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A8" w:rsidRDefault="00F656A8" w:rsidP="00082C87">
      <w:pPr>
        <w:spacing w:after="0" w:line="360" w:lineRule="auto"/>
        <w:jc w:val="center"/>
        <w:rPr>
          <w:rFonts w:ascii="Times New Roman" w:hAnsi="Times New Roman"/>
          <w:b/>
          <w:sz w:val="32"/>
          <w:szCs w:val="32"/>
        </w:rPr>
      </w:pPr>
      <w:bookmarkStart w:id="0" w:name="_GoBack"/>
      <w:bookmarkEnd w:id="0"/>
      <w:r w:rsidRPr="007305B4">
        <w:rPr>
          <w:rFonts w:ascii="Times New Roman" w:hAnsi="Times New Roman"/>
          <w:b/>
          <w:sz w:val="32"/>
          <w:szCs w:val="32"/>
        </w:rPr>
        <w:t xml:space="preserve">STATUS OF </w:t>
      </w:r>
      <w:r w:rsidR="00D23480">
        <w:rPr>
          <w:rFonts w:ascii="Times New Roman" w:hAnsi="Times New Roman"/>
          <w:b/>
          <w:sz w:val="32"/>
          <w:szCs w:val="32"/>
        </w:rPr>
        <w:t>SCHOOL</w:t>
      </w:r>
      <w:r w:rsidRPr="007305B4">
        <w:rPr>
          <w:rFonts w:ascii="Times New Roman" w:hAnsi="Times New Roman"/>
          <w:b/>
          <w:sz w:val="32"/>
          <w:szCs w:val="32"/>
        </w:rPr>
        <w:t xml:space="preserve"> EDUCATION IN SECONDARY SCHOOL IN </w:t>
      </w:r>
      <w:r>
        <w:rPr>
          <w:rFonts w:ascii="Times New Roman" w:hAnsi="Times New Roman"/>
          <w:b/>
          <w:sz w:val="32"/>
          <w:szCs w:val="32"/>
        </w:rPr>
        <w:t>SASARAM</w:t>
      </w:r>
      <w:r w:rsidRPr="007305B4">
        <w:rPr>
          <w:rFonts w:ascii="Times New Roman" w:hAnsi="Times New Roman"/>
          <w:b/>
          <w:sz w:val="32"/>
          <w:szCs w:val="32"/>
        </w:rPr>
        <w:t xml:space="preserve"> OF </w:t>
      </w:r>
      <w:r w:rsidR="00D23480">
        <w:rPr>
          <w:rFonts w:ascii="Times New Roman" w:hAnsi="Times New Roman"/>
          <w:b/>
          <w:sz w:val="32"/>
          <w:szCs w:val="32"/>
        </w:rPr>
        <w:t>BIHAR STATE</w:t>
      </w:r>
    </w:p>
    <w:p w:rsidR="00441504" w:rsidRPr="00F00DCB" w:rsidRDefault="00441504" w:rsidP="00F00DCB">
      <w:pPr>
        <w:spacing w:after="0" w:line="240" w:lineRule="auto"/>
        <w:jc w:val="center"/>
        <w:rPr>
          <w:rFonts w:ascii="Times New Roman" w:hAnsi="Times New Roman"/>
          <w:b/>
          <w:sz w:val="24"/>
          <w:szCs w:val="24"/>
        </w:rPr>
      </w:pPr>
      <w:r w:rsidRPr="00F00DCB">
        <w:rPr>
          <w:rFonts w:ascii="Times New Roman" w:hAnsi="Times New Roman"/>
          <w:b/>
          <w:sz w:val="24"/>
          <w:szCs w:val="24"/>
        </w:rPr>
        <w:t>Dr.</w:t>
      </w:r>
      <w:r w:rsidR="00F00DCB" w:rsidRPr="00F00DCB">
        <w:rPr>
          <w:rFonts w:ascii="Times New Roman" w:hAnsi="Times New Roman"/>
          <w:b/>
          <w:sz w:val="24"/>
          <w:szCs w:val="24"/>
        </w:rPr>
        <w:t xml:space="preserve"> </w:t>
      </w:r>
      <w:proofErr w:type="spellStart"/>
      <w:r w:rsidR="00F00DCB" w:rsidRPr="00F00DCB">
        <w:rPr>
          <w:rFonts w:ascii="Times New Roman" w:hAnsi="Times New Roman"/>
          <w:b/>
          <w:sz w:val="24"/>
          <w:szCs w:val="24"/>
        </w:rPr>
        <w:t>Ramakant</w:t>
      </w:r>
      <w:proofErr w:type="spellEnd"/>
      <w:r w:rsidRPr="00F00DCB">
        <w:rPr>
          <w:rFonts w:ascii="Times New Roman" w:hAnsi="Times New Roman"/>
          <w:b/>
          <w:sz w:val="24"/>
          <w:szCs w:val="24"/>
        </w:rPr>
        <w:t xml:space="preserve"> </w:t>
      </w:r>
      <w:proofErr w:type="spellStart"/>
      <w:r w:rsidRPr="00F00DCB">
        <w:rPr>
          <w:rFonts w:ascii="Times New Roman" w:hAnsi="Times New Roman"/>
          <w:b/>
          <w:sz w:val="24"/>
          <w:szCs w:val="24"/>
        </w:rPr>
        <w:t>Triphati</w:t>
      </w:r>
      <w:proofErr w:type="spellEnd"/>
    </w:p>
    <w:p w:rsidR="00F00DCB" w:rsidRPr="00273F7D" w:rsidRDefault="00F00DCB" w:rsidP="00F00DCB">
      <w:pPr>
        <w:spacing w:after="0" w:line="240" w:lineRule="auto"/>
        <w:jc w:val="center"/>
        <w:rPr>
          <w:rFonts w:ascii="Times New Roman" w:hAnsi="Times New Roman"/>
          <w:b/>
          <w:bCs/>
          <w:sz w:val="24"/>
          <w:szCs w:val="24"/>
        </w:rPr>
      </w:pPr>
      <w:r w:rsidRPr="00273F7D">
        <w:rPr>
          <w:rFonts w:ascii="Times New Roman" w:hAnsi="Times New Roman"/>
          <w:b/>
          <w:bCs/>
          <w:sz w:val="24"/>
          <w:szCs w:val="24"/>
        </w:rPr>
        <w:t>HOD</w:t>
      </w:r>
    </w:p>
    <w:p w:rsidR="00F00DCB" w:rsidRPr="00F00DCB" w:rsidRDefault="00F00DCB" w:rsidP="00F00DCB">
      <w:pPr>
        <w:spacing w:after="0" w:line="240" w:lineRule="auto"/>
        <w:jc w:val="center"/>
        <w:rPr>
          <w:rFonts w:ascii="Times New Roman" w:hAnsi="Times New Roman"/>
          <w:bCs/>
          <w:sz w:val="24"/>
          <w:szCs w:val="24"/>
        </w:rPr>
      </w:pPr>
      <w:r w:rsidRPr="00F00DCB">
        <w:rPr>
          <w:rFonts w:ascii="Times New Roman" w:hAnsi="Times New Roman"/>
          <w:bCs/>
          <w:sz w:val="24"/>
          <w:szCs w:val="24"/>
        </w:rPr>
        <w:t>Department of Physical Education</w:t>
      </w:r>
    </w:p>
    <w:p w:rsidR="00F00DCB" w:rsidRPr="00F00DCB" w:rsidRDefault="00F00DCB" w:rsidP="00F00DCB">
      <w:pPr>
        <w:spacing w:after="0" w:line="240" w:lineRule="auto"/>
        <w:jc w:val="center"/>
        <w:rPr>
          <w:rFonts w:ascii="Times New Roman" w:hAnsi="Times New Roman"/>
          <w:bCs/>
          <w:sz w:val="24"/>
          <w:szCs w:val="24"/>
        </w:rPr>
      </w:pPr>
      <w:proofErr w:type="spellStart"/>
      <w:r w:rsidRPr="00F00DCB">
        <w:rPr>
          <w:rFonts w:ascii="Times New Roman" w:hAnsi="Times New Roman"/>
          <w:bCs/>
          <w:sz w:val="24"/>
          <w:szCs w:val="24"/>
        </w:rPr>
        <w:t>Eklavya</w:t>
      </w:r>
      <w:proofErr w:type="spellEnd"/>
      <w:r w:rsidRPr="00F00DCB">
        <w:rPr>
          <w:rFonts w:ascii="Times New Roman" w:hAnsi="Times New Roman"/>
          <w:bCs/>
          <w:sz w:val="24"/>
          <w:szCs w:val="24"/>
        </w:rPr>
        <w:t xml:space="preserve"> University, </w:t>
      </w:r>
      <w:proofErr w:type="spellStart"/>
      <w:r w:rsidRPr="00F00DCB">
        <w:rPr>
          <w:rFonts w:ascii="Times New Roman" w:hAnsi="Times New Roman"/>
          <w:bCs/>
          <w:sz w:val="24"/>
          <w:szCs w:val="24"/>
        </w:rPr>
        <w:t>Sagar</w:t>
      </w:r>
      <w:proofErr w:type="spellEnd"/>
      <w:r w:rsidRPr="00F00DCB">
        <w:rPr>
          <w:rFonts w:ascii="Times New Roman" w:hAnsi="Times New Roman"/>
          <w:bCs/>
          <w:sz w:val="24"/>
          <w:szCs w:val="24"/>
        </w:rPr>
        <w:t xml:space="preserve"> Road, Damoh (MP)</w:t>
      </w:r>
    </w:p>
    <w:p w:rsidR="00441504" w:rsidRPr="00F00DCB" w:rsidRDefault="00441504" w:rsidP="00F00DCB">
      <w:pPr>
        <w:spacing w:after="0" w:line="240" w:lineRule="auto"/>
        <w:jc w:val="center"/>
        <w:rPr>
          <w:rFonts w:ascii="Times New Roman" w:hAnsi="Times New Roman"/>
          <w:b/>
          <w:sz w:val="24"/>
          <w:szCs w:val="24"/>
        </w:rPr>
      </w:pPr>
      <w:r w:rsidRPr="00F00DCB">
        <w:rPr>
          <w:rFonts w:ascii="Times New Roman" w:hAnsi="Times New Roman"/>
          <w:b/>
          <w:sz w:val="24"/>
          <w:szCs w:val="24"/>
        </w:rPr>
        <w:t>Dr. Ravi Ranjan Kumar</w:t>
      </w:r>
    </w:p>
    <w:p w:rsidR="00441504" w:rsidRDefault="00441504" w:rsidP="00F00DCB">
      <w:pPr>
        <w:spacing w:after="0" w:line="240" w:lineRule="auto"/>
        <w:jc w:val="center"/>
        <w:rPr>
          <w:rFonts w:ascii="Times New Roman" w:hAnsi="Times New Roman"/>
          <w:bCs/>
          <w:sz w:val="24"/>
          <w:szCs w:val="24"/>
        </w:rPr>
      </w:pPr>
      <w:r w:rsidRPr="00441504">
        <w:rPr>
          <w:rFonts w:ascii="Times New Roman" w:hAnsi="Times New Roman"/>
          <w:bCs/>
          <w:sz w:val="24"/>
          <w:szCs w:val="24"/>
        </w:rPr>
        <w:t xml:space="preserve">Primary Teacher Education College, Sasaram, Bihar </w:t>
      </w:r>
    </w:p>
    <w:p w:rsidR="00273F7D" w:rsidRPr="00273F7D" w:rsidRDefault="00273F7D" w:rsidP="00F00DCB">
      <w:pPr>
        <w:spacing w:after="0" w:line="240" w:lineRule="auto"/>
        <w:jc w:val="center"/>
        <w:rPr>
          <w:rFonts w:ascii="Times New Roman" w:hAnsi="Times New Roman"/>
          <w:b/>
          <w:bCs/>
          <w:sz w:val="24"/>
          <w:szCs w:val="24"/>
        </w:rPr>
      </w:pPr>
      <w:r w:rsidRPr="00273F7D">
        <w:rPr>
          <w:rFonts w:ascii="Times New Roman" w:hAnsi="Times New Roman"/>
          <w:b/>
          <w:bCs/>
          <w:sz w:val="24"/>
          <w:szCs w:val="24"/>
        </w:rPr>
        <w:t>Mr. Deepak Patel</w:t>
      </w:r>
    </w:p>
    <w:p w:rsidR="00273F7D" w:rsidRDefault="00273F7D" w:rsidP="00F00DCB">
      <w:pPr>
        <w:spacing w:after="0" w:line="240" w:lineRule="auto"/>
        <w:jc w:val="center"/>
        <w:rPr>
          <w:rFonts w:ascii="Times New Roman" w:hAnsi="Times New Roman"/>
          <w:bCs/>
          <w:sz w:val="24"/>
          <w:szCs w:val="24"/>
        </w:rPr>
      </w:pPr>
      <w:r>
        <w:rPr>
          <w:rFonts w:ascii="Times New Roman" w:hAnsi="Times New Roman"/>
          <w:bCs/>
          <w:sz w:val="24"/>
          <w:szCs w:val="24"/>
        </w:rPr>
        <w:t xml:space="preserve">Assistant Prof. Dept. of Management </w:t>
      </w:r>
    </w:p>
    <w:p w:rsidR="00273F7D" w:rsidRPr="00F00DCB" w:rsidRDefault="00273F7D" w:rsidP="00273F7D">
      <w:pPr>
        <w:spacing w:after="0" w:line="240" w:lineRule="auto"/>
        <w:jc w:val="center"/>
        <w:rPr>
          <w:rFonts w:ascii="Times New Roman" w:hAnsi="Times New Roman"/>
          <w:bCs/>
          <w:sz w:val="24"/>
          <w:szCs w:val="24"/>
        </w:rPr>
      </w:pPr>
      <w:proofErr w:type="spellStart"/>
      <w:r w:rsidRPr="00F00DCB">
        <w:rPr>
          <w:rFonts w:ascii="Times New Roman" w:hAnsi="Times New Roman"/>
          <w:bCs/>
          <w:sz w:val="24"/>
          <w:szCs w:val="24"/>
        </w:rPr>
        <w:t>Eklavya</w:t>
      </w:r>
      <w:proofErr w:type="spellEnd"/>
      <w:r w:rsidRPr="00F00DCB">
        <w:rPr>
          <w:rFonts w:ascii="Times New Roman" w:hAnsi="Times New Roman"/>
          <w:bCs/>
          <w:sz w:val="24"/>
          <w:szCs w:val="24"/>
        </w:rPr>
        <w:t xml:space="preserve"> University, </w:t>
      </w:r>
      <w:proofErr w:type="spellStart"/>
      <w:r w:rsidRPr="00F00DCB">
        <w:rPr>
          <w:rFonts w:ascii="Times New Roman" w:hAnsi="Times New Roman"/>
          <w:bCs/>
          <w:sz w:val="24"/>
          <w:szCs w:val="24"/>
        </w:rPr>
        <w:t>Sagar</w:t>
      </w:r>
      <w:proofErr w:type="spellEnd"/>
      <w:r w:rsidRPr="00F00DCB">
        <w:rPr>
          <w:rFonts w:ascii="Times New Roman" w:hAnsi="Times New Roman"/>
          <w:bCs/>
          <w:sz w:val="24"/>
          <w:szCs w:val="24"/>
        </w:rPr>
        <w:t xml:space="preserve"> Road, </w:t>
      </w:r>
      <w:proofErr w:type="spellStart"/>
      <w:r w:rsidRPr="00F00DCB">
        <w:rPr>
          <w:rFonts w:ascii="Times New Roman" w:hAnsi="Times New Roman"/>
          <w:bCs/>
          <w:sz w:val="24"/>
          <w:szCs w:val="24"/>
        </w:rPr>
        <w:t>Damoh</w:t>
      </w:r>
      <w:proofErr w:type="spellEnd"/>
      <w:r w:rsidRPr="00F00DCB">
        <w:rPr>
          <w:rFonts w:ascii="Times New Roman" w:hAnsi="Times New Roman"/>
          <w:bCs/>
          <w:sz w:val="24"/>
          <w:szCs w:val="24"/>
        </w:rPr>
        <w:t xml:space="preserve"> (MP)</w:t>
      </w:r>
    </w:p>
    <w:p w:rsidR="00273F7D" w:rsidRPr="00441504" w:rsidRDefault="00273F7D" w:rsidP="00F00DCB">
      <w:pPr>
        <w:spacing w:after="0" w:line="240" w:lineRule="auto"/>
        <w:jc w:val="center"/>
        <w:rPr>
          <w:rFonts w:ascii="Times New Roman" w:hAnsi="Times New Roman"/>
          <w:bCs/>
          <w:sz w:val="24"/>
          <w:szCs w:val="24"/>
        </w:rPr>
      </w:pPr>
    </w:p>
    <w:p w:rsidR="00F656A8" w:rsidRDefault="00F656A8" w:rsidP="004E1CFA">
      <w:pPr>
        <w:contextualSpacing/>
        <w:jc w:val="both"/>
        <w:rPr>
          <w:rFonts w:ascii="Times New Roman" w:hAnsi="Times New Roman"/>
          <w:b/>
          <w:sz w:val="24"/>
          <w:szCs w:val="24"/>
        </w:rPr>
      </w:pPr>
    </w:p>
    <w:p w:rsidR="003C3542" w:rsidRPr="004E1CFA" w:rsidRDefault="003C3542" w:rsidP="004E1CFA">
      <w:pPr>
        <w:contextualSpacing/>
        <w:jc w:val="both"/>
        <w:rPr>
          <w:rFonts w:ascii="Cambria" w:hAnsi="Cambria"/>
          <w:color w:val="000000"/>
          <w:sz w:val="24"/>
          <w:szCs w:val="24"/>
        </w:rPr>
      </w:pPr>
      <w:r w:rsidRPr="00040D57">
        <w:rPr>
          <w:rFonts w:ascii="Times New Roman" w:hAnsi="Times New Roman"/>
          <w:b/>
          <w:sz w:val="24"/>
          <w:szCs w:val="24"/>
        </w:rPr>
        <w:t xml:space="preserve">Abstract: </w:t>
      </w:r>
      <w:r w:rsidR="001312DD" w:rsidRPr="004E1CFA">
        <w:rPr>
          <w:rFonts w:ascii="Times New Roman" w:hAnsi="Times New Roman"/>
          <w:i/>
          <w:iCs/>
          <w:color w:val="000000"/>
          <w:sz w:val="24"/>
          <w:szCs w:val="24"/>
        </w:rPr>
        <w:t xml:space="preserve">This paper investigated education of secondary school in </w:t>
      </w:r>
      <w:r w:rsidR="004E1CFA" w:rsidRPr="004E1CFA">
        <w:rPr>
          <w:rFonts w:ascii="Times New Roman" w:hAnsi="Times New Roman"/>
          <w:i/>
          <w:iCs/>
          <w:color w:val="000000"/>
          <w:sz w:val="24"/>
          <w:szCs w:val="24"/>
        </w:rPr>
        <w:t xml:space="preserve">school </w:t>
      </w:r>
      <w:r w:rsidR="001312DD" w:rsidRPr="004E1CFA">
        <w:rPr>
          <w:rFonts w:ascii="Times New Roman" w:hAnsi="Times New Roman"/>
          <w:i/>
          <w:iCs/>
          <w:color w:val="000000"/>
          <w:sz w:val="24"/>
          <w:szCs w:val="24"/>
        </w:rPr>
        <w:t>teacher</w:t>
      </w:r>
      <w:r w:rsidR="004E1CFA" w:rsidRPr="004E1CFA">
        <w:rPr>
          <w:rFonts w:ascii="Times New Roman" w:hAnsi="Times New Roman"/>
          <w:i/>
          <w:iCs/>
          <w:color w:val="000000"/>
          <w:sz w:val="24"/>
          <w:szCs w:val="24"/>
        </w:rPr>
        <w:t>s</w:t>
      </w:r>
      <w:r w:rsidR="001312DD" w:rsidRPr="004E1CFA">
        <w:rPr>
          <w:rFonts w:ascii="Times New Roman" w:hAnsi="Times New Roman"/>
          <w:i/>
          <w:iCs/>
          <w:color w:val="000000"/>
          <w:sz w:val="24"/>
          <w:szCs w:val="24"/>
        </w:rPr>
        <w:t xml:space="preserve"> towards </w:t>
      </w:r>
      <w:r w:rsidR="004E1CFA" w:rsidRPr="004E1CFA">
        <w:rPr>
          <w:rFonts w:ascii="Times New Roman" w:hAnsi="Times New Roman"/>
          <w:i/>
          <w:iCs/>
          <w:color w:val="000000"/>
          <w:sz w:val="24"/>
          <w:szCs w:val="24"/>
        </w:rPr>
        <w:t xml:space="preserve">there quality of infrastructures and professional develop on his profession. </w:t>
      </w:r>
      <w:r w:rsidR="001312DD" w:rsidRPr="004E1CFA">
        <w:rPr>
          <w:rFonts w:ascii="Times New Roman" w:hAnsi="Times New Roman"/>
          <w:i/>
          <w:iCs/>
          <w:color w:val="000000"/>
          <w:sz w:val="24"/>
          <w:szCs w:val="24"/>
        </w:rPr>
        <w:t xml:space="preserve">The survey method was used to study the school subject education of secondary school in </w:t>
      </w:r>
      <w:proofErr w:type="spellStart"/>
      <w:r w:rsidR="001312DD" w:rsidRPr="004E1CFA">
        <w:rPr>
          <w:rFonts w:ascii="Times New Roman" w:hAnsi="Times New Roman"/>
          <w:i/>
          <w:iCs/>
          <w:color w:val="000000"/>
          <w:sz w:val="24"/>
          <w:szCs w:val="24"/>
        </w:rPr>
        <w:t>Sasaram</w:t>
      </w:r>
      <w:proofErr w:type="spellEnd"/>
      <w:r w:rsidR="001312DD" w:rsidRPr="004E1CFA">
        <w:rPr>
          <w:rFonts w:ascii="Times New Roman" w:hAnsi="Times New Roman"/>
          <w:i/>
          <w:iCs/>
          <w:color w:val="000000"/>
          <w:sz w:val="24"/>
          <w:szCs w:val="24"/>
        </w:rPr>
        <w:t xml:space="preserve"> of </w:t>
      </w:r>
      <w:proofErr w:type="spellStart"/>
      <w:r w:rsidR="001312DD" w:rsidRPr="004E1CFA">
        <w:rPr>
          <w:rFonts w:ascii="Times New Roman" w:hAnsi="Times New Roman"/>
          <w:i/>
          <w:iCs/>
          <w:color w:val="000000"/>
          <w:sz w:val="24"/>
          <w:szCs w:val="24"/>
        </w:rPr>
        <w:t>Rohtas</w:t>
      </w:r>
      <w:proofErr w:type="spellEnd"/>
      <w:r w:rsidR="001312DD" w:rsidRPr="004E1CFA">
        <w:rPr>
          <w:rFonts w:ascii="Times New Roman" w:hAnsi="Times New Roman"/>
          <w:i/>
          <w:iCs/>
          <w:color w:val="000000"/>
          <w:sz w:val="24"/>
          <w:szCs w:val="24"/>
        </w:rPr>
        <w:t xml:space="preserve"> district in Bihar. The sample consists of 50 secondary school selected purposefully from </w:t>
      </w:r>
      <w:proofErr w:type="spellStart"/>
      <w:r w:rsidR="001312DD" w:rsidRPr="004E1CFA">
        <w:rPr>
          <w:rFonts w:ascii="Times New Roman" w:hAnsi="Times New Roman"/>
          <w:i/>
          <w:iCs/>
          <w:color w:val="000000"/>
          <w:sz w:val="24"/>
          <w:szCs w:val="24"/>
        </w:rPr>
        <w:t>Sasaram</w:t>
      </w:r>
      <w:proofErr w:type="spellEnd"/>
      <w:r w:rsidR="001312DD" w:rsidRPr="004E1CFA">
        <w:rPr>
          <w:rFonts w:ascii="Times New Roman" w:hAnsi="Times New Roman"/>
          <w:i/>
          <w:iCs/>
          <w:color w:val="000000"/>
          <w:sz w:val="24"/>
          <w:szCs w:val="24"/>
        </w:rPr>
        <w:t xml:space="preserve"> of </w:t>
      </w:r>
      <w:proofErr w:type="spellStart"/>
      <w:r w:rsidR="001312DD" w:rsidRPr="004E1CFA">
        <w:rPr>
          <w:rFonts w:ascii="Times New Roman" w:hAnsi="Times New Roman"/>
          <w:i/>
          <w:iCs/>
          <w:color w:val="000000"/>
          <w:sz w:val="24"/>
          <w:szCs w:val="24"/>
        </w:rPr>
        <w:t>Rohtas</w:t>
      </w:r>
      <w:proofErr w:type="spellEnd"/>
      <w:r w:rsidR="001312DD" w:rsidRPr="004E1CFA">
        <w:rPr>
          <w:rFonts w:ascii="Times New Roman" w:hAnsi="Times New Roman"/>
          <w:i/>
          <w:iCs/>
          <w:color w:val="000000"/>
          <w:sz w:val="24"/>
          <w:szCs w:val="24"/>
        </w:rPr>
        <w:t xml:space="preserve"> District in Bihar state. The secondary schools are belonging to Department of Education, Department of Social Science and Humanities and Department of Education in Science and Mathematic</w:t>
      </w:r>
      <w:r w:rsidR="004733C5">
        <w:rPr>
          <w:rFonts w:ascii="Times New Roman" w:hAnsi="Times New Roman"/>
          <w:i/>
          <w:iCs/>
          <w:color w:val="000000"/>
          <w:sz w:val="24"/>
          <w:szCs w:val="24"/>
        </w:rPr>
        <w:t xml:space="preserve">s. Self-developed questionnaire </w:t>
      </w:r>
      <w:r w:rsidR="00F00DCB" w:rsidRPr="004E1CFA">
        <w:rPr>
          <w:rFonts w:ascii="Times New Roman" w:hAnsi="Times New Roman"/>
          <w:i/>
          <w:iCs/>
          <w:sz w:val="24"/>
          <w:szCs w:val="24"/>
        </w:rPr>
        <w:t>interviewing</w:t>
      </w:r>
      <w:r w:rsidR="001312DD" w:rsidRPr="004E1CFA">
        <w:rPr>
          <w:rFonts w:ascii="Times New Roman" w:hAnsi="Times New Roman"/>
          <w:i/>
          <w:iCs/>
          <w:sz w:val="24"/>
          <w:szCs w:val="24"/>
        </w:rPr>
        <w:t xml:space="preserve"> the Headmaster/Head of the school</w:t>
      </w:r>
      <w:r w:rsidR="001312DD" w:rsidRPr="004E1CFA">
        <w:rPr>
          <w:rFonts w:ascii="Times New Roman" w:hAnsi="Times New Roman"/>
          <w:i/>
          <w:iCs/>
          <w:color w:val="000000"/>
          <w:sz w:val="24"/>
          <w:szCs w:val="24"/>
        </w:rPr>
        <w:t xml:space="preserve"> consisting of 60 items based on benefits and quality of </w:t>
      </w:r>
      <w:r w:rsidR="001312DD" w:rsidRPr="004E1CFA">
        <w:rPr>
          <w:rFonts w:ascii="Times New Roman" w:hAnsi="Times New Roman"/>
          <w:i/>
          <w:iCs/>
          <w:sz w:val="24"/>
          <w:szCs w:val="24"/>
        </w:rPr>
        <w:t>infrastructural facilities for school subject education</w:t>
      </w:r>
      <w:r w:rsidR="001312DD" w:rsidRPr="004E1CFA">
        <w:rPr>
          <w:rFonts w:ascii="Times New Roman" w:hAnsi="Times New Roman"/>
          <w:i/>
          <w:iCs/>
          <w:color w:val="000000"/>
          <w:sz w:val="24"/>
          <w:szCs w:val="24"/>
        </w:rPr>
        <w:t xml:space="preserve">, </w:t>
      </w:r>
      <w:r w:rsidR="001312DD" w:rsidRPr="004E1CFA">
        <w:rPr>
          <w:rFonts w:ascii="Times New Roman" w:hAnsi="Times New Roman"/>
          <w:i/>
          <w:iCs/>
          <w:sz w:val="24"/>
          <w:szCs w:val="24"/>
        </w:rPr>
        <w:t>the number of school subject teacher and their qualification and training</w:t>
      </w:r>
      <w:r w:rsidR="001312DD" w:rsidRPr="004E1CFA">
        <w:rPr>
          <w:rFonts w:ascii="Times New Roman" w:hAnsi="Times New Roman"/>
          <w:i/>
          <w:iCs/>
          <w:color w:val="000000"/>
          <w:sz w:val="24"/>
          <w:szCs w:val="24"/>
        </w:rPr>
        <w:t xml:space="preserve"> for Secondary school.</w:t>
      </w:r>
      <w:r w:rsidR="001312DD" w:rsidRPr="004E1CFA">
        <w:rPr>
          <w:rFonts w:ascii="Times New Roman" w:hAnsi="Times New Roman"/>
          <w:i/>
          <w:iCs/>
          <w:sz w:val="24"/>
          <w:szCs w:val="24"/>
        </w:rPr>
        <w:t xml:space="preserve"> </w:t>
      </w:r>
      <w:r w:rsidR="001312DD" w:rsidRPr="004E1CFA">
        <w:rPr>
          <w:rFonts w:ascii="Times New Roman" w:hAnsi="Times New Roman"/>
          <w:i/>
          <w:iCs/>
          <w:color w:val="000000"/>
          <w:sz w:val="24"/>
          <w:szCs w:val="24"/>
        </w:rPr>
        <w:t xml:space="preserve"> The</w:t>
      </w:r>
      <w:r w:rsidR="004E1CFA" w:rsidRPr="004E1CFA">
        <w:rPr>
          <w:rFonts w:ascii="Times New Roman" w:hAnsi="Times New Roman"/>
          <w:i/>
          <w:iCs/>
          <w:color w:val="000000"/>
          <w:sz w:val="24"/>
          <w:szCs w:val="24"/>
        </w:rPr>
        <w:t xml:space="preserve"> </w:t>
      </w:r>
      <w:r w:rsidR="001312DD" w:rsidRPr="004E1CFA">
        <w:rPr>
          <w:rFonts w:ascii="Times New Roman" w:hAnsi="Times New Roman"/>
          <w:i/>
          <w:iCs/>
          <w:color w:val="000000"/>
          <w:sz w:val="24"/>
          <w:szCs w:val="24"/>
        </w:rPr>
        <w:t xml:space="preserve">study found that </w:t>
      </w:r>
      <w:r w:rsidR="004E1CFA" w:rsidRPr="004E1CFA">
        <w:rPr>
          <w:rFonts w:ascii="Times New Roman" w:hAnsi="Times New Roman"/>
          <w:i/>
          <w:iCs/>
          <w:color w:val="000000"/>
          <w:sz w:val="24"/>
          <w:szCs w:val="24"/>
        </w:rPr>
        <w:t>all school having sufficient infrastructure and academic qualification of teachers it has been found that P.G.</w:t>
      </w:r>
      <w:r w:rsidR="004733C5">
        <w:rPr>
          <w:rFonts w:ascii="Times New Roman" w:hAnsi="Times New Roman"/>
          <w:i/>
          <w:iCs/>
          <w:color w:val="000000"/>
          <w:sz w:val="24"/>
          <w:szCs w:val="24"/>
        </w:rPr>
        <w:t xml:space="preserve"> holder teachers are 65 % , </w:t>
      </w:r>
      <w:r w:rsidR="004E1CFA" w:rsidRPr="004E1CFA">
        <w:rPr>
          <w:rFonts w:ascii="Times New Roman" w:hAnsi="Times New Roman"/>
          <w:i/>
          <w:iCs/>
          <w:color w:val="000000"/>
          <w:sz w:val="24"/>
          <w:szCs w:val="24"/>
        </w:rPr>
        <w:t xml:space="preserve">UG degree holder teachers are 72%, inter qualified teachers are 23% in number, trained teachers (B.Ed. and </w:t>
      </w:r>
      <w:proofErr w:type="spellStart"/>
      <w:r w:rsidR="004E1CFA" w:rsidRPr="004E1CFA">
        <w:rPr>
          <w:rFonts w:ascii="Times New Roman" w:hAnsi="Times New Roman"/>
          <w:i/>
          <w:iCs/>
          <w:color w:val="000000"/>
          <w:sz w:val="24"/>
          <w:szCs w:val="24"/>
        </w:rPr>
        <w:t>D.El.Ed</w:t>
      </w:r>
      <w:proofErr w:type="spellEnd"/>
      <w:r w:rsidR="004E1CFA" w:rsidRPr="004E1CFA">
        <w:rPr>
          <w:rFonts w:ascii="Times New Roman" w:hAnsi="Times New Roman"/>
          <w:i/>
          <w:iCs/>
          <w:color w:val="000000"/>
          <w:sz w:val="24"/>
          <w:szCs w:val="24"/>
        </w:rPr>
        <w:t xml:space="preserve">.) qualified are 92% teachers. Only 1% teachers are having </w:t>
      </w:r>
      <w:proofErr w:type="spellStart"/>
      <w:r w:rsidR="004E1CFA" w:rsidRPr="004E1CFA">
        <w:rPr>
          <w:rFonts w:ascii="Times New Roman" w:hAnsi="Times New Roman"/>
          <w:i/>
          <w:iCs/>
          <w:color w:val="000000"/>
          <w:sz w:val="24"/>
          <w:szCs w:val="24"/>
        </w:rPr>
        <w:t>Ph.D</w:t>
      </w:r>
      <w:proofErr w:type="spellEnd"/>
      <w:r w:rsidR="004E1CFA" w:rsidRPr="004E1CFA">
        <w:rPr>
          <w:rFonts w:ascii="Times New Roman" w:hAnsi="Times New Roman"/>
          <w:i/>
          <w:iCs/>
          <w:color w:val="000000"/>
          <w:sz w:val="24"/>
          <w:szCs w:val="24"/>
        </w:rPr>
        <w:t xml:space="preserve"> qualification in the Sasaram district. </w:t>
      </w:r>
      <w:r w:rsidR="001312DD" w:rsidRPr="004E1CFA">
        <w:rPr>
          <w:rFonts w:ascii="Times New Roman" w:hAnsi="Times New Roman"/>
          <w:i/>
          <w:iCs/>
          <w:color w:val="000000"/>
          <w:sz w:val="24"/>
          <w:szCs w:val="24"/>
        </w:rPr>
        <w:t>The present study has its implications for teachers, principals, educational administrators and planners of teacher education.</w:t>
      </w:r>
      <w:r w:rsidR="001312DD">
        <w:rPr>
          <w:rFonts w:ascii="Cambria" w:hAnsi="Cambria"/>
          <w:color w:val="000000"/>
          <w:sz w:val="20"/>
          <w:szCs w:val="20"/>
        </w:rPr>
        <w:br/>
      </w:r>
      <w:r w:rsidR="001312DD">
        <w:rPr>
          <w:rFonts w:ascii="Cambria" w:hAnsi="Cambria"/>
          <w:b/>
          <w:bCs/>
          <w:color w:val="000000"/>
          <w:sz w:val="20"/>
          <w:szCs w:val="20"/>
        </w:rPr>
        <w:t>Keywords</w:t>
      </w:r>
      <w:r w:rsidR="001312DD">
        <w:rPr>
          <w:rFonts w:ascii="Cambria" w:hAnsi="Cambria"/>
          <w:color w:val="000000"/>
          <w:sz w:val="20"/>
          <w:szCs w:val="20"/>
        </w:rPr>
        <w:t>: Teacher Educator, Professional Development, Perception of Teacher Educators, Positive Attitude.</w:t>
      </w:r>
    </w:p>
    <w:p w:rsidR="001F1021" w:rsidRPr="00040D57" w:rsidRDefault="001F1021" w:rsidP="003C3542">
      <w:pPr>
        <w:contextualSpacing/>
        <w:rPr>
          <w:rFonts w:ascii="Times New Roman" w:hAnsi="Times New Roman"/>
          <w:b/>
          <w:sz w:val="24"/>
          <w:szCs w:val="24"/>
        </w:rPr>
      </w:pPr>
      <w:r w:rsidRPr="00040D57">
        <w:rPr>
          <w:rFonts w:ascii="Times New Roman" w:hAnsi="Times New Roman"/>
          <w:b/>
          <w:sz w:val="24"/>
          <w:szCs w:val="24"/>
        </w:rPr>
        <w:t>Introduction</w:t>
      </w:r>
    </w:p>
    <w:p w:rsidR="001F1021" w:rsidRPr="00040D57" w:rsidRDefault="001F1021" w:rsidP="001F1021">
      <w:pPr>
        <w:spacing w:line="360" w:lineRule="auto"/>
        <w:ind w:firstLine="720"/>
        <w:jc w:val="both"/>
        <w:rPr>
          <w:rFonts w:ascii="Times New Roman" w:hAnsi="Times New Roman"/>
          <w:sz w:val="24"/>
          <w:szCs w:val="24"/>
        </w:rPr>
      </w:pPr>
      <w:r w:rsidRPr="00040D57">
        <w:rPr>
          <w:rFonts w:ascii="Times New Roman" w:hAnsi="Times New Roman"/>
          <w:sz w:val="24"/>
          <w:szCs w:val="24"/>
        </w:rPr>
        <w:t xml:space="preserve">Kothari Commission (1964-66) was most emphatic to recommend </w:t>
      </w:r>
      <w:r w:rsidR="00A71A43" w:rsidRPr="00040D57">
        <w:rPr>
          <w:rFonts w:ascii="Times New Roman" w:hAnsi="Times New Roman"/>
          <w:sz w:val="24"/>
          <w:szCs w:val="24"/>
        </w:rPr>
        <w:t xml:space="preserve">school </w:t>
      </w:r>
      <w:proofErr w:type="spellStart"/>
      <w:r w:rsidR="00A71A43" w:rsidRPr="00040D57">
        <w:rPr>
          <w:rFonts w:ascii="Times New Roman" w:hAnsi="Times New Roman"/>
          <w:sz w:val="24"/>
          <w:szCs w:val="24"/>
        </w:rPr>
        <w:t>subject</w:t>
      </w:r>
      <w:r w:rsidRPr="00040D57">
        <w:rPr>
          <w:rFonts w:ascii="Times New Roman" w:hAnsi="Times New Roman"/>
          <w:sz w:val="24"/>
          <w:szCs w:val="24"/>
        </w:rPr>
        <w:t>ization</w:t>
      </w:r>
      <w:proofErr w:type="spellEnd"/>
      <w:r w:rsidRPr="00040D57">
        <w:rPr>
          <w:rFonts w:ascii="Times New Roman" w:hAnsi="Times New Roman"/>
          <w:sz w:val="24"/>
          <w:szCs w:val="24"/>
        </w:rPr>
        <w:t xml:space="preserve"> of education, as it concluded that university degrees are not at all necessary for majority of jobs at the middle level and these jobs can be competently performed by </w:t>
      </w:r>
      <w:r w:rsidR="00A71A43" w:rsidRPr="00040D57">
        <w:rPr>
          <w:rFonts w:ascii="Times New Roman" w:hAnsi="Times New Roman"/>
          <w:sz w:val="24"/>
          <w:szCs w:val="24"/>
        </w:rPr>
        <w:t xml:space="preserve">school </w:t>
      </w:r>
      <w:proofErr w:type="spellStart"/>
      <w:r w:rsidR="00A71A43" w:rsidRPr="00040D57">
        <w:rPr>
          <w:rFonts w:ascii="Times New Roman" w:hAnsi="Times New Roman"/>
          <w:sz w:val="24"/>
          <w:szCs w:val="24"/>
        </w:rPr>
        <w:t>subject</w:t>
      </w:r>
      <w:r w:rsidRPr="00040D57">
        <w:rPr>
          <w:rFonts w:ascii="Times New Roman" w:hAnsi="Times New Roman"/>
          <w:sz w:val="24"/>
          <w:szCs w:val="24"/>
        </w:rPr>
        <w:t>ly</w:t>
      </w:r>
      <w:proofErr w:type="spellEnd"/>
      <w:r w:rsidRPr="00040D57">
        <w:rPr>
          <w:rFonts w:ascii="Times New Roman" w:hAnsi="Times New Roman"/>
          <w:sz w:val="24"/>
          <w:szCs w:val="24"/>
        </w:rPr>
        <w:t xml:space="preserve"> well trained higher secondary students. Moreover, more than 50% of the student s discontinue their studies after high school and enter the world of work without any professional competencies. If such drop-outs are equipped with necessary skills and competencies in some vocations, they can face life with confidence and supplement their </w:t>
      </w:r>
      <w:r w:rsidRPr="00040D57">
        <w:rPr>
          <w:rFonts w:ascii="Times New Roman" w:hAnsi="Times New Roman"/>
          <w:sz w:val="24"/>
          <w:szCs w:val="24"/>
        </w:rPr>
        <w:lastRenderedPageBreak/>
        <w:t xml:space="preserve">family income instead of wasting their adolescent years in the pursuit of futile university education. Thus, the Kothari Commission recommended creation of two distinct streams at+2 level after 10 years of general school education: general academic stream and </w:t>
      </w:r>
      <w:r w:rsidR="00A71A43" w:rsidRPr="00040D57">
        <w:rPr>
          <w:rFonts w:ascii="Times New Roman" w:hAnsi="Times New Roman"/>
          <w:sz w:val="24"/>
          <w:szCs w:val="24"/>
        </w:rPr>
        <w:t>school subject</w:t>
      </w:r>
      <w:r w:rsidRPr="00040D57">
        <w:rPr>
          <w:rFonts w:ascii="Times New Roman" w:hAnsi="Times New Roman"/>
          <w:sz w:val="24"/>
          <w:szCs w:val="24"/>
        </w:rPr>
        <w:t xml:space="preserve"> stream; the former preparing students for college education and the latter education them in vocations of their choice. It was envisaged to divert 50% of the school leavers to </w:t>
      </w:r>
      <w:r w:rsidR="00A71A43" w:rsidRPr="00040D57">
        <w:rPr>
          <w:rFonts w:ascii="Times New Roman" w:hAnsi="Times New Roman"/>
          <w:sz w:val="24"/>
          <w:szCs w:val="24"/>
        </w:rPr>
        <w:t>school subject</w:t>
      </w:r>
      <w:r w:rsidRPr="00040D57">
        <w:rPr>
          <w:rFonts w:ascii="Times New Roman" w:hAnsi="Times New Roman"/>
          <w:sz w:val="24"/>
          <w:szCs w:val="24"/>
        </w:rPr>
        <w:t xml:space="preserve"> stream over a period of 20 years. Further, the National Policy on Education -1986 envisages that </w:t>
      </w:r>
      <w:r w:rsidR="00A71A43" w:rsidRPr="00040D57">
        <w:rPr>
          <w:rFonts w:ascii="Times New Roman" w:hAnsi="Times New Roman"/>
          <w:sz w:val="24"/>
          <w:szCs w:val="24"/>
        </w:rPr>
        <w:t>school subject</w:t>
      </w:r>
      <w:r w:rsidRPr="00040D57">
        <w:rPr>
          <w:rFonts w:ascii="Times New Roman" w:hAnsi="Times New Roman"/>
          <w:sz w:val="24"/>
          <w:szCs w:val="24"/>
        </w:rPr>
        <w:t xml:space="preserve"> courses should cover 10% of Higher Secondary students by 1990 and 25% by 1995.</w:t>
      </w:r>
    </w:p>
    <w:p w:rsidR="001F1021" w:rsidRPr="00040D57" w:rsidRDefault="001F1021" w:rsidP="001F1021">
      <w:pPr>
        <w:spacing w:line="360" w:lineRule="auto"/>
        <w:ind w:firstLine="720"/>
        <w:jc w:val="both"/>
        <w:rPr>
          <w:rFonts w:ascii="Times New Roman" w:hAnsi="Times New Roman"/>
          <w:sz w:val="24"/>
          <w:szCs w:val="24"/>
        </w:rPr>
      </w:pPr>
      <w:r w:rsidRPr="00040D57">
        <w:rPr>
          <w:rFonts w:ascii="Times New Roman" w:hAnsi="Times New Roman"/>
          <w:sz w:val="24"/>
          <w:szCs w:val="24"/>
        </w:rPr>
        <w:t>Macaulay system of education, as was conceived to meet certain requirements of the British Raj in India, unfortunately persists even today swelling the army of educated, unemployed an frustrated youth. This can be safely attributed to the fact that the education system has no relevance to the socio-economic conditions of the country. The knowledge, which is supposed to be imparted to the taught through this sort of education, hardly comes, hardly comes handy when the students are confronted with actual working conditions in life. Lacunae of the education system and the need to make it work-oriented were reflected in the reports of several commissions and committees on education (</w:t>
      </w:r>
      <w:proofErr w:type="spellStart"/>
      <w:r w:rsidRPr="00040D57">
        <w:rPr>
          <w:rFonts w:ascii="Times New Roman" w:hAnsi="Times New Roman"/>
          <w:sz w:val="24"/>
          <w:szCs w:val="24"/>
        </w:rPr>
        <w:t>Radhakrishanan</w:t>
      </w:r>
      <w:proofErr w:type="spellEnd"/>
      <w:r w:rsidRPr="00040D57">
        <w:rPr>
          <w:rFonts w:ascii="Times New Roman" w:hAnsi="Times New Roman"/>
          <w:sz w:val="24"/>
          <w:szCs w:val="24"/>
        </w:rPr>
        <w:t xml:space="preserve"> 1948; </w:t>
      </w:r>
      <w:proofErr w:type="spellStart"/>
      <w:r w:rsidRPr="00040D57">
        <w:rPr>
          <w:rFonts w:ascii="Times New Roman" w:hAnsi="Times New Roman"/>
          <w:sz w:val="24"/>
          <w:szCs w:val="24"/>
        </w:rPr>
        <w:t>Mudalier</w:t>
      </w:r>
      <w:proofErr w:type="spellEnd"/>
      <w:r w:rsidRPr="00040D57">
        <w:rPr>
          <w:rFonts w:ascii="Times New Roman" w:hAnsi="Times New Roman"/>
          <w:sz w:val="24"/>
          <w:szCs w:val="24"/>
        </w:rPr>
        <w:t>, 1952)</w:t>
      </w:r>
    </w:p>
    <w:p w:rsidR="001F1021" w:rsidRPr="00040D57" w:rsidRDefault="001F1021" w:rsidP="001F1021">
      <w:pPr>
        <w:spacing w:line="360" w:lineRule="auto"/>
        <w:ind w:firstLine="720"/>
        <w:jc w:val="both"/>
        <w:rPr>
          <w:rFonts w:ascii="Times New Roman" w:hAnsi="Times New Roman"/>
          <w:sz w:val="24"/>
          <w:szCs w:val="24"/>
        </w:rPr>
      </w:pPr>
      <w:r w:rsidRPr="00040D57">
        <w:rPr>
          <w:rFonts w:ascii="Times New Roman" w:hAnsi="Times New Roman"/>
          <w:sz w:val="24"/>
          <w:szCs w:val="24"/>
        </w:rPr>
        <w:t xml:space="preserve">The scheme envisages development of </w:t>
      </w:r>
      <w:r w:rsidR="00A71A43" w:rsidRPr="00040D57">
        <w:rPr>
          <w:rFonts w:ascii="Times New Roman" w:hAnsi="Times New Roman"/>
          <w:sz w:val="24"/>
          <w:szCs w:val="24"/>
        </w:rPr>
        <w:t>school subject</w:t>
      </w:r>
      <w:r w:rsidRPr="00040D57">
        <w:rPr>
          <w:rFonts w:ascii="Times New Roman" w:hAnsi="Times New Roman"/>
          <w:sz w:val="24"/>
          <w:szCs w:val="24"/>
        </w:rPr>
        <w:t xml:space="preserve"> expertise and skills in the students by earmarking adequate instructional time (50% to 80%) for the study and practice in </w:t>
      </w:r>
      <w:r w:rsidR="00A71A43" w:rsidRPr="00040D57">
        <w:rPr>
          <w:rFonts w:ascii="Times New Roman" w:hAnsi="Times New Roman"/>
          <w:sz w:val="24"/>
          <w:szCs w:val="24"/>
        </w:rPr>
        <w:t>school subject</w:t>
      </w:r>
      <w:r w:rsidRPr="00040D57">
        <w:rPr>
          <w:rFonts w:ascii="Times New Roman" w:hAnsi="Times New Roman"/>
          <w:sz w:val="24"/>
          <w:szCs w:val="24"/>
        </w:rPr>
        <w:t xml:space="preserve"> courses. Remaining time is devoted for the study of languages and other related subjects. Intuitional practice fortified by on-the-job training is rightly expected to develop </w:t>
      </w:r>
      <w:r w:rsidR="00A71A43" w:rsidRPr="00040D57">
        <w:rPr>
          <w:rFonts w:ascii="Times New Roman" w:hAnsi="Times New Roman"/>
          <w:sz w:val="24"/>
          <w:szCs w:val="24"/>
        </w:rPr>
        <w:t>school subject</w:t>
      </w:r>
      <w:r w:rsidRPr="00040D57">
        <w:rPr>
          <w:rFonts w:ascii="Times New Roman" w:hAnsi="Times New Roman"/>
          <w:sz w:val="24"/>
          <w:szCs w:val="24"/>
        </w:rPr>
        <w:t xml:space="preserve"> proficiency and confidence in the students. Although </w:t>
      </w:r>
      <w:r w:rsidR="00A71A43" w:rsidRPr="00040D57">
        <w:rPr>
          <w:rFonts w:ascii="Times New Roman" w:hAnsi="Times New Roman"/>
          <w:sz w:val="24"/>
          <w:szCs w:val="24"/>
        </w:rPr>
        <w:t>school subject</w:t>
      </w:r>
      <w:r w:rsidRPr="00040D57">
        <w:rPr>
          <w:rFonts w:ascii="Times New Roman" w:hAnsi="Times New Roman"/>
          <w:sz w:val="24"/>
          <w:szCs w:val="24"/>
        </w:rPr>
        <w:t xml:space="preserve"> courses are terminal in nature, adequate avenues for vertical mobility to university education are available for the deserving students and efforts are being made in several states to design higher courses in different </w:t>
      </w:r>
      <w:r w:rsidR="00A71A43" w:rsidRPr="00040D57">
        <w:rPr>
          <w:rFonts w:ascii="Times New Roman" w:hAnsi="Times New Roman"/>
          <w:sz w:val="24"/>
          <w:szCs w:val="24"/>
        </w:rPr>
        <w:t>school subject</w:t>
      </w:r>
      <w:r w:rsidRPr="00040D57">
        <w:rPr>
          <w:rFonts w:ascii="Times New Roman" w:hAnsi="Times New Roman"/>
          <w:sz w:val="24"/>
          <w:szCs w:val="24"/>
        </w:rPr>
        <w:t xml:space="preserve"> areas to improve expertise of the </w:t>
      </w:r>
      <w:r w:rsidR="00A71A43" w:rsidRPr="00040D57">
        <w:rPr>
          <w:rFonts w:ascii="Times New Roman" w:hAnsi="Times New Roman"/>
          <w:sz w:val="24"/>
          <w:szCs w:val="24"/>
        </w:rPr>
        <w:t xml:space="preserve">school </w:t>
      </w:r>
      <w:proofErr w:type="spellStart"/>
      <w:r w:rsidR="00A71A43" w:rsidRPr="00040D57">
        <w:rPr>
          <w:rFonts w:ascii="Times New Roman" w:hAnsi="Times New Roman"/>
          <w:sz w:val="24"/>
          <w:szCs w:val="24"/>
        </w:rPr>
        <w:t>subject</w:t>
      </w:r>
      <w:r w:rsidRPr="00040D57">
        <w:rPr>
          <w:rFonts w:ascii="Times New Roman" w:hAnsi="Times New Roman"/>
          <w:sz w:val="24"/>
          <w:szCs w:val="24"/>
        </w:rPr>
        <w:t>ly</w:t>
      </w:r>
      <w:proofErr w:type="spellEnd"/>
      <w:r w:rsidRPr="00040D57">
        <w:rPr>
          <w:rFonts w:ascii="Times New Roman" w:hAnsi="Times New Roman"/>
          <w:sz w:val="24"/>
          <w:szCs w:val="24"/>
        </w:rPr>
        <w:t xml:space="preserve"> trained students.</w:t>
      </w:r>
    </w:p>
    <w:p w:rsidR="001F1021" w:rsidRPr="00040D57" w:rsidRDefault="001F1021" w:rsidP="001F1021">
      <w:pPr>
        <w:pStyle w:val="ListParagraph"/>
        <w:spacing w:line="360" w:lineRule="auto"/>
        <w:ind w:left="0"/>
        <w:jc w:val="both"/>
        <w:rPr>
          <w:rFonts w:ascii="Times New Roman" w:hAnsi="Times New Roman"/>
          <w:b/>
          <w:sz w:val="24"/>
          <w:szCs w:val="24"/>
        </w:rPr>
      </w:pPr>
      <w:r w:rsidRPr="00040D57">
        <w:rPr>
          <w:rFonts w:ascii="Times New Roman" w:hAnsi="Times New Roman"/>
          <w:b/>
          <w:sz w:val="24"/>
          <w:szCs w:val="24"/>
        </w:rPr>
        <w:t xml:space="preserve">Rationale of the Study </w:t>
      </w:r>
    </w:p>
    <w:p w:rsidR="001F1021" w:rsidRPr="00040D57" w:rsidRDefault="001F1021" w:rsidP="001F1021">
      <w:pPr>
        <w:spacing w:line="360" w:lineRule="auto"/>
        <w:ind w:firstLine="720"/>
        <w:jc w:val="both"/>
        <w:rPr>
          <w:rFonts w:ascii="Times New Roman" w:hAnsi="Times New Roman"/>
          <w:sz w:val="24"/>
          <w:szCs w:val="24"/>
        </w:rPr>
      </w:pPr>
      <w:r w:rsidRPr="00040D57">
        <w:rPr>
          <w:rFonts w:ascii="Times New Roman" w:hAnsi="Times New Roman"/>
          <w:sz w:val="24"/>
          <w:szCs w:val="24"/>
        </w:rPr>
        <w:t>The National Policy on Education (NPE)-1986 states “In order to meet the continuing needs of up-dating curriculum, renewal should systematically phase out obsolescence and introduce new technologies or disciplines”. Further, the ‘</w:t>
      </w:r>
      <w:proofErr w:type="spellStart"/>
      <w:r w:rsidRPr="00040D57">
        <w:rPr>
          <w:rFonts w:ascii="Times New Roman" w:hAnsi="Times New Roman"/>
          <w:sz w:val="24"/>
          <w:szCs w:val="24"/>
        </w:rPr>
        <w:t>Programme</w:t>
      </w:r>
      <w:proofErr w:type="spellEnd"/>
      <w:r w:rsidRPr="00040D57">
        <w:rPr>
          <w:rFonts w:ascii="Times New Roman" w:hAnsi="Times New Roman"/>
          <w:sz w:val="24"/>
          <w:szCs w:val="24"/>
        </w:rPr>
        <w:t xml:space="preserve"> of </w:t>
      </w:r>
      <w:r w:rsidRPr="00040D57">
        <w:rPr>
          <w:rFonts w:ascii="Times New Roman" w:hAnsi="Times New Roman"/>
          <w:sz w:val="24"/>
          <w:szCs w:val="24"/>
        </w:rPr>
        <w:lastRenderedPageBreak/>
        <w:t xml:space="preserve">Action’ of NPE has also observed: “No mechanism is available to coordinate the </w:t>
      </w:r>
      <w:r w:rsidR="00A71A43" w:rsidRPr="00040D57">
        <w:rPr>
          <w:rFonts w:ascii="Times New Roman" w:hAnsi="Times New Roman"/>
          <w:sz w:val="24"/>
          <w:szCs w:val="24"/>
        </w:rPr>
        <w:t>school subject</w:t>
      </w:r>
      <w:r w:rsidRPr="00040D57">
        <w:rPr>
          <w:rFonts w:ascii="Times New Roman" w:hAnsi="Times New Roman"/>
          <w:sz w:val="24"/>
          <w:szCs w:val="24"/>
        </w:rPr>
        <w:t xml:space="preserve"> </w:t>
      </w:r>
      <w:proofErr w:type="spellStart"/>
      <w:r w:rsidRPr="00040D57">
        <w:rPr>
          <w:rFonts w:ascii="Times New Roman" w:hAnsi="Times New Roman"/>
          <w:sz w:val="24"/>
          <w:szCs w:val="24"/>
        </w:rPr>
        <w:t>programme</w:t>
      </w:r>
      <w:proofErr w:type="spellEnd"/>
      <w:r w:rsidRPr="00040D57">
        <w:rPr>
          <w:rFonts w:ascii="Times New Roman" w:hAnsi="Times New Roman"/>
          <w:sz w:val="24"/>
          <w:szCs w:val="24"/>
        </w:rPr>
        <w:t xml:space="preserve"> at district  levels and to undertake activities like, district level need surveys for identifications of manpower requirements, for developing need-based </w:t>
      </w:r>
      <w:r w:rsidR="00A71A43" w:rsidRPr="00040D57">
        <w:rPr>
          <w:rFonts w:ascii="Times New Roman" w:hAnsi="Times New Roman"/>
          <w:sz w:val="24"/>
          <w:szCs w:val="24"/>
        </w:rPr>
        <w:t>school subject</w:t>
      </w:r>
      <w:r w:rsidRPr="00040D57">
        <w:rPr>
          <w:rFonts w:ascii="Times New Roman" w:hAnsi="Times New Roman"/>
          <w:sz w:val="24"/>
          <w:szCs w:val="24"/>
        </w:rPr>
        <w:t xml:space="preserve"> courses etc.”</w:t>
      </w:r>
    </w:p>
    <w:p w:rsidR="005F0029" w:rsidRPr="00040D57" w:rsidRDefault="001F1021" w:rsidP="003C3542">
      <w:pPr>
        <w:spacing w:line="360" w:lineRule="auto"/>
        <w:ind w:firstLine="720"/>
        <w:jc w:val="both"/>
        <w:rPr>
          <w:rFonts w:ascii="Times New Roman" w:hAnsi="Times New Roman"/>
          <w:sz w:val="24"/>
          <w:szCs w:val="24"/>
        </w:rPr>
      </w:pPr>
      <w:r w:rsidRPr="00040D57">
        <w:rPr>
          <w:rFonts w:ascii="Times New Roman" w:hAnsi="Times New Roman"/>
          <w:sz w:val="24"/>
          <w:szCs w:val="24"/>
        </w:rPr>
        <w:t xml:space="preserve">It is therefore, very important that some sort of survey should be conducted so that the </w:t>
      </w:r>
      <w:proofErr w:type="spellStart"/>
      <w:r w:rsidRPr="00040D57">
        <w:rPr>
          <w:rFonts w:ascii="Times New Roman" w:hAnsi="Times New Roman"/>
          <w:sz w:val="24"/>
          <w:szCs w:val="24"/>
        </w:rPr>
        <w:t>programme</w:t>
      </w:r>
      <w:proofErr w:type="spellEnd"/>
      <w:r w:rsidRPr="00040D57">
        <w:rPr>
          <w:rFonts w:ascii="Times New Roman" w:hAnsi="Times New Roman"/>
          <w:sz w:val="24"/>
          <w:szCs w:val="24"/>
        </w:rPr>
        <w:t xml:space="preserve"> can be well perceived and structured properly. The based requirement for proper selection of </w:t>
      </w:r>
      <w:r w:rsidR="00A71A43" w:rsidRPr="00040D57">
        <w:rPr>
          <w:rFonts w:ascii="Times New Roman" w:hAnsi="Times New Roman"/>
          <w:sz w:val="24"/>
          <w:szCs w:val="24"/>
        </w:rPr>
        <w:t>school subject</w:t>
      </w:r>
      <w:r w:rsidRPr="00040D57">
        <w:rPr>
          <w:rFonts w:ascii="Times New Roman" w:hAnsi="Times New Roman"/>
          <w:sz w:val="24"/>
          <w:szCs w:val="24"/>
        </w:rPr>
        <w:t xml:space="preserve"> courses in any district or region is to assess the employment potential in it, the relevance of the course to the development activates as well as to identify the higher secondary institutions where those courses could be run successfully so that the students coming out of the courses may get wage employment or be se</w:t>
      </w:r>
      <w:r w:rsidR="003C3542" w:rsidRPr="00040D57">
        <w:rPr>
          <w:rFonts w:ascii="Times New Roman" w:hAnsi="Times New Roman"/>
          <w:sz w:val="24"/>
          <w:szCs w:val="24"/>
        </w:rPr>
        <w:t xml:space="preserve">lf-employed as far as possible. </w:t>
      </w:r>
    </w:p>
    <w:p w:rsidR="00076FC9" w:rsidRPr="00040D57" w:rsidRDefault="005F0029" w:rsidP="00076FC9">
      <w:pPr>
        <w:spacing w:line="360" w:lineRule="auto"/>
        <w:ind w:firstLine="720"/>
        <w:jc w:val="both"/>
        <w:rPr>
          <w:rFonts w:ascii="Times New Roman" w:hAnsi="Times New Roman"/>
          <w:color w:val="000000"/>
          <w:sz w:val="24"/>
          <w:szCs w:val="24"/>
        </w:rPr>
      </w:pPr>
      <w:r w:rsidRPr="00040D57">
        <w:rPr>
          <w:rFonts w:ascii="Times New Roman" w:hAnsi="Times New Roman"/>
          <w:color w:val="000000"/>
          <w:sz w:val="24"/>
          <w:szCs w:val="24"/>
        </w:rPr>
        <w:t xml:space="preserve">The above studies reveal that few researches were conducted on </w:t>
      </w:r>
      <w:r w:rsidR="00A71A43" w:rsidRPr="00040D57">
        <w:rPr>
          <w:rFonts w:ascii="Times New Roman" w:hAnsi="Times New Roman"/>
          <w:color w:val="000000"/>
          <w:sz w:val="24"/>
          <w:szCs w:val="24"/>
        </w:rPr>
        <w:t>school subject</w:t>
      </w:r>
      <w:r w:rsidRPr="00040D57">
        <w:rPr>
          <w:rFonts w:ascii="Times New Roman" w:hAnsi="Times New Roman"/>
          <w:color w:val="000000"/>
          <w:sz w:val="24"/>
          <w:szCs w:val="24"/>
        </w:rPr>
        <w:t xml:space="preserve"> education of </w:t>
      </w:r>
      <w:r w:rsidR="00076FC9" w:rsidRPr="00040D57">
        <w:rPr>
          <w:rFonts w:ascii="Times New Roman" w:hAnsi="Times New Roman"/>
          <w:color w:val="000000"/>
          <w:sz w:val="24"/>
          <w:szCs w:val="24"/>
        </w:rPr>
        <w:t>seconda</w:t>
      </w:r>
      <w:r w:rsidRPr="00040D57">
        <w:rPr>
          <w:rFonts w:ascii="Times New Roman" w:hAnsi="Times New Roman"/>
          <w:color w:val="000000"/>
          <w:sz w:val="24"/>
          <w:szCs w:val="24"/>
        </w:rPr>
        <w:t xml:space="preserve">ry school in </w:t>
      </w:r>
      <w:proofErr w:type="spellStart"/>
      <w:r w:rsidRPr="00040D57">
        <w:rPr>
          <w:rFonts w:ascii="Times New Roman" w:hAnsi="Times New Roman"/>
          <w:color w:val="000000"/>
          <w:sz w:val="24"/>
          <w:szCs w:val="24"/>
        </w:rPr>
        <w:t>Sasaram</w:t>
      </w:r>
      <w:proofErr w:type="spellEnd"/>
      <w:r w:rsidRPr="00040D57">
        <w:rPr>
          <w:rFonts w:ascii="Times New Roman" w:hAnsi="Times New Roman"/>
          <w:color w:val="000000"/>
          <w:sz w:val="24"/>
          <w:szCs w:val="24"/>
        </w:rPr>
        <w:t xml:space="preserve"> </w:t>
      </w:r>
      <w:r w:rsidR="00076FC9" w:rsidRPr="00040D57">
        <w:rPr>
          <w:rFonts w:ascii="Times New Roman" w:hAnsi="Times New Roman"/>
          <w:color w:val="000000"/>
          <w:sz w:val="24"/>
          <w:szCs w:val="24"/>
        </w:rPr>
        <w:t xml:space="preserve">of </w:t>
      </w:r>
      <w:proofErr w:type="spellStart"/>
      <w:r w:rsidR="00076FC9" w:rsidRPr="00040D57">
        <w:rPr>
          <w:rFonts w:ascii="Times New Roman" w:hAnsi="Times New Roman"/>
          <w:color w:val="000000"/>
          <w:sz w:val="24"/>
          <w:szCs w:val="24"/>
        </w:rPr>
        <w:t>R</w:t>
      </w:r>
      <w:r w:rsidRPr="00040D57">
        <w:rPr>
          <w:rFonts w:ascii="Times New Roman" w:hAnsi="Times New Roman"/>
          <w:color w:val="000000"/>
          <w:sz w:val="24"/>
          <w:szCs w:val="24"/>
        </w:rPr>
        <w:t>ohtas</w:t>
      </w:r>
      <w:proofErr w:type="spellEnd"/>
      <w:r w:rsidR="00076FC9" w:rsidRPr="00040D57">
        <w:rPr>
          <w:rFonts w:ascii="Times New Roman" w:hAnsi="Times New Roman"/>
          <w:color w:val="000000"/>
          <w:sz w:val="24"/>
          <w:szCs w:val="24"/>
        </w:rPr>
        <w:t xml:space="preserve"> district</w:t>
      </w:r>
      <w:r w:rsidRPr="00040D57">
        <w:rPr>
          <w:rFonts w:ascii="Times New Roman" w:hAnsi="Times New Roman"/>
          <w:color w:val="000000"/>
          <w:sz w:val="24"/>
          <w:szCs w:val="24"/>
        </w:rPr>
        <w:t xml:space="preserve"> in</w:t>
      </w:r>
      <w:r w:rsidRPr="00040D57">
        <w:rPr>
          <w:rFonts w:ascii="Times New Roman" w:hAnsi="Times New Roman"/>
          <w:color w:val="000000"/>
          <w:sz w:val="24"/>
          <w:szCs w:val="24"/>
        </w:rPr>
        <w:br/>
      </w:r>
      <w:r w:rsidR="00076FC9" w:rsidRPr="00040D57">
        <w:rPr>
          <w:rFonts w:ascii="Times New Roman" w:hAnsi="Times New Roman"/>
          <w:color w:val="000000"/>
          <w:sz w:val="24"/>
          <w:szCs w:val="24"/>
        </w:rPr>
        <w:t>B</w:t>
      </w:r>
      <w:r w:rsidRPr="00040D57">
        <w:rPr>
          <w:rFonts w:ascii="Times New Roman" w:hAnsi="Times New Roman"/>
          <w:color w:val="000000"/>
          <w:sz w:val="24"/>
          <w:szCs w:val="24"/>
        </w:rPr>
        <w:t xml:space="preserve">ihar. Hence it is relevant to study the </w:t>
      </w:r>
      <w:r w:rsidR="00A71A43" w:rsidRPr="00040D57">
        <w:rPr>
          <w:rFonts w:ascii="Times New Roman" w:hAnsi="Times New Roman"/>
          <w:color w:val="000000"/>
          <w:sz w:val="24"/>
          <w:szCs w:val="24"/>
        </w:rPr>
        <w:t>school subject</w:t>
      </w:r>
      <w:r w:rsidR="00076FC9" w:rsidRPr="00040D57">
        <w:rPr>
          <w:rFonts w:ascii="Times New Roman" w:hAnsi="Times New Roman"/>
          <w:color w:val="000000"/>
          <w:sz w:val="24"/>
          <w:szCs w:val="24"/>
        </w:rPr>
        <w:t xml:space="preserve"> Education</w:t>
      </w:r>
      <w:r w:rsidRPr="00040D57">
        <w:rPr>
          <w:rFonts w:ascii="Times New Roman" w:hAnsi="Times New Roman"/>
          <w:color w:val="000000"/>
          <w:sz w:val="24"/>
          <w:szCs w:val="24"/>
        </w:rPr>
        <w:t xml:space="preserve"> towards their </w:t>
      </w:r>
      <w:r w:rsidR="00076FC9" w:rsidRPr="00040D57">
        <w:rPr>
          <w:rFonts w:ascii="Times New Roman" w:hAnsi="Times New Roman"/>
          <w:color w:val="000000"/>
          <w:sz w:val="24"/>
          <w:szCs w:val="24"/>
        </w:rPr>
        <w:t>Secondary E</w:t>
      </w:r>
      <w:r w:rsidRPr="00040D57">
        <w:rPr>
          <w:rFonts w:ascii="Times New Roman" w:hAnsi="Times New Roman"/>
          <w:color w:val="000000"/>
          <w:sz w:val="24"/>
          <w:szCs w:val="24"/>
        </w:rPr>
        <w:t>ducation</w:t>
      </w:r>
      <w:r w:rsidR="00076FC9" w:rsidRPr="00040D57">
        <w:rPr>
          <w:rFonts w:ascii="Times New Roman" w:hAnsi="Times New Roman"/>
          <w:color w:val="000000"/>
          <w:sz w:val="24"/>
          <w:szCs w:val="24"/>
        </w:rPr>
        <w:t xml:space="preserve">. The </w:t>
      </w:r>
      <w:r w:rsidRPr="00040D57">
        <w:rPr>
          <w:rFonts w:ascii="Times New Roman" w:hAnsi="Times New Roman"/>
          <w:color w:val="000000"/>
          <w:sz w:val="24"/>
          <w:szCs w:val="24"/>
        </w:rPr>
        <w:t>investigator raised following research question for investigation.</w:t>
      </w:r>
    </w:p>
    <w:p w:rsidR="001F1021" w:rsidRPr="00040D57" w:rsidRDefault="001F1021" w:rsidP="00F00DCB">
      <w:pPr>
        <w:spacing w:line="360" w:lineRule="auto"/>
        <w:jc w:val="both"/>
        <w:rPr>
          <w:rFonts w:ascii="Times New Roman" w:hAnsi="Times New Roman"/>
          <w:sz w:val="24"/>
          <w:szCs w:val="24"/>
        </w:rPr>
      </w:pPr>
      <w:r w:rsidRPr="00040D57">
        <w:rPr>
          <w:rFonts w:ascii="Times New Roman" w:hAnsi="Times New Roman"/>
          <w:b/>
          <w:sz w:val="24"/>
          <w:szCs w:val="24"/>
        </w:rPr>
        <w:t>Objectives of the Study</w:t>
      </w:r>
    </w:p>
    <w:p w:rsidR="001F1021" w:rsidRPr="00040D57" w:rsidRDefault="001F1021" w:rsidP="001F1021">
      <w:pPr>
        <w:pStyle w:val="ListParagraph"/>
        <w:numPr>
          <w:ilvl w:val="0"/>
          <w:numId w:val="3"/>
        </w:numPr>
        <w:spacing w:after="0" w:line="360" w:lineRule="auto"/>
        <w:jc w:val="both"/>
        <w:rPr>
          <w:rFonts w:ascii="Times New Roman" w:hAnsi="Times New Roman"/>
          <w:sz w:val="24"/>
          <w:szCs w:val="24"/>
        </w:rPr>
      </w:pPr>
      <w:r w:rsidRPr="00040D57">
        <w:rPr>
          <w:rFonts w:ascii="Times New Roman" w:hAnsi="Times New Roman"/>
          <w:sz w:val="24"/>
          <w:szCs w:val="24"/>
        </w:rPr>
        <w:t xml:space="preserve">To find out the infrastructural facilities for </w:t>
      </w:r>
      <w:r w:rsidR="00A71A43" w:rsidRPr="00040D57">
        <w:rPr>
          <w:rFonts w:ascii="Times New Roman" w:hAnsi="Times New Roman"/>
          <w:sz w:val="24"/>
          <w:szCs w:val="24"/>
        </w:rPr>
        <w:t>school subject</w:t>
      </w:r>
      <w:r w:rsidRPr="00040D57">
        <w:rPr>
          <w:rFonts w:ascii="Times New Roman" w:hAnsi="Times New Roman"/>
          <w:sz w:val="24"/>
          <w:szCs w:val="24"/>
        </w:rPr>
        <w:t xml:space="preserve"> education.</w:t>
      </w:r>
    </w:p>
    <w:p w:rsidR="00076FC9" w:rsidRPr="00040D57" w:rsidRDefault="001F1021" w:rsidP="001F1021">
      <w:pPr>
        <w:pStyle w:val="ListParagraph"/>
        <w:numPr>
          <w:ilvl w:val="0"/>
          <w:numId w:val="3"/>
        </w:numPr>
        <w:spacing w:after="0" w:line="360" w:lineRule="auto"/>
        <w:jc w:val="both"/>
        <w:rPr>
          <w:rFonts w:ascii="Times New Roman" w:hAnsi="Times New Roman"/>
          <w:sz w:val="24"/>
          <w:szCs w:val="24"/>
        </w:rPr>
      </w:pPr>
      <w:r w:rsidRPr="00040D57">
        <w:rPr>
          <w:rFonts w:ascii="Times New Roman" w:hAnsi="Times New Roman"/>
          <w:sz w:val="24"/>
          <w:szCs w:val="24"/>
        </w:rPr>
        <w:t xml:space="preserve">To find out the number of </w:t>
      </w:r>
      <w:r w:rsidR="00A71A43" w:rsidRPr="00040D57">
        <w:rPr>
          <w:rFonts w:ascii="Times New Roman" w:hAnsi="Times New Roman"/>
          <w:sz w:val="24"/>
          <w:szCs w:val="24"/>
        </w:rPr>
        <w:t>school subject</w:t>
      </w:r>
      <w:r w:rsidRPr="00040D57">
        <w:rPr>
          <w:rFonts w:ascii="Times New Roman" w:hAnsi="Times New Roman"/>
          <w:sz w:val="24"/>
          <w:szCs w:val="24"/>
        </w:rPr>
        <w:t xml:space="preserve"> teacher and their qualification and training.</w:t>
      </w:r>
    </w:p>
    <w:p w:rsidR="001F1021" w:rsidRPr="00040D57" w:rsidRDefault="001F1021" w:rsidP="00076FC9">
      <w:pPr>
        <w:spacing w:after="0" w:line="360" w:lineRule="auto"/>
        <w:jc w:val="both"/>
        <w:rPr>
          <w:rFonts w:ascii="Times New Roman" w:hAnsi="Times New Roman"/>
          <w:b/>
          <w:sz w:val="24"/>
          <w:szCs w:val="24"/>
        </w:rPr>
      </w:pPr>
      <w:r w:rsidRPr="00040D57">
        <w:rPr>
          <w:rFonts w:ascii="Times New Roman" w:hAnsi="Times New Roman"/>
          <w:b/>
          <w:sz w:val="24"/>
          <w:szCs w:val="24"/>
        </w:rPr>
        <w:t xml:space="preserve">Methodology </w:t>
      </w:r>
    </w:p>
    <w:p w:rsidR="00076FC9" w:rsidRPr="00040D57" w:rsidRDefault="00076FC9" w:rsidP="00FD6733">
      <w:pPr>
        <w:spacing w:after="0" w:line="360" w:lineRule="auto"/>
        <w:ind w:firstLine="720"/>
        <w:jc w:val="both"/>
        <w:rPr>
          <w:rFonts w:ascii="Times New Roman" w:hAnsi="Times New Roman"/>
          <w:sz w:val="24"/>
          <w:szCs w:val="24"/>
        </w:rPr>
      </w:pPr>
      <w:r w:rsidRPr="00040D57">
        <w:rPr>
          <w:rFonts w:ascii="Times New Roman" w:hAnsi="Times New Roman"/>
          <w:color w:val="000000"/>
          <w:sz w:val="24"/>
          <w:szCs w:val="24"/>
        </w:rPr>
        <w:t xml:space="preserve">The survey method was used to study the </w:t>
      </w:r>
      <w:r w:rsidR="00A71A43" w:rsidRPr="00040D57">
        <w:rPr>
          <w:rFonts w:ascii="Times New Roman" w:hAnsi="Times New Roman"/>
          <w:color w:val="000000"/>
          <w:sz w:val="24"/>
          <w:szCs w:val="24"/>
        </w:rPr>
        <w:t>school subject</w:t>
      </w:r>
      <w:r w:rsidRPr="00040D57">
        <w:rPr>
          <w:rFonts w:ascii="Times New Roman" w:hAnsi="Times New Roman"/>
          <w:color w:val="000000"/>
          <w:sz w:val="24"/>
          <w:szCs w:val="24"/>
        </w:rPr>
        <w:t xml:space="preserve"> education of secondary school in </w:t>
      </w:r>
      <w:proofErr w:type="spellStart"/>
      <w:r w:rsidRPr="00040D57">
        <w:rPr>
          <w:rFonts w:ascii="Times New Roman" w:hAnsi="Times New Roman"/>
          <w:color w:val="000000"/>
          <w:sz w:val="24"/>
          <w:szCs w:val="24"/>
        </w:rPr>
        <w:t>Sasaram</w:t>
      </w:r>
      <w:proofErr w:type="spellEnd"/>
      <w:r w:rsidRPr="00040D57">
        <w:rPr>
          <w:rFonts w:ascii="Times New Roman" w:hAnsi="Times New Roman"/>
          <w:color w:val="000000"/>
          <w:sz w:val="24"/>
          <w:szCs w:val="24"/>
        </w:rPr>
        <w:t xml:space="preserve"> of </w:t>
      </w:r>
      <w:proofErr w:type="spellStart"/>
      <w:r w:rsidRPr="00040D57">
        <w:rPr>
          <w:rFonts w:ascii="Times New Roman" w:hAnsi="Times New Roman"/>
          <w:color w:val="000000"/>
          <w:sz w:val="24"/>
          <w:szCs w:val="24"/>
        </w:rPr>
        <w:t>Rohtas</w:t>
      </w:r>
      <w:proofErr w:type="spellEnd"/>
      <w:r w:rsidRPr="00040D57">
        <w:rPr>
          <w:rFonts w:ascii="Times New Roman" w:hAnsi="Times New Roman"/>
          <w:color w:val="000000"/>
          <w:sz w:val="24"/>
          <w:szCs w:val="24"/>
        </w:rPr>
        <w:t xml:space="preserve"> district</w:t>
      </w:r>
      <w:r w:rsidR="00FD6733" w:rsidRPr="00040D57">
        <w:rPr>
          <w:rFonts w:ascii="Times New Roman" w:hAnsi="Times New Roman"/>
          <w:color w:val="000000"/>
          <w:sz w:val="24"/>
          <w:szCs w:val="24"/>
        </w:rPr>
        <w:t xml:space="preserve"> in </w:t>
      </w:r>
      <w:r w:rsidRPr="00040D57">
        <w:rPr>
          <w:rFonts w:ascii="Times New Roman" w:hAnsi="Times New Roman"/>
          <w:color w:val="000000"/>
          <w:sz w:val="24"/>
          <w:szCs w:val="24"/>
        </w:rPr>
        <w:t>Bihar. T</w:t>
      </w:r>
      <w:r w:rsidR="00FD6733" w:rsidRPr="00040D57">
        <w:rPr>
          <w:rFonts w:ascii="Times New Roman" w:hAnsi="Times New Roman"/>
          <w:color w:val="000000"/>
          <w:sz w:val="24"/>
          <w:szCs w:val="24"/>
        </w:rPr>
        <w:t xml:space="preserve">he </w:t>
      </w:r>
      <w:r w:rsidRPr="00040D57">
        <w:rPr>
          <w:rFonts w:ascii="Times New Roman" w:hAnsi="Times New Roman"/>
          <w:color w:val="000000"/>
          <w:sz w:val="24"/>
          <w:szCs w:val="24"/>
        </w:rPr>
        <w:t xml:space="preserve">sample consists of 50 secondary school selected purposefully from </w:t>
      </w:r>
      <w:proofErr w:type="spellStart"/>
      <w:r w:rsidRPr="00040D57">
        <w:rPr>
          <w:rFonts w:ascii="Times New Roman" w:hAnsi="Times New Roman"/>
          <w:color w:val="000000"/>
          <w:sz w:val="24"/>
          <w:szCs w:val="24"/>
        </w:rPr>
        <w:t>Sasaram</w:t>
      </w:r>
      <w:proofErr w:type="spellEnd"/>
      <w:r w:rsidRPr="00040D57">
        <w:rPr>
          <w:rFonts w:ascii="Times New Roman" w:hAnsi="Times New Roman"/>
          <w:color w:val="000000"/>
          <w:sz w:val="24"/>
          <w:szCs w:val="24"/>
        </w:rPr>
        <w:t xml:space="preserve"> </w:t>
      </w:r>
      <w:r w:rsidR="00575617" w:rsidRPr="00040D57">
        <w:rPr>
          <w:rFonts w:ascii="Times New Roman" w:hAnsi="Times New Roman"/>
          <w:color w:val="000000"/>
          <w:sz w:val="24"/>
          <w:szCs w:val="24"/>
        </w:rPr>
        <w:t xml:space="preserve">of </w:t>
      </w:r>
      <w:proofErr w:type="spellStart"/>
      <w:r w:rsidR="00575617" w:rsidRPr="00040D57">
        <w:rPr>
          <w:rFonts w:ascii="Times New Roman" w:hAnsi="Times New Roman"/>
          <w:color w:val="000000"/>
          <w:sz w:val="24"/>
          <w:szCs w:val="24"/>
        </w:rPr>
        <w:t>Rohtas</w:t>
      </w:r>
      <w:proofErr w:type="spellEnd"/>
      <w:r w:rsidR="00575617" w:rsidRPr="00040D57">
        <w:rPr>
          <w:rFonts w:ascii="Times New Roman" w:hAnsi="Times New Roman"/>
          <w:color w:val="000000"/>
          <w:sz w:val="24"/>
          <w:szCs w:val="24"/>
        </w:rPr>
        <w:t xml:space="preserve"> District in B</w:t>
      </w:r>
      <w:r w:rsidRPr="00040D57">
        <w:rPr>
          <w:rFonts w:ascii="Times New Roman" w:hAnsi="Times New Roman"/>
          <w:color w:val="000000"/>
          <w:sz w:val="24"/>
          <w:szCs w:val="24"/>
        </w:rPr>
        <w:t xml:space="preserve">ihar state. The </w:t>
      </w:r>
      <w:r w:rsidR="00575617" w:rsidRPr="00040D57">
        <w:rPr>
          <w:rFonts w:ascii="Times New Roman" w:hAnsi="Times New Roman"/>
          <w:color w:val="000000"/>
          <w:sz w:val="24"/>
          <w:szCs w:val="24"/>
        </w:rPr>
        <w:t>secondary schools</w:t>
      </w:r>
      <w:r w:rsidRPr="00040D57">
        <w:rPr>
          <w:rFonts w:ascii="Times New Roman" w:hAnsi="Times New Roman"/>
          <w:color w:val="000000"/>
          <w:sz w:val="24"/>
          <w:szCs w:val="24"/>
        </w:rPr>
        <w:t xml:space="preserve"> are belong</w:t>
      </w:r>
      <w:r w:rsidR="00FD6733" w:rsidRPr="00040D57">
        <w:rPr>
          <w:rFonts w:ascii="Times New Roman" w:hAnsi="Times New Roman"/>
          <w:color w:val="000000"/>
          <w:sz w:val="24"/>
          <w:szCs w:val="24"/>
        </w:rPr>
        <w:t xml:space="preserve">ing to Department of Education, </w:t>
      </w:r>
      <w:r w:rsidRPr="00040D57">
        <w:rPr>
          <w:rFonts w:ascii="Times New Roman" w:hAnsi="Times New Roman"/>
          <w:color w:val="000000"/>
          <w:sz w:val="24"/>
          <w:szCs w:val="24"/>
        </w:rPr>
        <w:t>Department of Social Science and Humanities and Department of Education i</w:t>
      </w:r>
      <w:r w:rsidR="00FD6733" w:rsidRPr="00040D57">
        <w:rPr>
          <w:rFonts w:ascii="Times New Roman" w:hAnsi="Times New Roman"/>
          <w:color w:val="000000"/>
          <w:sz w:val="24"/>
          <w:szCs w:val="24"/>
        </w:rPr>
        <w:t>n Science and Mathematics. Self-</w:t>
      </w:r>
      <w:r w:rsidRPr="00040D57">
        <w:rPr>
          <w:rFonts w:ascii="Times New Roman" w:hAnsi="Times New Roman"/>
          <w:color w:val="000000"/>
          <w:sz w:val="24"/>
          <w:szCs w:val="24"/>
        </w:rPr>
        <w:t>develope</w:t>
      </w:r>
      <w:r w:rsidR="00575617" w:rsidRPr="00040D57">
        <w:rPr>
          <w:rFonts w:ascii="Times New Roman" w:hAnsi="Times New Roman"/>
          <w:color w:val="000000"/>
          <w:sz w:val="24"/>
          <w:szCs w:val="24"/>
        </w:rPr>
        <w:t>d questionnaire</w:t>
      </w:r>
      <w:r w:rsidR="00F25BA1" w:rsidRPr="00040D57">
        <w:rPr>
          <w:rFonts w:ascii="Times New Roman" w:hAnsi="Times New Roman"/>
          <w:color w:val="000000"/>
          <w:sz w:val="24"/>
          <w:szCs w:val="24"/>
        </w:rPr>
        <w:t xml:space="preserve"> and Questionnaire for </w:t>
      </w:r>
      <w:r w:rsidR="00F25BA1" w:rsidRPr="00040D57">
        <w:rPr>
          <w:rFonts w:ascii="Times New Roman" w:hAnsi="Times New Roman"/>
          <w:sz w:val="24"/>
          <w:szCs w:val="24"/>
        </w:rPr>
        <w:t>Interviewing the Headmaster/Head of the school</w:t>
      </w:r>
      <w:r w:rsidR="00575617" w:rsidRPr="00040D57">
        <w:rPr>
          <w:rFonts w:ascii="Times New Roman" w:hAnsi="Times New Roman"/>
          <w:color w:val="000000"/>
          <w:sz w:val="24"/>
          <w:szCs w:val="24"/>
        </w:rPr>
        <w:t xml:space="preserve"> consisting of 60</w:t>
      </w:r>
      <w:r w:rsidRPr="00040D57">
        <w:rPr>
          <w:rFonts w:ascii="Times New Roman" w:hAnsi="Times New Roman"/>
          <w:color w:val="000000"/>
          <w:sz w:val="24"/>
          <w:szCs w:val="24"/>
        </w:rPr>
        <w:t xml:space="preserve"> items based on benefits and quality of </w:t>
      </w:r>
      <w:r w:rsidR="00575617" w:rsidRPr="00040D57">
        <w:rPr>
          <w:rFonts w:ascii="Times New Roman" w:hAnsi="Times New Roman"/>
          <w:sz w:val="24"/>
          <w:szCs w:val="24"/>
        </w:rPr>
        <w:t xml:space="preserve">infrastructural facilities for </w:t>
      </w:r>
      <w:r w:rsidR="00A71A43" w:rsidRPr="00040D57">
        <w:rPr>
          <w:rFonts w:ascii="Times New Roman" w:hAnsi="Times New Roman"/>
          <w:sz w:val="24"/>
          <w:szCs w:val="24"/>
        </w:rPr>
        <w:t>school subject</w:t>
      </w:r>
      <w:r w:rsidR="00575617" w:rsidRPr="00040D57">
        <w:rPr>
          <w:rFonts w:ascii="Times New Roman" w:hAnsi="Times New Roman"/>
          <w:sz w:val="24"/>
          <w:szCs w:val="24"/>
        </w:rPr>
        <w:t xml:space="preserve"> education</w:t>
      </w:r>
      <w:r w:rsidR="00575617" w:rsidRPr="00040D57">
        <w:rPr>
          <w:rFonts w:ascii="Times New Roman" w:hAnsi="Times New Roman"/>
          <w:color w:val="000000"/>
          <w:sz w:val="24"/>
          <w:szCs w:val="24"/>
        </w:rPr>
        <w:t xml:space="preserve">, </w:t>
      </w:r>
      <w:r w:rsidR="00575617" w:rsidRPr="00040D57">
        <w:rPr>
          <w:rFonts w:ascii="Times New Roman" w:hAnsi="Times New Roman"/>
          <w:sz w:val="24"/>
          <w:szCs w:val="24"/>
        </w:rPr>
        <w:t xml:space="preserve">the number of </w:t>
      </w:r>
      <w:r w:rsidR="00A71A43" w:rsidRPr="00040D57">
        <w:rPr>
          <w:rFonts w:ascii="Times New Roman" w:hAnsi="Times New Roman"/>
          <w:sz w:val="24"/>
          <w:szCs w:val="24"/>
        </w:rPr>
        <w:t>school subject</w:t>
      </w:r>
      <w:r w:rsidR="00575617" w:rsidRPr="00040D57">
        <w:rPr>
          <w:rFonts w:ascii="Times New Roman" w:hAnsi="Times New Roman"/>
          <w:sz w:val="24"/>
          <w:szCs w:val="24"/>
        </w:rPr>
        <w:t xml:space="preserve"> teacher and their qualification and training</w:t>
      </w:r>
      <w:r w:rsidR="00FD6733" w:rsidRPr="00040D57">
        <w:rPr>
          <w:rFonts w:ascii="Times New Roman" w:hAnsi="Times New Roman"/>
          <w:color w:val="000000"/>
          <w:sz w:val="24"/>
          <w:szCs w:val="24"/>
        </w:rPr>
        <w:t xml:space="preserve"> for </w:t>
      </w:r>
      <w:r w:rsidR="00575617" w:rsidRPr="00040D57">
        <w:rPr>
          <w:rFonts w:ascii="Times New Roman" w:hAnsi="Times New Roman"/>
          <w:color w:val="000000"/>
          <w:sz w:val="24"/>
          <w:szCs w:val="24"/>
        </w:rPr>
        <w:t xml:space="preserve">Secondary </w:t>
      </w:r>
      <w:r w:rsidR="00F25BA1" w:rsidRPr="00040D57">
        <w:rPr>
          <w:rFonts w:ascii="Times New Roman" w:hAnsi="Times New Roman"/>
          <w:color w:val="000000"/>
          <w:sz w:val="24"/>
          <w:szCs w:val="24"/>
        </w:rPr>
        <w:t>school.</w:t>
      </w:r>
      <w:r w:rsidR="001312DD">
        <w:rPr>
          <w:rFonts w:ascii="Times New Roman" w:hAnsi="Times New Roman"/>
          <w:color w:val="000000"/>
          <w:sz w:val="24"/>
          <w:szCs w:val="24"/>
        </w:rPr>
        <w:t xml:space="preserve"> </w:t>
      </w:r>
      <w:r w:rsidRPr="00040D57">
        <w:rPr>
          <w:rFonts w:ascii="Times New Roman" w:hAnsi="Times New Roman"/>
          <w:color w:val="000000"/>
          <w:sz w:val="24"/>
          <w:szCs w:val="24"/>
        </w:rPr>
        <w:t>The content validity of the tools was ensure</w:t>
      </w:r>
      <w:r w:rsidR="00FD6733" w:rsidRPr="00040D57">
        <w:rPr>
          <w:rFonts w:ascii="Times New Roman" w:hAnsi="Times New Roman"/>
          <w:color w:val="000000"/>
          <w:sz w:val="24"/>
          <w:szCs w:val="24"/>
        </w:rPr>
        <w:t xml:space="preserve">d by incorporating comments and </w:t>
      </w:r>
      <w:r w:rsidRPr="00040D57">
        <w:rPr>
          <w:rFonts w:ascii="Times New Roman" w:hAnsi="Times New Roman"/>
          <w:color w:val="000000"/>
          <w:sz w:val="24"/>
          <w:szCs w:val="24"/>
        </w:rPr>
        <w:t xml:space="preserve">suggestions of experts and Cronbach reliability of tool was </w:t>
      </w:r>
      <w:r w:rsidRPr="00040D57">
        <w:rPr>
          <w:rFonts w:ascii="Times New Roman" w:hAnsi="Times New Roman"/>
          <w:color w:val="000000"/>
          <w:sz w:val="24"/>
          <w:szCs w:val="24"/>
        </w:rPr>
        <w:lastRenderedPageBreak/>
        <w:t>.68. The collected dat</w:t>
      </w:r>
      <w:r w:rsidR="00FD6733" w:rsidRPr="00040D57">
        <w:rPr>
          <w:rFonts w:ascii="Times New Roman" w:hAnsi="Times New Roman"/>
          <w:color w:val="000000"/>
          <w:sz w:val="24"/>
          <w:szCs w:val="24"/>
        </w:rPr>
        <w:t xml:space="preserve">a were processed by using Excel </w:t>
      </w:r>
      <w:r w:rsidRPr="00040D57">
        <w:rPr>
          <w:rFonts w:ascii="Times New Roman" w:hAnsi="Times New Roman"/>
          <w:color w:val="000000"/>
          <w:sz w:val="24"/>
          <w:szCs w:val="24"/>
        </w:rPr>
        <w:t>and item wise analysis was done by using percentage. The detail of analysis is presented in following sections.</w:t>
      </w:r>
    </w:p>
    <w:p w:rsidR="00040D57" w:rsidRDefault="001F1021" w:rsidP="00040D57">
      <w:pPr>
        <w:spacing w:line="360" w:lineRule="auto"/>
        <w:contextualSpacing/>
        <w:jc w:val="both"/>
        <w:rPr>
          <w:rFonts w:ascii="Times New Roman" w:hAnsi="Times New Roman"/>
          <w:b/>
          <w:sz w:val="24"/>
          <w:szCs w:val="24"/>
        </w:rPr>
      </w:pPr>
      <w:r w:rsidRPr="00040D57">
        <w:rPr>
          <w:rFonts w:ascii="Times New Roman" w:hAnsi="Times New Roman"/>
          <w:b/>
          <w:sz w:val="24"/>
          <w:szCs w:val="24"/>
        </w:rPr>
        <w:t>D</w:t>
      </w:r>
      <w:r w:rsidR="00040D57">
        <w:rPr>
          <w:rFonts w:ascii="Times New Roman" w:hAnsi="Times New Roman"/>
          <w:b/>
          <w:sz w:val="24"/>
          <w:szCs w:val="24"/>
        </w:rPr>
        <w:t>ata analysis and interpretation</w:t>
      </w:r>
    </w:p>
    <w:p w:rsidR="00F41F3C" w:rsidRPr="00040D57" w:rsidRDefault="00F41F3C" w:rsidP="00040D57">
      <w:pPr>
        <w:spacing w:after="0" w:line="360" w:lineRule="auto"/>
        <w:jc w:val="both"/>
        <w:rPr>
          <w:rFonts w:ascii="Times New Roman" w:hAnsi="Times New Roman"/>
          <w:b/>
          <w:sz w:val="24"/>
          <w:szCs w:val="24"/>
        </w:rPr>
      </w:pPr>
      <w:r w:rsidRPr="00040D57">
        <w:rPr>
          <w:rFonts w:ascii="Times New Roman" w:hAnsi="Times New Roman"/>
          <w:color w:val="000000"/>
          <w:sz w:val="24"/>
          <w:szCs w:val="24"/>
        </w:rPr>
        <w:t>Analysis and interpretation of the data is the most important and crucial step in</w:t>
      </w:r>
      <w:r w:rsidRPr="00040D57">
        <w:rPr>
          <w:rFonts w:ascii="Times New Roman" w:hAnsi="Times New Roman"/>
          <w:color w:val="000000"/>
          <w:sz w:val="24"/>
          <w:szCs w:val="24"/>
        </w:rPr>
        <w:br/>
        <w:t>educational research. After data has been scored and tabulated, it has to be analyzed</w:t>
      </w:r>
      <w:r w:rsidRPr="00040D57">
        <w:rPr>
          <w:rFonts w:ascii="Times New Roman" w:hAnsi="Times New Roman"/>
          <w:color w:val="000000"/>
          <w:sz w:val="24"/>
          <w:szCs w:val="24"/>
        </w:rPr>
        <w:br/>
        <w:t>and interpreted to draw proper inference. Analysis of data means studying and</w:t>
      </w:r>
      <w:r w:rsidRPr="00040D57">
        <w:rPr>
          <w:rFonts w:ascii="Times New Roman" w:hAnsi="Times New Roman"/>
          <w:color w:val="000000"/>
          <w:sz w:val="24"/>
          <w:szCs w:val="24"/>
        </w:rPr>
        <w:br/>
        <w:t>organized materials in order to discover inherent facts. However, valid, reliable and</w:t>
      </w:r>
      <w:r w:rsidRPr="00040D57">
        <w:rPr>
          <w:rFonts w:ascii="Times New Roman" w:hAnsi="Times New Roman"/>
          <w:color w:val="000000"/>
          <w:sz w:val="24"/>
          <w:szCs w:val="24"/>
        </w:rPr>
        <w:br/>
        <w:t>adequate the data may be, it does not serve any worthwhile purpose. Unless carefully</w:t>
      </w:r>
      <w:r w:rsidRPr="00040D57">
        <w:rPr>
          <w:rFonts w:ascii="Times New Roman" w:hAnsi="Times New Roman"/>
          <w:color w:val="000000"/>
          <w:sz w:val="24"/>
          <w:szCs w:val="24"/>
        </w:rPr>
        <w:br/>
        <w:t>edited, systematically classified, tabulated and scientifically analyzed.</w:t>
      </w:r>
      <w:r w:rsidRPr="00040D57">
        <w:rPr>
          <w:rFonts w:ascii="Times New Roman" w:hAnsi="Times New Roman"/>
          <w:b/>
          <w:sz w:val="24"/>
          <w:szCs w:val="24"/>
        </w:rPr>
        <w:t xml:space="preserve"> </w:t>
      </w:r>
    </w:p>
    <w:p w:rsidR="00F41F3C" w:rsidRPr="00040D57" w:rsidRDefault="00F41F3C" w:rsidP="00040D57">
      <w:pPr>
        <w:pStyle w:val="NormalWeb"/>
        <w:spacing w:after="0" w:afterAutospacing="0"/>
        <w:rPr>
          <w:color w:val="000000"/>
        </w:rPr>
      </w:pPr>
      <w:r w:rsidRPr="00040D57">
        <w:rPr>
          <w:b/>
          <w:bCs/>
          <w:color w:val="000000"/>
        </w:rPr>
        <w:t>Infrastructural facility for vocational Education</w:t>
      </w:r>
      <w:r w:rsidRPr="00040D57">
        <w:rPr>
          <w:color w:val="000000"/>
        </w:rPr>
        <w:br/>
        <w:t>Table no 1.Infrastructural facility</w:t>
      </w:r>
    </w:p>
    <w:tbl>
      <w:tblPr>
        <w:tblStyle w:val="TableGrid"/>
        <w:tblW w:w="0" w:type="auto"/>
        <w:tblLook w:val="04A0" w:firstRow="1" w:lastRow="0" w:firstColumn="1" w:lastColumn="0" w:noHBand="0" w:noVBand="1"/>
      </w:tblPr>
      <w:tblGrid>
        <w:gridCol w:w="1591"/>
        <w:gridCol w:w="1230"/>
        <w:gridCol w:w="665"/>
        <w:gridCol w:w="759"/>
        <w:gridCol w:w="1735"/>
        <w:gridCol w:w="1238"/>
        <w:gridCol w:w="1530"/>
      </w:tblGrid>
      <w:tr w:rsidR="00E30179" w:rsidRPr="00040D57" w:rsidTr="003A485E">
        <w:tc>
          <w:tcPr>
            <w:tcW w:w="1591" w:type="dxa"/>
          </w:tcPr>
          <w:p w:rsidR="00E30179" w:rsidRPr="00040D57" w:rsidRDefault="00E30179" w:rsidP="00040D57">
            <w:pPr>
              <w:pStyle w:val="NormalWeb"/>
              <w:jc w:val="center"/>
              <w:rPr>
                <w:b/>
                <w:sz w:val="22"/>
                <w:szCs w:val="22"/>
              </w:rPr>
            </w:pPr>
            <w:r w:rsidRPr="00040D57">
              <w:rPr>
                <w:b/>
                <w:sz w:val="22"/>
                <w:szCs w:val="22"/>
              </w:rPr>
              <w:t>Name of the Block</w:t>
            </w:r>
          </w:p>
        </w:tc>
        <w:tc>
          <w:tcPr>
            <w:tcW w:w="1230" w:type="dxa"/>
          </w:tcPr>
          <w:p w:rsidR="00E30179" w:rsidRPr="00040D57" w:rsidRDefault="00E30179" w:rsidP="00040D57">
            <w:pPr>
              <w:pStyle w:val="NormalWeb"/>
              <w:jc w:val="center"/>
              <w:rPr>
                <w:b/>
                <w:sz w:val="22"/>
                <w:szCs w:val="22"/>
              </w:rPr>
            </w:pPr>
            <w:r w:rsidRPr="00040D57">
              <w:rPr>
                <w:b/>
                <w:sz w:val="22"/>
                <w:szCs w:val="22"/>
              </w:rPr>
              <w:t>No of school</w:t>
            </w:r>
          </w:p>
        </w:tc>
        <w:tc>
          <w:tcPr>
            <w:tcW w:w="1424" w:type="dxa"/>
            <w:gridSpan w:val="2"/>
          </w:tcPr>
          <w:p w:rsidR="00E30179" w:rsidRPr="00040D57" w:rsidRDefault="00E30179" w:rsidP="00040D57">
            <w:pPr>
              <w:pStyle w:val="NormalWeb"/>
              <w:jc w:val="center"/>
              <w:rPr>
                <w:b/>
                <w:sz w:val="22"/>
                <w:szCs w:val="22"/>
              </w:rPr>
            </w:pPr>
            <w:r w:rsidRPr="00040D57">
              <w:rPr>
                <w:b/>
                <w:sz w:val="22"/>
                <w:szCs w:val="22"/>
              </w:rPr>
              <w:t>class</w:t>
            </w:r>
          </w:p>
        </w:tc>
        <w:tc>
          <w:tcPr>
            <w:tcW w:w="1735" w:type="dxa"/>
          </w:tcPr>
          <w:p w:rsidR="00E30179" w:rsidRPr="00040D57" w:rsidRDefault="00E30179" w:rsidP="00040D57">
            <w:pPr>
              <w:pStyle w:val="NormalWeb"/>
              <w:jc w:val="center"/>
              <w:rPr>
                <w:b/>
                <w:sz w:val="22"/>
                <w:szCs w:val="22"/>
              </w:rPr>
            </w:pPr>
            <w:r w:rsidRPr="00040D57">
              <w:rPr>
                <w:b/>
                <w:bCs/>
                <w:color w:val="000000"/>
                <w:sz w:val="22"/>
                <w:szCs w:val="22"/>
              </w:rPr>
              <w:t>Available</w:t>
            </w:r>
            <w:r w:rsidRPr="00040D57">
              <w:rPr>
                <w:color w:val="000000"/>
                <w:sz w:val="22"/>
                <w:szCs w:val="22"/>
              </w:rPr>
              <w:br/>
            </w:r>
            <w:r w:rsidRPr="00040D57">
              <w:rPr>
                <w:b/>
                <w:bCs/>
                <w:color w:val="000000"/>
                <w:sz w:val="22"/>
                <w:szCs w:val="22"/>
              </w:rPr>
              <w:t>infrastructure</w:t>
            </w:r>
          </w:p>
        </w:tc>
        <w:tc>
          <w:tcPr>
            <w:tcW w:w="1238" w:type="dxa"/>
          </w:tcPr>
          <w:p w:rsidR="00E30179" w:rsidRPr="00040D57" w:rsidRDefault="00E30179" w:rsidP="00040D57">
            <w:pPr>
              <w:pStyle w:val="NormalWeb"/>
              <w:jc w:val="center"/>
              <w:rPr>
                <w:b/>
                <w:sz w:val="22"/>
                <w:szCs w:val="22"/>
              </w:rPr>
            </w:pPr>
            <w:r w:rsidRPr="00040D57">
              <w:rPr>
                <w:b/>
                <w:bCs/>
                <w:color w:val="000000"/>
                <w:sz w:val="22"/>
                <w:szCs w:val="22"/>
              </w:rPr>
              <w:t>Name of</w:t>
            </w:r>
            <w:r w:rsidRPr="00040D57">
              <w:rPr>
                <w:color w:val="000000"/>
                <w:sz w:val="22"/>
                <w:szCs w:val="22"/>
              </w:rPr>
              <w:br/>
            </w:r>
            <w:r w:rsidRPr="00040D57">
              <w:rPr>
                <w:b/>
                <w:bCs/>
                <w:color w:val="000000"/>
                <w:sz w:val="22"/>
                <w:szCs w:val="22"/>
              </w:rPr>
              <w:t>course</w:t>
            </w:r>
          </w:p>
        </w:tc>
        <w:tc>
          <w:tcPr>
            <w:tcW w:w="1530" w:type="dxa"/>
          </w:tcPr>
          <w:p w:rsidR="00E30179" w:rsidRPr="00040D57" w:rsidRDefault="00E30179" w:rsidP="00040D57">
            <w:pPr>
              <w:pStyle w:val="NormalWeb"/>
              <w:jc w:val="center"/>
              <w:rPr>
                <w:b/>
                <w:sz w:val="22"/>
                <w:szCs w:val="22"/>
              </w:rPr>
            </w:pPr>
            <w:r w:rsidRPr="00040D57">
              <w:rPr>
                <w:b/>
                <w:bCs/>
                <w:color w:val="000000"/>
                <w:sz w:val="22"/>
                <w:szCs w:val="22"/>
              </w:rPr>
              <w:t>Time of</w:t>
            </w:r>
            <w:r w:rsidRPr="00040D57">
              <w:rPr>
                <w:color w:val="000000"/>
                <w:sz w:val="22"/>
                <w:szCs w:val="22"/>
              </w:rPr>
              <w:br/>
            </w:r>
            <w:r w:rsidRPr="00040D57">
              <w:rPr>
                <w:b/>
                <w:bCs/>
                <w:color w:val="000000"/>
                <w:sz w:val="22"/>
                <w:szCs w:val="22"/>
              </w:rPr>
              <w:t>class</w:t>
            </w:r>
          </w:p>
        </w:tc>
      </w:tr>
      <w:tr w:rsidR="00E30179" w:rsidRPr="00040D57" w:rsidTr="003A485E">
        <w:tc>
          <w:tcPr>
            <w:tcW w:w="1591" w:type="dxa"/>
          </w:tcPr>
          <w:p w:rsidR="00E30179" w:rsidRPr="00040D57" w:rsidRDefault="00E30179" w:rsidP="00040D57">
            <w:pPr>
              <w:pStyle w:val="NormalWeb"/>
              <w:spacing w:line="360" w:lineRule="auto"/>
              <w:jc w:val="center"/>
              <w:rPr>
                <w:b/>
                <w:sz w:val="22"/>
                <w:szCs w:val="22"/>
              </w:rPr>
            </w:pPr>
            <w:r w:rsidRPr="00040D57">
              <w:rPr>
                <w:b/>
                <w:sz w:val="22"/>
                <w:szCs w:val="22"/>
              </w:rPr>
              <w:t>Sasaram</w:t>
            </w:r>
          </w:p>
        </w:tc>
        <w:tc>
          <w:tcPr>
            <w:tcW w:w="1230" w:type="dxa"/>
          </w:tcPr>
          <w:p w:rsidR="00E30179" w:rsidRPr="00040D57" w:rsidRDefault="00E30179" w:rsidP="00040D57">
            <w:pPr>
              <w:pStyle w:val="NormalWeb"/>
              <w:spacing w:line="360" w:lineRule="auto"/>
              <w:jc w:val="center"/>
              <w:rPr>
                <w:b/>
                <w:sz w:val="22"/>
                <w:szCs w:val="22"/>
              </w:rPr>
            </w:pPr>
            <w:r w:rsidRPr="00040D57">
              <w:rPr>
                <w:b/>
                <w:sz w:val="22"/>
                <w:szCs w:val="22"/>
              </w:rPr>
              <w:t>12</w:t>
            </w:r>
          </w:p>
        </w:tc>
        <w:tc>
          <w:tcPr>
            <w:tcW w:w="665" w:type="dxa"/>
          </w:tcPr>
          <w:p w:rsidR="00E30179" w:rsidRPr="00040D57" w:rsidRDefault="00E30179" w:rsidP="00040D57">
            <w:pPr>
              <w:pStyle w:val="NormalWeb"/>
              <w:spacing w:line="360" w:lineRule="auto"/>
              <w:jc w:val="center"/>
              <w:rPr>
                <w:b/>
                <w:sz w:val="22"/>
                <w:szCs w:val="22"/>
              </w:rPr>
            </w:pPr>
            <w:r w:rsidRPr="00040D57">
              <w:rPr>
                <w:b/>
                <w:sz w:val="22"/>
                <w:szCs w:val="22"/>
              </w:rPr>
              <w:t>6</w:t>
            </w:r>
          </w:p>
        </w:tc>
        <w:tc>
          <w:tcPr>
            <w:tcW w:w="759" w:type="dxa"/>
          </w:tcPr>
          <w:p w:rsidR="00E30179" w:rsidRPr="00040D57" w:rsidRDefault="00E30179" w:rsidP="00040D57">
            <w:pPr>
              <w:pStyle w:val="NormalWeb"/>
              <w:spacing w:line="360" w:lineRule="auto"/>
              <w:jc w:val="center"/>
              <w:rPr>
                <w:b/>
                <w:sz w:val="22"/>
                <w:szCs w:val="22"/>
              </w:rPr>
            </w:pPr>
            <w:r w:rsidRPr="00040D57">
              <w:rPr>
                <w:b/>
                <w:sz w:val="22"/>
                <w:szCs w:val="22"/>
              </w:rPr>
              <w:t>2</w:t>
            </w:r>
          </w:p>
        </w:tc>
        <w:tc>
          <w:tcPr>
            <w:tcW w:w="1735" w:type="dxa"/>
          </w:tcPr>
          <w:p w:rsidR="00E30179" w:rsidRPr="00040D57" w:rsidRDefault="00E30179" w:rsidP="00040D57">
            <w:pPr>
              <w:pStyle w:val="NormalWeb"/>
              <w:spacing w:before="0" w:beforeAutospacing="0" w:after="0" w:afterAutospacing="0"/>
              <w:jc w:val="center"/>
              <w:rPr>
                <w:b/>
                <w:sz w:val="22"/>
                <w:szCs w:val="22"/>
              </w:rPr>
            </w:pPr>
            <w:r w:rsidRPr="00040D57">
              <w:rPr>
                <w:color w:val="000000"/>
                <w:sz w:val="22"/>
                <w:szCs w:val="22"/>
              </w:rPr>
              <w:t>Almirah-</w:t>
            </w:r>
            <w:r w:rsidR="003A485E" w:rsidRPr="00040D57">
              <w:rPr>
                <w:color w:val="000000"/>
                <w:sz w:val="22"/>
                <w:szCs w:val="22"/>
              </w:rPr>
              <w:t>1</w:t>
            </w:r>
            <w:r w:rsidRPr="00040D57">
              <w:rPr>
                <w:color w:val="000000"/>
                <w:sz w:val="22"/>
                <w:szCs w:val="22"/>
              </w:rPr>
              <w:t>4</w:t>
            </w:r>
            <w:r w:rsidR="003A485E" w:rsidRPr="00040D57">
              <w:rPr>
                <w:color w:val="000000"/>
                <w:sz w:val="22"/>
                <w:szCs w:val="22"/>
              </w:rPr>
              <w:t>0</w:t>
            </w:r>
            <w:r w:rsidRPr="00040D57">
              <w:rPr>
                <w:color w:val="000000"/>
                <w:sz w:val="22"/>
                <w:szCs w:val="22"/>
              </w:rPr>
              <w:br/>
              <w:t>Bench-</w:t>
            </w:r>
            <w:r w:rsidR="003A485E" w:rsidRPr="00040D57">
              <w:rPr>
                <w:color w:val="000000"/>
                <w:sz w:val="22"/>
                <w:szCs w:val="22"/>
              </w:rPr>
              <w:t>1</w:t>
            </w:r>
            <w:r w:rsidRPr="00040D57">
              <w:rPr>
                <w:color w:val="000000"/>
                <w:sz w:val="22"/>
                <w:szCs w:val="22"/>
              </w:rPr>
              <w:t>40</w:t>
            </w:r>
            <w:r w:rsidR="003A485E" w:rsidRPr="00040D57">
              <w:rPr>
                <w:color w:val="000000"/>
                <w:sz w:val="22"/>
                <w:szCs w:val="22"/>
              </w:rPr>
              <w:t>0</w:t>
            </w:r>
            <w:r w:rsidRPr="00040D57">
              <w:rPr>
                <w:color w:val="000000"/>
                <w:sz w:val="22"/>
                <w:szCs w:val="22"/>
              </w:rPr>
              <w:br/>
              <w:t>Table-</w:t>
            </w:r>
            <w:r w:rsidR="003A485E" w:rsidRPr="00040D57">
              <w:rPr>
                <w:color w:val="000000"/>
                <w:sz w:val="22"/>
                <w:szCs w:val="22"/>
              </w:rPr>
              <w:t>1</w:t>
            </w:r>
            <w:r w:rsidRPr="00040D57">
              <w:rPr>
                <w:color w:val="000000"/>
                <w:sz w:val="22"/>
                <w:szCs w:val="22"/>
              </w:rPr>
              <w:t>7</w:t>
            </w:r>
            <w:r w:rsidR="003A485E" w:rsidRPr="00040D57">
              <w:rPr>
                <w:color w:val="000000"/>
                <w:sz w:val="22"/>
                <w:szCs w:val="22"/>
              </w:rPr>
              <w:t>0</w:t>
            </w:r>
          </w:p>
        </w:tc>
        <w:tc>
          <w:tcPr>
            <w:tcW w:w="1238" w:type="dxa"/>
          </w:tcPr>
          <w:p w:rsidR="00E30179" w:rsidRPr="00040D57" w:rsidRDefault="003A485E" w:rsidP="00040D57">
            <w:pPr>
              <w:pStyle w:val="NormalWeb"/>
              <w:jc w:val="center"/>
              <w:rPr>
                <w:bCs/>
                <w:sz w:val="22"/>
                <w:szCs w:val="22"/>
              </w:rPr>
            </w:pPr>
            <w:r w:rsidRPr="00040D57">
              <w:rPr>
                <w:bCs/>
                <w:sz w:val="22"/>
                <w:szCs w:val="22"/>
              </w:rPr>
              <w:t>Secondary School</w:t>
            </w:r>
          </w:p>
        </w:tc>
        <w:tc>
          <w:tcPr>
            <w:tcW w:w="1530" w:type="dxa"/>
          </w:tcPr>
          <w:p w:rsidR="003A485E" w:rsidRPr="00040D57" w:rsidRDefault="003A485E" w:rsidP="00040D57">
            <w:pPr>
              <w:pStyle w:val="NormalWeb"/>
              <w:jc w:val="center"/>
              <w:rPr>
                <w:bCs/>
                <w:sz w:val="22"/>
                <w:szCs w:val="22"/>
              </w:rPr>
            </w:pPr>
            <w:r w:rsidRPr="00040D57">
              <w:rPr>
                <w:bCs/>
                <w:sz w:val="22"/>
                <w:szCs w:val="22"/>
              </w:rPr>
              <w:t>School hour And morning</w:t>
            </w:r>
          </w:p>
        </w:tc>
      </w:tr>
      <w:tr w:rsidR="003A485E" w:rsidRPr="00040D57" w:rsidTr="003A485E">
        <w:tc>
          <w:tcPr>
            <w:tcW w:w="1591" w:type="dxa"/>
          </w:tcPr>
          <w:p w:rsidR="003A485E" w:rsidRPr="00040D57" w:rsidRDefault="003A485E" w:rsidP="00040D57">
            <w:pPr>
              <w:pStyle w:val="NormalWeb"/>
              <w:spacing w:line="360" w:lineRule="auto"/>
              <w:jc w:val="center"/>
              <w:rPr>
                <w:b/>
                <w:sz w:val="22"/>
                <w:szCs w:val="22"/>
              </w:rPr>
            </w:pPr>
            <w:proofErr w:type="spellStart"/>
            <w:r w:rsidRPr="00040D57">
              <w:rPr>
                <w:b/>
                <w:sz w:val="22"/>
                <w:szCs w:val="22"/>
              </w:rPr>
              <w:t>Tilouthu</w:t>
            </w:r>
            <w:proofErr w:type="spellEnd"/>
          </w:p>
        </w:tc>
        <w:tc>
          <w:tcPr>
            <w:tcW w:w="1230" w:type="dxa"/>
          </w:tcPr>
          <w:p w:rsidR="003A485E" w:rsidRPr="00040D57" w:rsidRDefault="003A485E" w:rsidP="00040D57">
            <w:pPr>
              <w:pStyle w:val="NormalWeb"/>
              <w:spacing w:line="360" w:lineRule="auto"/>
              <w:jc w:val="center"/>
              <w:rPr>
                <w:b/>
                <w:sz w:val="22"/>
                <w:szCs w:val="22"/>
              </w:rPr>
            </w:pPr>
            <w:r w:rsidRPr="00040D57">
              <w:rPr>
                <w:b/>
                <w:sz w:val="22"/>
                <w:szCs w:val="22"/>
              </w:rPr>
              <w:t>14</w:t>
            </w:r>
          </w:p>
        </w:tc>
        <w:tc>
          <w:tcPr>
            <w:tcW w:w="665" w:type="dxa"/>
          </w:tcPr>
          <w:p w:rsidR="003A485E" w:rsidRPr="00040D57" w:rsidRDefault="003A485E" w:rsidP="00040D57">
            <w:pPr>
              <w:pStyle w:val="NormalWeb"/>
              <w:spacing w:line="360" w:lineRule="auto"/>
              <w:jc w:val="center"/>
              <w:rPr>
                <w:b/>
                <w:sz w:val="22"/>
                <w:szCs w:val="22"/>
              </w:rPr>
            </w:pPr>
            <w:r w:rsidRPr="00040D57">
              <w:rPr>
                <w:b/>
                <w:sz w:val="22"/>
                <w:szCs w:val="22"/>
              </w:rPr>
              <w:t>5</w:t>
            </w:r>
          </w:p>
        </w:tc>
        <w:tc>
          <w:tcPr>
            <w:tcW w:w="759" w:type="dxa"/>
          </w:tcPr>
          <w:p w:rsidR="003A485E" w:rsidRPr="00040D57" w:rsidRDefault="003A485E" w:rsidP="00040D57">
            <w:pPr>
              <w:pStyle w:val="NormalWeb"/>
              <w:spacing w:line="360" w:lineRule="auto"/>
              <w:jc w:val="center"/>
              <w:rPr>
                <w:b/>
                <w:sz w:val="22"/>
                <w:szCs w:val="22"/>
              </w:rPr>
            </w:pPr>
            <w:r w:rsidRPr="00040D57">
              <w:rPr>
                <w:b/>
                <w:sz w:val="22"/>
                <w:szCs w:val="22"/>
              </w:rPr>
              <w:t>1</w:t>
            </w:r>
          </w:p>
        </w:tc>
        <w:tc>
          <w:tcPr>
            <w:tcW w:w="1735" w:type="dxa"/>
          </w:tcPr>
          <w:p w:rsidR="003A485E" w:rsidRPr="00040D57" w:rsidRDefault="003A485E" w:rsidP="00040D57">
            <w:pPr>
              <w:pStyle w:val="NormalWeb"/>
              <w:jc w:val="center"/>
              <w:rPr>
                <w:b/>
                <w:sz w:val="22"/>
                <w:szCs w:val="22"/>
              </w:rPr>
            </w:pPr>
            <w:r w:rsidRPr="00040D57">
              <w:rPr>
                <w:color w:val="000000"/>
                <w:sz w:val="22"/>
                <w:szCs w:val="22"/>
              </w:rPr>
              <w:t>Almirah-75</w:t>
            </w:r>
            <w:r w:rsidRPr="00040D57">
              <w:rPr>
                <w:color w:val="000000"/>
                <w:sz w:val="22"/>
                <w:szCs w:val="22"/>
              </w:rPr>
              <w:br/>
              <w:t>Bench-965</w:t>
            </w:r>
            <w:r w:rsidRPr="00040D57">
              <w:rPr>
                <w:color w:val="000000"/>
                <w:sz w:val="22"/>
                <w:szCs w:val="22"/>
              </w:rPr>
              <w:br/>
              <w:t>Table-76</w:t>
            </w:r>
          </w:p>
        </w:tc>
        <w:tc>
          <w:tcPr>
            <w:tcW w:w="1238" w:type="dxa"/>
          </w:tcPr>
          <w:p w:rsidR="003A485E" w:rsidRPr="00040D57" w:rsidRDefault="003A485E" w:rsidP="00040D57">
            <w:pPr>
              <w:pStyle w:val="NormalWeb"/>
              <w:jc w:val="center"/>
              <w:rPr>
                <w:b/>
                <w:sz w:val="22"/>
                <w:szCs w:val="22"/>
              </w:rPr>
            </w:pPr>
            <w:r w:rsidRPr="00040D57">
              <w:rPr>
                <w:bCs/>
                <w:sz w:val="22"/>
                <w:szCs w:val="22"/>
              </w:rPr>
              <w:t>Secondary School</w:t>
            </w:r>
          </w:p>
        </w:tc>
        <w:tc>
          <w:tcPr>
            <w:tcW w:w="1530" w:type="dxa"/>
          </w:tcPr>
          <w:p w:rsidR="003A485E" w:rsidRPr="00040D57" w:rsidRDefault="003A485E" w:rsidP="00040D57">
            <w:pPr>
              <w:jc w:val="center"/>
              <w:rPr>
                <w:rFonts w:ascii="Times New Roman" w:hAnsi="Times New Roman"/>
              </w:rPr>
            </w:pPr>
            <w:r w:rsidRPr="00040D57">
              <w:rPr>
                <w:rFonts w:ascii="Times New Roman" w:hAnsi="Times New Roman"/>
                <w:bCs/>
              </w:rPr>
              <w:t>School hour</w:t>
            </w:r>
          </w:p>
        </w:tc>
      </w:tr>
      <w:tr w:rsidR="003A485E" w:rsidRPr="00040D57" w:rsidTr="003A485E">
        <w:tc>
          <w:tcPr>
            <w:tcW w:w="1591" w:type="dxa"/>
          </w:tcPr>
          <w:p w:rsidR="003A485E" w:rsidRPr="00040D57" w:rsidRDefault="003A485E" w:rsidP="00040D57">
            <w:pPr>
              <w:pStyle w:val="NormalWeb"/>
              <w:spacing w:line="360" w:lineRule="auto"/>
              <w:jc w:val="center"/>
              <w:rPr>
                <w:b/>
                <w:sz w:val="22"/>
                <w:szCs w:val="22"/>
              </w:rPr>
            </w:pPr>
            <w:proofErr w:type="spellStart"/>
            <w:r w:rsidRPr="00040D57">
              <w:rPr>
                <w:b/>
                <w:sz w:val="22"/>
                <w:szCs w:val="22"/>
              </w:rPr>
              <w:t>Dehri</w:t>
            </w:r>
            <w:proofErr w:type="spellEnd"/>
          </w:p>
        </w:tc>
        <w:tc>
          <w:tcPr>
            <w:tcW w:w="1230" w:type="dxa"/>
          </w:tcPr>
          <w:p w:rsidR="003A485E" w:rsidRPr="00040D57" w:rsidRDefault="003A485E" w:rsidP="00040D57">
            <w:pPr>
              <w:pStyle w:val="NormalWeb"/>
              <w:spacing w:line="360" w:lineRule="auto"/>
              <w:jc w:val="center"/>
              <w:rPr>
                <w:b/>
                <w:sz w:val="22"/>
                <w:szCs w:val="22"/>
              </w:rPr>
            </w:pPr>
            <w:r w:rsidRPr="00040D57">
              <w:rPr>
                <w:b/>
                <w:sz w:val="22"/>
                <w:szCs w:val="22"/>
              </w:rPr>
              <w:t>12</w:t>
            </w:r>
          </w:p>
        </w:tc>
        <w:tc>
          <w:tcPr>
            <w:tcW w:w="665" w:type="dxa"/>
          </w:tcPr>
          <w:p w:rsidR="003A485E" w:rsidRPr="00040D57" w:rsidRDefault="003A485E" w:rsidP="00040D57">
            <w:pPr>
              <w:pStyle w:val="NormalWeb"/>
              <w:spacing w:line="360" w:lineRule="auto"/>
              <w:jc w:val="center"/>
              <w:rPr>
                <w:b/>
                <w:sz w:val="22"/>
                <w:szCs w:val="22"/>
              </w:rPr>
            </w:pPr>
            <w:r w:rsidRPr="00040D57">
              <w:rPr>
                <w:b/>
                <w:sz w:val="22"/>
                <w:szCs w:val="22"/>
              </w:rPr>
              <w:t>4</w:t>
            </w:r>
          </w:p>
        </w:tc>
        <w:tc>
          <w:tcPr>
            <w:tcW w:w="759" w:type="dxa"/>
          </w:tcPr>
          <w:p w:rsidR="003A485E" w:rsidRPr="00040D57" w:rsidRDefault="003A485E" w:rsidP="00040D57">
            <w:pPr>
              <w:pStyle w:val="NormalWeb"/>
              <w:spacing w:line="360" w:lineRule="auto"/>
              <w:jc w:val="center"/>
              <w:rPr>
                <w:b/>
                <w:sz w:val="22"/>
                <w:szCs w:val="22"/>
              </w:rPr>
            </w:pPr>
            <w:r w:rsidRPr="00040D57">
              <w:rPr>
                <w:b/>
                <w:sz w:val="22"/>
                <w:szCs w:val="22"/>
              </w:rPr>
              <w:t>1</w:t>
            </w:r>
          </w:p>
        </w:tc>
        <w:tc>
          <w:tcPr>
            <w:tcW w:w="1735" w:type="dxa"/>
          </w:tcPr>
          <w:p w:rsidR="003A485E" w:rsidRPr="00040D57" w:rsidRDefault="003A485E" w:rsidP="00040D57">
            <w:pPr>
              <w:pStyle w:val="NormalWeb"/>
              <w:jc w:val="center"/>
              <w:rPr>
                <w:b/>
                <w:sz w:val="22"/>
                <w:szCs w:val="22"/>
              </w:rPr>
            </w:pPr>
            <w:r w:rsidRPr="00040D57">
              <w:rPr>
                <w:color w:val="000000"/>
                <w:sz w:val="22"/>
                <w:szCs w:val="22"/>
              </w:rPr>
              <w:t>Almirah-34</w:t>
            </w:r>
            <w:r w:rsidRPr="00040D57">
              <w:rPr>
                <w:color w:val="000000"/>
                <w:sz w:val="22"/>
                <w:szCs w:val="22"/>
              </w:rPr>
              <w:br/>
              <w:t>Bench-943</w:t>
            </w:r>
            <w:r w:rsidRPr="00040D57">
              <w:rPr>
                <w:color w:val="000000"/>
                <w:sz w:val="22"/>
                <w:szCs w:val="22"/>
              </w:rPr>
              <w:br/>
              <w:t>Table-72</w:t>
            </w:r>
          </w:p>
        </w:tc>
        <w:tc>
          <w:tcPr>
            <w:tcW w:w="1238" w:type="dxa"/>
          </w:tcPr>
          <w:p w:rsidR="003A485E" w:rsidRPr="00040D57" w:rsidRDefault="003A485E" w:rsidP="00040D57">
            <w:pPr>
              <w:pStyle w:val="NormalWeb"/>
              <w:jc w:val="center"/>
              <w:rPr>
                <w:b/>
                <w:sz w:val="22"/>
                <w:szCs w:val="22"/>
              </w:rPr>
            </w:pPr>
            <w:r w:rsidRPr="00040D57">
              <w:rPr>
                <w:bCs/>
                <w:sz w:val="22"/>
                <w:szCs w:val="22"/>
              </w:rPr>
              <w:t>Secondary School</w:t>
            </w:r>
          </w:p>
        </w:tc>
        <w:tc>
          <w:tcPr>
            <w:tcW w:w="1530" w:type="dxa"/>
          </w:tcPr>
          <w:p w:rsidR="003A485E" w:rsidRPr="00040D57" w:rsidRDefault="003A485E" w:rsidP="00040D57">
            <w:pPr>
              <w:jc w:val="center"/>
              <w:rPr>
                <w:rFonts w:ascii="Times New Roman" w:hAnsi="Times New Roman"/>
              </w:rPr>
            </w:pPr>
            <w:r w:rsidRPr="00040D57">
              <w:rPr>
                <w:rFonts w:ascii="Times New Roman" w:hAnsi="Times New Roman"/>
                <w:bCs/>
              </w:rPr>
              <w:t>School hour</w:t>
            </w:r>
          </w:p>
        </w:tc>
      </w:tr>
      <w:tr w:rsidR="003A485E" w:rsidRPr="00040D57" w:rsidTr="003A485E">
        <w:tc>
          <w:tcPr>
            <w:tcW w:w="1591" w:type="dxa"/>
          </w:tcPr>
          <w:p w:rsidR="003A485E" w:rsidRPr="00040D57" w:rsidRDefault="003A485E" w:rsidP="00040D57">
            <w:pPr>
              <w:pStyle w:val="NormalWeb"/>
              <w:spacing w:line="360" w:lineRule="auto"/>
              <w:jc w:val="center"/>
              <w:rPr>
                <w:b/>
                <w:sz w:val="22"/>
                <w:szCs w:val="22"/>
              </w:rPr>
            </w:pPr>
            <w:proofErr w:type="spellStart"/>
            <w:r w:rsidRPr="00040D57">
              <w:rPr>
                <w:b/>
                <w:sz w:val="22"/>
                <w:szCs w:val="22"/>
              </w:rPr>
              <w:t>chenari</w:t>
            </w:r>
            <w:proofErr w:type="spellEnd"/>
          </w:p>
        </w:tc>
        <w:tc>
          <w:tcPr>
            <w:tcW w:w="1230" w:type="dxa"/>
          </w:tcPr>
          <w:p w:rsidR="003A485E" w:rsidRPr="00040D57" w:rsidRDefault="003A485E" w:rsidP="00040D57">
            <w:pPr>
              <w:pStyle w:val="NormalWeb"/>
              <w:spacing w:line="360" w:lineRule="auto"/>
              <w:jc w:val="center"/>
              <w:rPr>
                <w:b/>
                <w:sz w:val="22"/>
                <w:szCs w:val="22"/>
              </w:rPr>
            </w:pPr>
            <w:r w:rsidRPr="00040D57">
              <w:rPr>
                <w:b/>
                <w:sz w:val="22"/>
                <w:szCs w:val="22"/>
              </w:rPr>
              <w:t>12</w:t>
            </w:r>
          </w:p>
        </w:tc>
        <w:tc>
          <w:tcPr>
            <w:tcW w:w="665" w:type="dxa"/>
          </w:tcPr>
          <w:p w:rsidR="003A485E" w:rsidRPr="00040D57" w:rsidRDefault="003A485E" w:rsidP="00040D57">
            <w:pPr>
              <w:pStyle w:val="NormalWeb"/>
              <w:spacing w:line="360" w:lineRule="auto"/>
              <w:jc w:val="center"/>
              <w:rPr>
                <w:b/>
                <w:sz w:val="22"/>
                <w:szCs w:val="22"/>
              </w:rPr>
            </w:pPr>
            <w:r w:rsidRPr="00040D57">
              <w:rPr>
                <w:b/>
                <w:sz w:val="22"/>
                <w:szCs w:val="22"/>
              </w:rPr>
              <w:t>3</w:t>
            </w:r>
          </w:p>
        </w:tc>
        <w:tc>
          <w:tcPr>
            <w:tcW w:w="759" w:type="dxa"/>
          </w:tcPr>
          <w:p w:rsidR="003A485E" w:rsidRPr="00040D57" w:rsidRDefault="003A485E" w:rsidP="00040D57">
            <w:pPr>
              <w:pStyle w:val="NormalWeb"/>
              <w:spacing w:line="360" w:lineRule="auto"/>
              <w:jc w:val="center"/>
              <w:rPr>
                <w:b/>
                <w:sz w:val="22"/>
                <w:szCs w:val="22"/>
              </w:rPr>
            </w:pPr>
            <w:r w:rsidRPr="00040D57">
              <w:rPr>
                <w:b/>
                <w:sz w:val="22"/>
                <w:szCs w:val="22"/>
              </w:rPr>
              <w:t>1</w:t>
            </w:r>
          </w:p>
        </w:tc>
        <w:tc>
          <w:tcPr>
            <w:tcW w:w="1735" w:type="dxa"/>
          </w:tcPr>
          <w:p w:rsidR="003A485E" w:rsidRPr="00040D57" w:rsidRDefault="003A485E" w:rsidP="00040D57">
            <w:pPr>
              <w:pStyle w:val="NormalWeb"/>
              <w:jc w:val="center"/>
              <w:rPr>
                <w:b/>
                <w:sz w:val="22"/>
                <w:szCs w:val="22"/>
              </w:rPr>
            </w:pPr>
            <w:r w:rsidRPr="00040D57">
              <w:rPr>
                <w:color w:val="000000"/>
                <w:sz w:val="22"/>
                <w:szCs w:val="22"/>
              </w:rPr>
              <w:t>Almirah-94</w:t>
            </w:r>
            <w:r w:rsidRPr="00040D57">
              <w:rPr>
                <w:color w:val="000000"/>
                <w:sz w:val="22"/>
                <w:szCs w:val="22"/>
              </w:rPr>
              <w:br/>
              <w:t>Bench-867</w:t>
            </w:r>
            <w:r w:rsidRPr="00040D57">
              <w:rPr>
                <w:color w:val="000000"/>
                <w:sz w:val="22"/>
                <w:szCs w:val="22"/>
              </w:rPr>
              <w:br/>
              <w:t>Table-128</w:t>
            </w:r>
          </w:p>
        </w:tc>
        <w:tc>
          <w:tcPr>
            <w:tcW w:w="1238" w:type="dxa"/>
          </w:tcPr>
          <w:p w:rsidR="003A485E" w:rsidRPr="00040D57" w:rsidRDefault="003A485E" w:rsidP="00040D57">
            <w:pPr>
              <w:pStyle w:val="NormalWeb"/>
              <w:jc w:val="center"/>
              <w:rPr>
                <w:b/>
                <w:sz w:val="22"/>
                <w:szCs w:val="22"/>
              </w:rPr>
            </w:pPr>
            <w:r w:rsidRPr="00040D57">
              <w:rPr>
                <w:bCs/>
                <w:sz w:val="22"/>
                <w:szCs w:val="22"/>
              </w:rPr>
              <w:t>Secondary School</w:t>
            </w:r>
          </w:p>
        </w:tc>
        <w:tc>
          <w:tcPr>
            <w:tcW w:w="1530" w:type="dxa"/>
          </w:tcPr>
          <w:p w:rsidR="003A485E" w:rsidRPr="00040D57" w:rsidRDefault="003A485E" w:rsidP="00040D57">
            <w:pPr>
              <w:jc w:val="center"/>
              <w:rPr>
                <w:rFonts w:ascii="Times New Roman" w:hAnsi="Times New Roman"/>
              </w:rPr>
            </w:pPr>
            <w:r w:rsidRPr="00040D57">
              <w:rPr>
                <w:rFonts w:ascii="Times New Roman" w:hAnsi="Times New Roman"/>
                <w:bCs/>
              </w:rPr>
              <w:t>School hour</w:t>
            </w:r>
          </w:p>
        </w:tc>
      </w:tr>
    </w:tbl>
    <w:p w:rsidR="00F41F3C" w:rsidRPr="00040D57" w:rsidRDefault="003A485E" w:rsidP="001F1021">
      <w:pPr>
        <w:pStyle w:val="NormalWeb"/>
        <w:spacing w:line="360" w:lineRule="auto"/>
        <w:jc w:val="both"/>
        <w:rPr>
          <w:color w:val="000000"/>
        </w:rPr>
      </w:pPr>
      <w:r w:rsidRPr="00040D57">
        <w:rPr>
          <w:color w:val="000000"/>
        </w:rPr>
        <w:t>From the above table it has been found that infrastructural facilities are</w:t>
      </w:r>
      <w:r w:rsidR="00F00DCB">
        <w:rPr>
          <w:color w:val="000000"/>
        </w:rPr>
        <w:t xml:space="preserve"> available in all</w:t>
      </w:r>
      <w:r w:rsidR="00F00DCB">
        <w:rPr>
          <w:color w:val="000000"/>
        </w:rPr>
        <w:br/>
        <w:t>schools</w:t>
      </w:r>
      <w:r w:rsidRPr="00040D57">
        <w:rPr>
          <w:color w:val="000000"/>
        </w:rPr>
        <w:t>. Classroom and practical room are also available. Other</w:t>
      </w:r>
      <w:r w:rsidRPr="00040D57">
        <w:rPr>
          <w:color w:val="000000"/>
        </w:rPr>
        <w:br/>
        <w:t xml:space="preserve">infrastructural facilities like as </w:t>
      </w:r>
      <w:proofErr w:type="spellStart"/>
      <w:r w:rsidRPr="00040D57">
        <w:rPr>
          <w:color w:val="000000"/>
        </w:rPr>
        <w:t>Almirah</w:t>
      </w:r>
      <w:proofErr w:type="spellEnd"/>
      <w:r w:rsidRPr="00040D57">
        <w:rPr>
          <w:color w:val="000000"/>
        </w:rPr>
        <w:t>, Bench, and Table also available as per</w:t>
      </w:r>
      <w:r w:rsidRPr="00040D57">
        <w:rPr>
          <w:color w:val="000000"/>
        </w:rPr>
        <w:br/>
        <w:t>requirement. Different schools conduct different section of the regular courses. The time of conducting the courses are either morning or school hour.</w:t>
      </w:r>
    </w:p>
    <w:p w:rsidR="00A87D64" w:rsidRPr="00040D57" w:rsidRDefault="00A87D64" w:rsidP="00F00DCB">
      <w:pPr>
        <w:pStyle w:val="NormalWeb"/>
        <w:spacing w:after="0" w:afterAutospacing="0"/>
        <w:jc w:val="both"/>
        <w:rPr>
          <w:bCs/>
        </w:rPr>
      </w:pPr>
      <w:r w:rsidRPr="00040D57">
        <w:rPr>
          <w:color w:val="000000"/>
        </w:rPr>
        <w:t>Table 2.Gender distribution among teachers</w:t>
      </w:r>
      <w:r w:rsidRPr="00040D57">
        <w:rPr>
          <w:b/>
        </w:rPr>
        <w:t xml:space="preserve"> </w:t>
      </w:r>
      <w:r w:rsidRPr="00040D57">
        <w:rPr>
          <w:bCs/>
        </w:rPr>
        <w:t>during the data collection time</w:t>
      </w:r>
    </w:p>
    <w:tbl>
      <w:tblPr>
        <w:tblStyle w:val="TableGrid"/>
        <w:tblW w:w="0" w:type="auto"/>
        <w:tblLook w:val="04A0" w:firstRow="1" w:lastRow="0" w:firstColumn="1" w:lastColumn="0" w:noHBand="0" w:noVBand="1"/>
      </w:tblPr>
      <w:tblGrid>
        <w:gridCol w:w="4428"/>
        <w:gridCol w:w="4428"/>
      </w:tblGrid>
      <w:tr w:rsidR="00A87D64" w:rsidRPr="00040D57" w:rsidTr="00A87D64">
        <w:tc>
          <w:tcPr>
            <w:tcW w:w="4428" w:type="dxa"/>
          </w:tcPr>
          <w:p w:rsidR="00A87D64" w:rsidRPr="00040D57" w:rsidRDefault="00A87D64" w:rsidP="00F00DCB">
            <w:pPr>
              <w:jc w:val="center"/>
              <w:rPr>
                <w:rFonts w:ascii="Times New Roman" w:hAnsi="Times New Roman"/>
                <w:sz w:val="24"/>
                <w:szCs w:val="24"/>
              </w:rPr>
            </w:pPr>
            <w:r w:rsidRPr="00040D57">
              <w:rPr>
                <w:rFonts w:ascii="Times New Roman" w:hAnsi="Times New Roman"/>
                <w:b/>
                <w:bCs/>
                <w:color w:val="000000"/>
                <w:sz w:val="24"/>
                <w:szCs w:val="24"/>
              </w:rPr>
              <w:t>Gender</w:t>
            </w:r>
          </w:p>
        </w:tc>
        <w:tc>
          <w:tcPr>
            <w:tcW w:w="4428" w:type="dxa"/>
          </w:tcPr>
          <w:p w:rsidR="00A87D64" w:rsidRPr="00040D57" w:rsidRDefault="00A87D64" w:rsidP="00F00DCB">
            <w:pPr>
              <w:jc w:val="center"/>
              <w:rPr>
                <w:rFonts w:ascii="Times New Roman" w:hAnsi="Times New Roman"/>
                <w:sz w:val="24"/>
                <w:szCs w:val="24"/>
              </w:rPr>
            </w:pPr>
            <w:r w:rsidRPr="00040D57">
              <w:rPr>
                <w:rFonts w:ascii="Times New Roman" w:hAnsi="Times New Roman"/>
                <w:b/>
                <w:bCs/>
                <w:color w:val="000000"/>
                <w:sz w:val="24"/>
                <w:szCs w:val="24"/>
              </w:rPr>
              <w:t>No. of teacher</w:t>
            </w:r>
          </w:p>
        </w:tc>
      </w:tr>
      <w:tr w:rsidR="00A87D64" w:rsidRPr="00040D57" w:rsidTr="00A87D64">
        <w:tc>
          <w:tcPr>
            <w:tcW w:w="4428" w:type="dxa"/>
          </w:tcPr>
          <w:p w:rsidR="00A87D64" w:rsidRPr="00040D57" w:rsidRDefault="00A87D64" w:rsidP="00A87D64">
            <w:pPr>
              <w:pStyle w:val="NormalWeb"/>
              <w:spacing w:line="360" w:lineRule="auto"/>
              <w:jc w:val="center"/>
              <w:rPr>
                <w:color w:val="000000"/>
              </w:rPr>
            </w:pPr>
            <w:r w:rsidRPr="00040D57">
              <w:rPr>
                <w:color w:val="000000"/>
              </w:rPr>
              <w:t>Male</w:t>
            </w:r>
          </w:p>
        </w:tc>
        <w:tc>
          <w:tcPr>
            <w:tcW w:w="4428" w:type="dxa"/>
          </w:tcPr>
          <w:p w:rsidR="00A87D64" w:rsidRPr="00040D57" w:rsidRDefault="00A87D64" w:rsidP="00A87D64">
            <w:pPr>
              <w:pStyle w:val="NormalWeb"/>
              <w:spacing w:line="360" w:lineRule="auto"/>
              <w:jc w:val="center"/>
              <w:rPr>
                <w:color w:val="000000"/>
              </w:rPr>
            </w:pPr>
            <w:r w:rsidRPr="00040D57">
              <w:rPr>
                <w:color w:val="000000"/>
              </w:rPr>
              <w:t>95</w:t>
            </w:r>
          </w:p>
        </w:tc>
      </w:tr>
      <w:tr w:rsidR="00A87D64" w:rsidRPr="00040D57" w:rsidTr="00A87D64">
        <w:tc>
          <w:tcPr>
            <w:tcW w:w="4428" w:type="dxa"/>
          </w:tcPr>
          <w:p w:rsidR="00A87D64" w:rsidRPr="00040D57" w:rsidRDefault="00A87D64" w:rsidP="00A87D64">
            <w:pPr>
              <w:pStyle w:val="NormalWeb"/>
              <w:spacing w:line="360" w:lineRule="auto"/>
              <w:jc w:val="center"/>
              <w:rPr>
                <w:color w:val="000000"/>
              </w:rPr>
            </w:pPr>
            <w:r w:rsidRPr="00040D57">
              <w:rPr>
                <w:color w:val="000000"/>
              </w:rPr>
              <w:t>Female</w:t>
            </w:r>
          </w:p>
        </w:tc>
        <w:tc>
          <w:tcPr>
            <w:tcW w:w="4428" w:type="dxa"/>
          </w:tcPr>
          <w:p w:rsidR="00A87D64" w:rsidRPr="00040D57" w:rsidRDefault="00A87D64" w:rsidP="00A87D64">
            <w:pPr>
              <w:pStyle w:val="NormalWeb"/>
              <w:spacing w:line="360" w:lineRule="auto"/>
              <w:jc w:val="center"/>
              <w:rPr>
                <w:color w:val="000000"/>
              </w:rPr>
            </w:pPr>
            <w:r w:rsidRPr="00040D57">
              <w:rPr>
                <w:color w:val="000000"/>
              </w:rPr>
              <w:t>148</w:t>
            </w:r>
          </w:p>
        </w:tc>
      </w:tr>
    </w:tbl>
    <w:p w:rsidR="000D7ED2" w:rsidRDefault="00A87D64" w:rsidP="001F1021">
      <w:pPr>
        <w:pStyle w:val="NormalWeb"/>
        <w:spacing w:line="360" w:lineRule="auto"/>
        <w:jc w:val="both"/>
        <w:rPr>
          <w:color w:val="000000"/>
        </w:rPr>
      </w:pPr>
      <w:r w:rsidRPr="00040D57">
        <w:rPr>
          <w:color w:val="000000"/>
        </w:rPr>
        <w:lastRenderedPageBreak/>
        <w:t xml:space="preserve">The above table and fig.2 show 148 male teachers and 95 female taught in the regular </w:t>
      </w:r>
      <w:r w:rsidR="00F25BA1" w:rsidRPr="00040D57">
        <w:rPr>
          <w:color w:val="000000"/>
        </w:rPr>
        <w:t>class in different school and se</w:t>
      </w:r>
      <w:r w:rsidRPr="00040D57">
        <w:rPr>
          <w:color w:val="000000"/>
        </w:rPr>
        <w:t>ction.</w:t>
      </w:r>
    </w:p>
    <w:p w:rsidR="00082C87" w:rsidRPr="00040D57" w:rsidRDefault="00082C87" w:rsidP="001F1021">
      <w:pPr>
        <w:pStyle w:val="NormalWeb"/>
        <w:spacing w:line="360" w:lineRule="auto"/>
        <w:jc w:val="both"/>
        <w:rPr>
          <w:color w:val="000000"/>
        </w:rPr>
      </w:pPr>
    </w:p>
    <w:p w:rsidR="00F25BA1" w:rsidRPr="00040D57" w:rsidRDefault="00F25BA1" w:rsidP="00F00DCB">
      <w:pPr>
        <w:pStyle w:val="NormalWeb"/>
        <w:spacing w:after="0" w:afterAutospacing="0" w:line="360" w:lineRule="auto"/>
        <w:jc w:val="both"/>
        <w:rPr>
          <w:color w:val="000000"/>
        </w:rPr>
      </w:pPr>
      <w:r w:rsidRPr="00040D57">
        <w:rPr>
          <w:b/>
        </w:rPr>
        <w:t xml:space="preserve">Table: 3 </w:t>
      </w:r>
      <w:r w:rsidRPr="00040D57">
        <w:rPr>
          <w:color w:val="000000"/>
        </w:rPr>
        <w:t xml:space="preserve">Academic </w:t>
      </w:r>
      <w:proofErr w:type="gramStart"/>
      <w:r w:rsidRPr="00040D57">
        <w:rPr>
          <w:color w:val="000000"/>
        </w:rPr>
        <w:t>qualification</w:t>
      </w:r>
      <w:proofErr w:type="gramEnd"/>
      <w:r w:rsidRPr="00040D57">
        <w:rPr>
          <w:color w:val="000000"/>
        </w:rPr>
        <w:t xml:space="preserve"> of teachers</w:t>
      </w:r>
    </w:p>
    <w:tbl>
      <w:tblPr>
        <w:tblStyle w:val="TableGrid"/>
        <w:tblW w:w="0" w:type="auto"/>
        <w:jc w:val="center"/>
        <w:tblLook w:val="04A0" w:firstRow="1" w:lastRow="0" w:firstColumn="1" w:lastColumn="0" w:noHBand="0" w:noVBand="1"/>
      </w:tblPr>
      <w:tblGrid>
        <w:gridCol w:w="4428"/>
        <w:gridCol w:w="4428"/>
      </w:tblGrid>
      <w:tr w:rsidR="000D7ED2" w:rsidRPr="00040D57" w:rsidTr="000D7ED2">
        <w:trPr>
          <w:jc w:val="center"/>
        </w:trPr>
        <w:tc>
          <w:tcPr>
            <w:tcW w:w="4428" w:type="dxa"/>
          </w:tcPr>
          <w:p w:rsidR="000D7ED2" w:rsidRPr="00040D57" w:rsidRDefault="000D7ED2" w:rsidP="00F00DCB">
            <w:pPr>
              <w:pStyle w:val="NormalWeb"/>
              <w:spacing w:after="0" w:afterAutospacing="0"/>
              <w:jc w:val="center"/>
              <w:rPr>
                <w:b/>
              </w:rPr>
            </w:pPr>
            <w:r w:rsidRPr="00040D57">
              <w:rPr>
                <w:b/>
                <w:bCs/>
                <w:color w:val="000000"/>
              </w:rPr>
              <w:t>Academic Qualification</w:t>
            </w:r>
          </w:p>
        </w:tc>
        <w:tc>
          <w:tcPr>
            <w:tcW w:w="4428" w:type="dxa"/>
          </w:tcPr>
          <w:p w:rsidR="000D7ED2" w:rsidRPr="00040D57" w:rsidRDefault="000D7ED2" w:rsidP="00F00DCB">
            <w:pPr>
              <w:pStyle w:val="NormalWeb"/>
              <w:spacing w:after="0" w:afterAutospacing="0"/>
              <w:jc w:val="center"/>
              <w:rPr>
                <w:b/>
              </w:rPr>
            </w:pPr>
            <w:r w:rsidRPr="00040D57">
              <w:rPr>
                <w:b/>
              </w:rPr>
              <w:t>No of Teacher</w:t>
            </w:r>
          </w:p>
        </w:tc>
      </w:tr>
      <w:tr w:rsidR="000D7ED2" w:rsidRPr="00040D57" w:rsidTr="000D7ED2">
        <w:trPr>
          <w:jc w:val="center"/>
        </w:trPr>
        <w:tc>
          <w:tcPr>
            <w:tcW w:w="4428" w:type="dxa"/>
          </w:tcPr>
          <w:p w:rsidR="000D7ED2" w:rsidRPr="00040D57" w:rsidRDefault="000D7ED2" w:rsidP="00F00DCB">
            <w:pPr>
              <w:pStyle w:val="NormalWeb"/>
              <w:jc w:val="center"/>
              <w:rPr>
                <w:bCs/>
              </w:rPr>
            </w:pPr>
            <w:r w:rsidRPr="00040D57">
              <w:rPr>
                <w:bCs/>
              </w:rPr>
              <w:t>Inter</w:t>
            </w:r>
          </w:p>
        </w:tc>
        <w:tc>
          <w:tcPr>
            <w:tcW w:w="4428" w:type="dxa"/>
          </w:tcPr>
          <w:p w:rsidR="000D7ED2" w:rsidRPr="00040D57" w:rsidRDefault="000D7ED2" w:rsidP="00F00DCB">
            <w:pPr>
              <w:pStyle w:val="NormalWeb"/>
              <w:jc w:val="center"/>
              <w:rPr>
                <w:bCs/>
              </w:rPr>
            </w:pPr>
            <w:r w:rsidRPr="00040D57">
              <w:rPr>
                <w:bCs/>
              </w:rPr>
              <w:t>23</w:t>
            </w:r>
          </w:p>
        </w:tc>
      </w:tr>
      <w:tr w:rsidR="000D7ED2" w:rsidRPr="00040D57" w:rsidTr="000D7ED2">
        <w:trPr>
          <w:jc w:val="center"/>
        </w:trPr>
        <w:tc>
          <w:tcPr>
            <w:tcW w:w="4428" w:type="dxa"/>
          </w:tcPr>
          <w:p w:rsidR="000D7ED2" w:rsidRPr="00040D57" w:rsidRDefault="000D7ED2" w:rsidP="00F00DCB">
            <w:pPr>
              <w:pStyle w:val="NormalWeb"/>
              <w:jc w:val="center"/>
              <w:rPr>
                <w:bCs/>
              </w:rPr>
            </w:pPr>
            <w:r w:rsidRPr="00040D57">
              <w:rPr>
                <w:bCs/>
              </w:rPr>
              <w:t>UG</w:t>
            </w:r>
          </w:p>
        </w:tc>
        <w:tc>
          <w:tcPr>
            <w:tcW w:w="4428" w:type="dxa"/>
          </w:tcPr>
          <w:p w:rsidR="000D7ED2" w:rsidRPr="00040D57" w:rsidRDefault="000D7ED2" w:rsidP="00F00DCB">
            <w:pPr>
              <w:pStyle w:val="NormalWeb"/>
              <w:jc w:val="center"/>
              <w:rPr>
                <w:bCs/>
              </w:rPr>
            </w:pPr>
            <w:r w:rsidRPr="00040D57">
              <w:rPr>
                <w:bCs/>
              </w:rPr>
              <w:t>145</w:t>
            </w:r>
          </w:p>
        </w:tc>
      </w:tr>
      <w:tr w:rsidR="000D7ED2" w:rsidRPr="00040D57" w:rsidTr="000D7ED2">
        <w:trPr>
          <w:jc w:val="center"/>
        </w:trPr>
        <w:tc>
          <w:tcPr>
            <w:tcW w:w="4428" w:type="dxa"/>
          </w:tcPr>
          <w:p w:rsidR="000D7ED2" w:rsidRPr="00040D57" w:rsidRDefault="000D7ED2" w:rsidP="00F00DCB">
            <w:pPr>
              <w:pStyle w:val="NormalWeb"/>
              <w:jc w:val="center"/>
              <w:rPr>
                <w:bCs/>
              </w:rPr>
            </w:pPr>
            <w:r w:rsidRPr="00040D57">
              <w:rPr>
                <w:bCs/>
              </w:rPr>
              <w:t>PG</w:t>
            </w:r>
          </w:p>
        </w:tc>
        <w:tc>
          <w:tcPr>
            <w:tcW w:w="4428" w:type="dxa"/>
          </w:tcPr>
          <w:p w:rsidR="000D7ED2" w:rsidRPr="00040D57" w:rsidRDefault="000D7ED2" w:rsidP="00F00DCB">
            <w:pPr>
              <w:pStyle w:val="NormalWeb"/>
              <w:jc w:val="center"/>
              <w:rPr>
                <w:bCs/>
              </w:rPr>
            </w:pPr>
            <w:r w:rsidRPr="00040D57">
              <w:rPr>
                <w:bCs/>
              </w:rPr>
              <w:t>65</w:t>
            </w:r>
          </w:p>
        </w:tc>
      </w:tr>
      <w:tr w:rsidR="000D7ED2" w:rsidRPr="00040D57" w:rsidTr="000D7ED2">
        <w:trPr>
          <w:jc w:val="center"/>
        </w:trPr>
        <w:tc>
          <w:tcPr>
            <w:tcW w:w="4428" w:type="dxa"/>
          </w:tcPr>
          <w:p w:rsidR="000D7ED2" w:rsidRPr="00040D57" w:rsidRDefault="000D7ED2" w:rsidP="00F00DCB">
            <w:pPr>
              <w:pStyle w:val="NormalWeb"/>
              <w:jc w:val="center"/>
              <w:rPr>
                <w:bCs/>
              </w:rPr>
            </w:pPr>
            <w:r w:rsidRPr="00040D57">
              <w:rPr>
                <w:bCs/>
              </w:rPr>
              <w:t>Ph.D.</w:t>
            </w:r>
          </w:p>
        </w:tc>
        <w:tc>
          <w:tcPr>
            <w:tcW w:w="4428" w:type="dxa"/>
          </w:tcPr>
          <w:p w:rsidR="000D7ED2" w:rsidRPr="00040D57" w:rsidRDefault="000D7ED2" w:rsidP="00F00DCB">
            <w:pPr>
              <w:pStyle w:val="NormalWeb"/>
              <w:jc w:val="center"/>
              <w:rPr>
                <w:bCs/>
              </w:rPr>
            </w:pPr>
            <w:r w:rsidRPr="00040D57">
              <w:rPr>
                <w:bCs/>
              </w:rPr>
              <w:t>04</w:t>
            </w:r>
          </w:p>
        </w:tc>
      </w:tr>
      <w:tr w:rsidR="000D7ED2" w:rsidRPr="00040D57" w:rsidTr="000D7ED2">
        <w:trPr>
          <w:jc w:val="center"/>
        </w:trPr>
        <w:tc>
          <w:tcPr>
            <w:tcW w:w="4428" w:type="dxa"/>
          </w:tcPr>
          <w:p w:rsidR="000D7ED2" w:rsidRPr="00040D57" w:rsidRDefault="000D7ED2" w:rsidP="00F00DCB">
            <w:pPr>
              <w:pStyle w:val="NormalWeb"/>
              <w:jc w:val="center"/>
              <w:rPr>
                <w:bCs/>
              </w:rPr>
            </w:pPr>
            <w:proofErr w:type="spellStart"/>
            <w:r w:rsidRPr="00040D57">
              <w:rPr>
                <w:bCs/>
              </w:rPr>
              <w:t>D.El.Ed</w:t>
            </w:r>
            <w:proofErr w:type="spellEnd"/>
            <w:r w:rsidRPr="00040D57">
              <w:rPr>
                <w:bCs/>
              </w:rPr>
              <w:t>.</w:t>
            </w:r>
          </w:p>
        </w:tc>
        <w:tc>
          <w:tcPr>
            <w:tcW w:w="4428" w:type="dxa"/>
          </w:tcPr>
          <w:p w:rsidR="000D7ED2" w:rsidRPr="00040D57" w:rsidRDefault="000D7ED2" w:rsidP="00F00DCB">
            <w:pPr>
              <w:pStyle w:val="NormalWeb"/>
              <w:jc w:val="center"/>
              <w:rPr>
                <w:bCs/>
              </w:rPr>
            </w:pPr>
            <w:r w:rsidRPr="00040D57">
              <w:rPr>
                <w:bCs/>
              </w:rPr>
              <w:t>35</w:t>
            </w:r>
          </w:p>
        </w:tc>
      </w:tr>
      <w:tr w:rsidR="000D7ED2" w:rsidRPr="00040D57" w:rsidTr="000D7ED2">
        <w:trPr>
          <w:jc w:val="center"/>
        </w:trPr>
        <w:tc>
          <w:tcPr>
            <w:tcW w:w="4428" w:type="dxa"/>
          </w:tcPr>
          <w:p w:rsidR="000D7ED2" w:rsidRPr="00040D57" w:rsidRDefault="000D7ED2" w:rsidP="00F00DCB">
            <w:pPr>
              <w:pStyle w:val="NormalWeb"/>
              <w:jc w:val="center"/>
              <w:rPr>
                <w:bCs/>
              </w:rPr>
            </w:pPr>
            <w:r w:rsidRPr="00040D57">
              <w:rPr>
                <w:bCs/>
              </w:rPr>
              <w:t>B.Ed.</w:t>
            </w:r>
          </w:p>
        </w:tc>
        <w:tc>
          <w:tcPr>
            <w:tcW w:w="4428" w:type="dxa"/>
          </w:tcPr>
          <w:p w:rsidR="000D7ED2" w:rsidRPr="00040D57" w:rsidRDefault="000D7ED2" w:rsidP="00F00DCB">
            <w:pPr>
              <w:pStyle w:val="NormalWeb"/>
              <w:jc w:val="center"/>
              <w:rPr>
                <w:bCs/>
              </w:rPr>
            </w:pPr>
            <w:r w:rsidRPr="00040D57">
              <w:rPr>
                <w:bCs/>
              </w:rPr>
              <w:t>202</w:t>
            </w:r>
          </w:p>
        </w:tc>
      </w:tr>
      <w:tr w:rsidR="000D7ED2" w:rsidRPr="00040D57" w:rsidTr="000D7ED2">
        <w:trPr>
          <w:jc w:val="center"/>
        </w:trPr>
        <w:tc>
          <w:tcPr>
            <w:tcW w:w="4428" w:type="dxa"/>
          </w:tcPr>
          <w:p w:rsidR="000D7ED2" w:rsidRPr="00040D57" w:rsidRDefault="000D7ED2" w:rsidP="00F00DCB">
            <w:pPr>
              <w:pStyle w:val="NormalWeb"/>
              <w:jc w:val="center"/>
              <w:rPr>
                <w:bCs/>
              </w:rPr>
            </w:pPr>
            <w:r w:rsidRPr="00040D57">
              <w:rPr>
                <w:bCs/>
              </w:rPr>
              <w:t>Others</w:t>
            </w:r>
          </w:p>
        </w:tc>
        <w:tc>
          <w:tcPr>
            <w:tcW w:w="4428" w:type="dxa"/>
          </w:tcPr>
          <w:p w:rsidR="000D7ED2" w:rsidRPr="00040D57" w:rsidRDefault="000D7ED2" w:rsidP="00F00DCB">
            <w:pPr>
              <w:pStyle w:val="NormalWeb"/>
              <w:jc w:val="center"/>
              <w:rPr>
                <w:bCs/>
              </w:rPr>
            </w:pPr>
            <w:r w:rsidRPr="00040D57">
              <w:rPr>
                <w:bCs/>
              </w:rPr>
              <w:t>07</w:t>
            </w:r>
          </w:p>
        </w:tc>
      </w:tr>
    </w:tbl>
    <w:p w:rsidR="00F00DCB" w:rsidRDefault="000D7ED2" w:rsidP="001F1021">
      <w:pPr>
        <w:pStyle w:val="NormalWeb"/>
        <w:spacing w:line="360" w:lineRule="auto"/>
        <w:jc w:val="both"/>
        <w:rPr>
          <w:color w:val="000000"/>
        </w:rPr>
      </w:pPr>
      <w:r w:rsidRPr="00040D57">
        <w:rPr>
          <w:color w:val="000000"/>
        </w:rPr>
        <w:t>After analysis of academic qualification of teachers it has been found that P.G.</w:t>
      </w:r>
      <w:r w:rsidRPr="00040D57">
        <w:rPr>
          <w:color w:val="000000"/>
        </w:rPr>
        <w:br/>
        <w:t>holders teachers are 65 in number, UG degree holder teachers are 145, inter qualified</w:t>
      </w:r>
      <w:r w:rsidRPr="00040D57">
        <w:rPr>
          <w:color w:val="000000"/>
        </w:rPr>
        <w:br/>
        <w:t xml:space="preserve">teachers are 23 </w:t>
      </w:r>
      <w:r w:rsidR="00040D57" w:rsidRPr="00040D57">
        <w:rPr>
          <w:color w:val="000000"/>
        </w:rPr>
        <w:t xml:space="preserve">in number, trained teachers (B.Ed. and </w:t>
      </w:r>
      <w:proofErr w:type="spellStart"/>
      <w:r w:rsidR="00040D57" w:rsidRPr="00040D57">
        <w:rPr>
          <w:color w:val="000000"/>
        </w:rPr>
        <w:t>D.El.Ed</w:t>
      </w:r>
      <w:proofErr w:type="spellEnd"/>
      <w:r w:rsidR="00040D57" w:rsidRPr="00040D57">
        <w:rPr>
          <w:color w:val="000000"/>
        </w:rPr>
        <w:t xml:space="preserve">.) qualified are 137 teachers. </w:t>
      </w:r>
      <w:r w:rsidRPr="00040D57">
        <w:rPr>
          <w:color w:val="000000"/>
        </w:rPr>
        <w:t xml:space="preserve">Only 4 teachers are having </w:t>
      </w:r>
      <w:proofErr w:type="spellStart"/>
      <w:r w:rsidRPr="00040D57">
        <w:rPr>
          <w:color w:val="000000"/>
        </w:rPr>
        <w:t>Ph.D</w:t>
      </w:r>
      <w:proofErr w:type="spellEnd"/>
      <w:r w:rsidRPr="00040D57">
        <w:rPr>
          <w:color w:val="000000"/>
        </w:rPr>
        <w:t xml:space="preserve"> qualification in the Sasaram </w:t>
      </w:r>
      <w:r w:rsidR="00040D57" w:rsidRPr="00040D57">
        <w:rPr>
          <w:color w:val="000000"/>
        </w:rPr>
        <w:t>district.</w:t>
      </w:r>
    </w:p>
    <w:p w:rsidR="001F1021" w:rsidRPr="00F00DCB" w:rsidRDefault="001F1021" w:rsidP="00F00DCB">
      <w:pPr>
        <w:pStyle w:val="NormalWeb"/>
        <w:spacing w:before="0" w:beforeAutospacing="0" w:after="0" w:afterAutospacing="0" w:line="360" w:lineRule="auto"/>
        <w:jc w:val="both"/>
        <w:rPr>
          <w:color w:val="000000"/>
        </w:rPr>
      </w:pPr>
      <w:r w:rsidRPr="00040D57">
        <w:rPr>
          <w:b/>
        </w:rPr>
        <w:t>Educational Implication</w:t>
      </w:r>
    </w:p>
    <w:p w:rsidR="001F1021" w:rsidRPr="00040D57" w:rsidRDefault="001F1021" w:rsidP="00F00DCB">
      <w:pPr>
        <w:pStyle w:val="NormalWeb"/>
        <w:spacing w:before="0" w:beforeAutospacing="0" w:after="0" w:afterAutospacing="0" w:line="360" w:lineRule="auto"/>
        <w:ind w:firstLine="720"/>
        <w:jc w:val="both"/>
      </w:pPr>
      <w:r w:rsidRPr="00040D57">
        <w:t xml:space="preserve">One of the weaknesses of Indian education system is that it does not gives due importance to </w:t>
      </w:r>
      <w:r w:rsidR="00A71A43" w:rsidRPr="00040D57">
        <w:t>school subject</w:t>
      </w:r>
      <w:r w:rsidRPr="00040D57">
        <w:t xml:space="preserve"> education. As a result there is a mismatch between the skilled manpower required and skilled manpower available. Every year, various colleges churn out millions of graduates who do not have the specific skill sets required by the market. This has resulted in a situation where on the one hand there are scores of unemployed graduates and on the other hand there is a huge shortage of skilled workers such as plumbers, electricians, etc. To rectify this situation </w:t>
      </w:r>
      <w:r w:rsidR="00A71A43" w:rsidRPr="00040D57">
        <w:t>school subject</w:t>
      </w:r>
      <w:r w:rsidRPr="00040D57">
        <w:t xml:space="preserve"> training programs need to be promoted in a big way. This may include secretarial practices, computer operator and programme assistant, library assistant, architectural draughtsman ship, desktop publishing, electrical technician, electronics mechanic, refrigeration and air conditioning, plumbing, tailoring and dress making, hair and skin care, fruit and vegetable preservation programs, etc.</w:t>
      </w:r>
    </w:p>
    <w:p w:rsidR="001F1021" w:rsidRPr="00040D57" w:rsidRDefault="001F1021" w:rsidP="001F1021">
      <w:pPr>
        <w:pStyle w:val="NormalWeb"/>
        <w:spacing w:after="120" w:afterAutospacing="0" w:line="360" w:lineRule="auto"/>
        <w:ind w:firstLine="720"/>
        <w:jc w:val="both"/>
      </w:pPr>
      <w:r w:rsidRPr="00040D57">
        <w:t xml:space="preserve">In fact, education is useless if it does not make people fit for a livelihood. While educational institutes have increased by leaps and bounds since Independence, many </w:t>
      </w:r>
      <w:r w:rsidRPr="00040D57">
        <w:lastRenderedPageBreak/>
        <w:t xml:space="preserve">products of these institutes are found to be not even capable of earning a livelihood. This is the result of bad and haphazard planning on the part of the educationists. Educational institutions have failed to lay any stress on the quality of the education that they impart, or the subjects they teach. These institutes still follow the subjects of study introduced in our curriculum by the British rulers which have lost their significance for us today being free Indians. Hence, there is a bankruptcy of achievement by our educated children. Besides a lop-sided curriculum, our primary education has been neglected which has led to a vacuum in the basic literacy standards. As a result colleges turn out plain and simple graduates and postgraduates who are absolutely unemployable when they come out of their colleges. Hence, instead of increasing the numbers of colleges for general studies, it would be better to introduce more of </w:t>
      </w:r>
      <w:r w:rsidR="00A71A43" w:rsidRPr="00040D57">
        <w:t>school subject</w:t>
      </w:r>
      <w:r w:rsidRPr="00040D57">
        <w:t xml:space="preserve"> centres and institutes for the large number of children coming out of schools.</w:t>
      </w:r>
    </w:p>
    <w:p w:rsidR="001F1021" w:rsidRPr="00040D57" w:rsidRDefault="001F1021" w:rsidP="001F1021">
      <w:pPr>
        <w:pStyle w:val="NormalWeb"/>
        <w:spacing w:after="120" w:afterAutospacing="0" w:line="360" w:lineRule="auto"/>
        <w:ind w:firstLine="720"/>
        <w:jc w:val="both"/>
      </w:pPr>
      <w:r w:rsidRPr="00040D57">
        <w:t xml:space="preserve">At present, </w:t>
      </w:r>
      <w:r w:rsidR="00A71A43" w:rsidRPr="00040D57">
        <w:t>school subject</w:t>
      </w:r>
      <w:r w:rsidRPr="00040D57">
        <w:t xml:space="preserve"> educational in India aims to develop skilled manpower through diversified courses to meet the requirements of mainly the unorganized sector and to </w:t>
      </w:r>
      <w:r w:rsidR="00F00DCB" w:rsidRPr="00040D57">
        <w:t>instil</w:t>
      </w:r>
      <w:r w:rsidRPr="00040D57">
        <w:t xml:space="preserve"> self-employment skills in people</w:t>
      </w:r>
      <w:r w:rsidR="00F00DCB">
        <w:t xml:space="preserve"> through a large number of self-</w:t>
      </w:r>
      <w:r w:rsidRPr="00040D57">
        <w:t xml:space="preserve">employment oriented courses. </w:t>
      </w:r>
      <w:r w:rsidR="00A71A43" w:rsidRPr="00040D57">
        <w:t>School subject</w:t>
      </w:r>
      <w:r w:rsidRPr="00040D57">
        <w:t xml:space="preserve"> education is being imparted through Industrial Training Institutes (ITIs) and polytechnics. However, this has to start at school level itself. When children leave school, they should </w:t>
      </w:r>
      <w:r w:rsidR="00F00DCB" w:rsidRPr="00040D57">
        <w:t>possess</w:t>
      </w:r>
      <w:r w:rsidRPr="00040D57">
        <w:t xml:space="preserve"> some skill which can be further developed and they can get a job based on that skill. Students can be taught skills like painting, drawing, and clay </w:t>
      </w:r>
      <w:r w:rsidR="00F00DCB" w:rsidRPr="00040D57">
        <w:t>modelling</w:t>
      </w:r>
      <w:r w:rsidRPr="00040D57">
        <w:t xml:space="preserve"> etc., as a part of the syllabus. They could have it as an extra-curricular activity which they would enjoy and at the same time get groomed for the skill. These children, as they enter college they can start learning repair and mechanical jobs etc. This process would enable the students to develop some skills and also show their aptitudes. For these children college would be their </w:t>
      </w:r>
      <w:r w:rsidR="00A71A43" w:rsidRPr="00040D57">
        <w:t>school subject</w:t>
      </w:r>
      <w:r w:rsidRPr="00040D57">
        <w:t xml:space="preserve"> centre. These </w:t>
      </w:r>
      <w:proofErr w:type="spellStart"/>
      <w:r w:rsidRPr="00040D57">
        <w:t>centers</w:t>
      </w:r>
      <w:proofErr w:type="spellEnd"/>
      <w:r w:rsidRPr="00040D57">
        <w:t xml:space="preserve"> could, at a higher level also give degrees or diplomas in the skills of the study.</w:t>
      </w:r>
    </w:p>
    <w:p w:rsidR="001F1021" w:rsidRPr="00040D57" w:rsidRDefault="001F1021" w:rsidP="001F1021">
      <w:pPr>
        <w:pStyle w:val="NormalWeb"/>
        <w:spacing w:after="120" w:afterAutospacing="0" w:line="360" w:lineRule="auto"/>
        <w:ind w:firstLine="720"/>
        <w:jc w:val="both"/>
      </w:pPr>
      <w:r w:rsidRPr="00040D57">
        <w:t xml:space="preserve">The entire educational system has to be built in a manner that will guarantee to the children a basic livelihood, once they come out after completing their education. Once the students get </w:t>
      </w:r>
      <w:r w:rsidR="00A71A43" w:rsidRPr="00040D57">
        <w:t>school subject</w:t>
      </w:r>
      <w:r w:rsidRPr="00040D57">
        <w:t xml:space="preserve"> education, their main aim of getting employment will be fulfilled and many a problems would be solved. It will be good for the country also, for the masses of the young will be in a position to join the mainstream of nation </w:t>
      </w:r>
      <w:r w:rsidRPr="00040D57">
        <w:lastRenderedPageBreak/>
        <w:t xml:space="preserve">building as soon as they come out of their education outfit. </w:t>
      </w:r>
      <w:r w:rsidR="00A71A43" w:rsidRPr="00040D57">
        <w:t>School subject</w:t>
      </w:r>
      <w:r w:rsidRPr="00040D57">
        <w:t xml:space="preserve"> education training should be such that even working people can join the course, and even select the timings as per their convenience and nature of job. The </w:t>
      </w:r>
      <w:r w:rsidR="00A71A43" w:rsidRPr="00040D57">
        <w:t>school subject</w:t>
      </w:r>
      <w:r w:rsidRPr="00040D57">
        <w:t xml:space="preserve"> institutes should also allow the students to study online and attend either evening or morning classes. Moreover, financial aid should also be provided to students who are economically weak. As a precautionary measure, appropriate and necessary rules should be framed by the central and state Governments. </w:t>
      </w:r>
      <w:r w:rsidR="00A71A43" w:rsidRPr="00040D57">
        <w:t>School subject</w:t>
      </w:r>
      <w:r w:rsidRPr="00040D57">
        <w:t xml:space="preserve"> training institutes should be required to follow the rules or else their recognition should be cancelled. Similarly, it should be necessary that a student fulfils the eligibility criteria of the training institute. The procedure of getting admission into any </w:t>
      </w:r>
      <w:r w:rsidR="00A71A43" w:rsidRPr="00040D57">
        <w:t>school subject</w:t>
      </w:r>
      <w:r w:rsidRPr="00040D57">
        <w:t xml:space="preserve"> institute should be very simple and easy. So, this study will help to the local administration, government to implement the </w:t>
      </w:r>
      <w:r w:rsidR="00A71A43" w:rsidRPr="00040D57">
        <w:t>school subject</w:t>
      </w:r>
      <w:r w:rsidRPr="00040D57">
        <w:t xml:space="preserve"> courses in different places </w:t>
      </w:r>
      <w:r w:rsidR="00082C87">
        <w:t xml:space="preserve">of </w:t>
      </w:r>
      <w:proofErr w:type="spellStart"/>
      <w:r w:rsidR="00082C87">
        <w:t>sasaram</w:t>
      </w:r>
      <w:proofErr w:type="spellEnd"/>
      <w:r w:rsidRPr="00040D57">
        <w:t xml:space="preserve"> district. Through this study many people may come to attend the courses as well as skilled manpower production will be increased significantly.</w:t>
      </w:r>
    </w:p>
    <w:p w:rsidR="001F1021" w:rsidRPr="00040D57" w:rsidRDefault="001F1021" w:rsidP="00F00DCB">
      <w:pPr>
        <w:pStyle w:val="NormalWeb"/>
        <w:spacing w:before="0" w:beforeAutospacing="0" w:after="0" w:afterAutospacing="0" w:line="360" w:lineRule="auto"/>
        <w:jc w:val="both"/>
        <w:rPr>
          <w:b/>
        </w:rPr>
      </w:pPr>
      <w:r w:rsidRPr="00040D57">
        <w:rPr>
          <w:b/>
        </w:rPr>
        <w:t xml:space="preserve">Recommendation </w:t>
      </w:r>
    </w:p>
    <w:p w:rsidR="001F1021" w:rsidRPr="00040D57" w:rsidRDefault="001F1021" w:rsidP="00F00DCB">
      <w:pPr>
        <w:pStyle w:val="NormalWeb"/>
        <w:spacing w:before="0" w:beforeAutospacing="0" w:after="0" w:afterAutospacing="0" w:line="360" w:lineRule="auto"/>
        <w:ind w:firstLine="720"/>
        <w:jc w:val="both"/>
      </w:pPr>
      <w:r w:rsidRPr="00040D57">
        <w:t xml:space="preserve">Every Subject has certain aims with which it is studied. These aims are in consonance with the aim and objectives of the society. Therefore </w:t>
      </w:r>
      <w:r w:rsidR="00A71A43" w:rsidRPr="00040D57">
        <w:t>School subject</w:t>
      </w:r>
      <w:r w:rsidRPr="00040D57">
        <w:t xml:space="preserve"> is a subject in the curriculum which needs more careful handling and efficient execution in the class. The facilities which are desired for successful </w:t>
      </w:r>
      <w:r w:rsidR="00A71A43" w:rsidRPr="00040D57">
        <w:t>school subject</w:t>
      </w:r>
      <w:r w:rsidRPr="00040D57">
        <w:t xml:space="preserve"> teaching are manifold. Passing a deed need into the investigation the researcher finds the problems and suggests certain measures to overcome those with reference to the opinion and recommendations of the responding teachers and experts.</w:t>
      </w:r>
    </w:p>
    <w:p w:rsidR="001F1021" w:rsidRPr="00040D57" w:rsidRDefault="00A71A43" w:rsidP="001F1021">
      <w:pPr>
        <w:numPr>
          <w:ilvl w:val="0"/>
          <w:numId w:val="2"/>
        </w:numPr>
        <w:rPr>
          <w:rFonts w:ascii="Times New Roman" w:hAnsi="Times New Roman"/>
          <w:sz w:val="24"/>
          <w:szCs w:val="24"/>
        </w:rPr>
      </w:pPr>
      <w:proofErr w:type="gramStart"/>
      <w:r w:rsidRPr="00040D57">
        <w:rPr>
          <w:rFonts w:ascii="Times New Roman" w:hAnsi="Times New Roman"/>
          <w:sz w:val="24"/>
          <w:szCs w:val="24"/>
        </w:rPr>
        <w:t>school</w:t>
      </w:r>
      <w:proofErr w:type="gramEnd"/>
      <w:r w:rsidRPr="00040D57">
        <w:rPr>
          <w:rFonts w:ascii="Times New Roman" w:hAnsi="Times New Roman"/>
          <w:sz w:val="24"/>
          <w:szCs w:val="24"/>
        </w:rPr>
        <w:t xml:space="preserve"> subject</w:t>
      </w:r>
      <w:r w:rsidR="001F1021" w:rsidRPr="00040D57">
        <w:rPr>
          <w:rFonts w:ascii="Times New Roman" w:hAnsi="Times New Roman"/>
          <w:sz w:val="24"/>
          <w:szCs w:val="24"/>
        </w:rPr>
        <w:t xml:space="preserve"> subjects in schools.</w:t>
      </w:r>
    </w:p>
    <w:p w:rsidR="001F1021" w:rsidRPr="00040D57" w:rsidRDefault="001F1021" w:rsidP="001F1021">
      <w:pPr>
        <w:numPr>
          <w:ilvl w:val="0"/>
          <w:numId w:val="2"/>
        </w:numPr>
        <w:rPr>
          <w:rFonts w:ascii="Times New Roman" w:hAnsi="Times New Roman"/>
          <w:sz w:val="24"/>
          <w:szCs w:val="24"/>
        </w:rPr>
      </w:pPr>
      <w:r w:rsidRPr="00040D57">
        <w:rPr>
          <w:rFonts w:ascii="Times New Roman" w:hAnsi="Times New Roman"/>
          <w:sz w:val="24"/>
          <w:szCs w:val="24"/>
        </w:rPr>
        <w:t xml:space="preserve">A survey of methods of teaching </w:t>
      </w:r>
      <w:r w:rsidR="00A71A43" w:rsidRPr="00040D57">
        <w:rPr>
          <w:rFonts w:ascii="Times New Roman" w:hAnsi="Times New Roman"/>
          <w:sz w:val="24"/>
          <w:szCs w:val="24"/>
        </w:rPr>
        <w:t>school subject</w:t>
      </w:r>
      <w:r w:rsidRPr="00040D57">
        <w:rPr>
          <w:rFonts w:ascii="Times New Roman" w:hAnsi="Times New Roman"/>
          <w:sz w:val="24"/>
          <w:szCs w:val="24"/>
        </w:rPr>
        <w:t xml:space="preserve"> subjects in upper primary urban schools.</w:t>
      </w:r>
    </w:p>
    <w:p w:rsidR="001F1021" w:rsidRPr="00040D57" w:rsidRDefault="001F1021" w:rsidP="001F1021">
      <w:pPr>
        <w:numPr>
          <w:ilvl w:val="0"/>
          <w:numId w:val="2"/>
        </w:numPr>
        <w:rPr>
          <w:rFonts w:ascii="Times New Roman" w:hAnsi="Times New Roman"/>
          <w:sz w:val="24"/>
          <w:szCs w:val="24"/>
        </w:rPr>
      </w:pPr>
      <w:r w:rsidRPr="00040D57">
        <w:rPr>
          <w:rFonts w:ascii="Times New Roman" w:hAnsi="Times New Roman"/>
          <w:sz w:val="24"/>
          <w:szCs w:val="24"/>
        </w:rPr>
        <w:t xml:space="preserve">A study of the opinions of the students and guardians on the content and method of teaching </w:t>
      </w:r>
      <w:r w:rsidR="00A71A43" w:rsidRPr="00040D57">
        <w:rPr>
          <w:rFonts w:ascii="Times New Roman" w:hAnsi="Times New Roman"/>
          <w:sz w:val="24"/>
          <w:szCs w:val="24"/>
        </w:rPr>
        <w:t>school subject</w:t>
      </w:r>
      <w:r w:rsidRPr="00040D57">
        <w:rPr>
          <w:rFonts w:ascii="Times New Roman" w:hAnsi="Times New Roman"/>
          <w:sz w:val="24"/>
          <w:szCs w:val="24"/>
        </w:rPr>
        <w:t xml:space="preserve"> subjects.</w:t>
      </w:r>
    </w:p>
    <w:p w:rsidR="001F1021" w:rsidRDefault="001F1021" w:rsidP="001F1021">
      <w:pPr>
        <w:rPr>
          <w:rFonts w:ascii="Times New Roman" w:hAnsi="Times New Roman"/>
          <w:sz w:val="24"/>
          <w:szCs w:val="24"/>
        </w:rPr>
      </w:pPr>
      <w:r w:rsidRPr="00040D57">
        <w:rPr>
          <w:rFonts w:ascii="Times New Roman" w:hAnsi="Times New Roman"/>
          <w:sz w:val="24"/>
          <w:szCs w:val="24"/>
        </w:rPr>
        <w:t>Similarly study can be extended to other areas of the state with a large sample. Rural and urban both areas can also be included in the study of this type.</w:t>
      </w:r>
    </w:p>
    <w:p w:rsidR="001F1021" w:rsidRPr="00040D57" w:rsidRDefault="001F1021" w:rsidP="001F1021">
      <w:pPr>
        <w:rPr>
          <w:rFonts w:ascii="Times New Roman" w:hAnsi="Times New Roman"/>
          <w:b/>
          <w:sz w:val="24"/>
          <w:szCs w:val="24"/>
        </w:rPr>
      </w:pPr>
      <w:r w:rsidRPr="00040D57">
        <w:rPr>
          <w:rFonts w:ascii="Times New Roman" w:hAnsi="Times New Roman"/>
          <w:b/>
          <w:sz w:val="24"/>
          <w:szCs w:val="24"/>
        </w:rPr>
        <w:t>Conclusion</w:t>
      </w:r>
    </w:p>
    <w:p w:rsidR="001F1021" w:rsidRPr="00040D57" w:rsidRDefault="001F1021" w:rsidP="001F1021">
      <w:pPr>
        <w:spacing w:line="360" w:lineRule="auto"/>
        <w:jc w:val="both"/>
        <w:rPr>
          <w:rFonts w:ascii="Times New Roman" w:hAnsi="Times New Roman"/>
          <w:sz w:val="24"/>
          <w:szCs w:val="24"/>
        </w:rPr>
      </w:pPr>
      <w:r w:rsidRPr="00040D57">
        <w:rPr>
          <w:rFonts w:ascii="Times New Roman" w:hAnsi="Times New Roman"/>
          <w:b/>
          <w:sz w:val="24"/>
          <w:szCs w:val="24"/>
        </w:rPr>
        <w:lastRenderedPageBreak/>
        <w:t xml:space="preserve"> </w:t>
      </w:r>
      <w:r w:rsidRPr="00040D57">
        <w:rPr>
          <w:rFonts w:ascii="Times New Roman" w:hAnsi="Times New Roman"/>
          <w:sz w:val="24"/>
          <w:szCs w:val="24"/>
        </w:rPr>
        <w:t xml:space="preserve">At present, </w:t>
      </w:r>
      <w:r w:rsidR="00A71A43" w:rsidRPr="00040D57">
        <w:rPr>
          <w:rFonts w:ascii="Times New Roman" w:hAnsi="Times New Roman"/>
          <w:sz w:val="24"/>
          <w:szCs w:val="24"/>
        </w:rPr>
        <w:t>school subject</w:t>
      </w:r>
      <w:r w:rsidRPr="00040D57">
        <w:rPr>
          <w:rFonts w:ascii="Times New Roman" w:hAnsi="Times New Roman"/>
          <w:sz w:val="24"/>
          <w:szCs w:val="24"/>
        </w:rPr>
        <w:t xml:space="preserve"> education in India aims to develop skilled manpower through diversified courses to meet the requirements of mainly the unorganized sector and to self-employment skills in people</w:t>
      </w:r>
      <w:r w:rsidR="00082C87">
        <w:rPr>
          <w:rFonts w:ascii="Times New Roman" w:hAnsi="Times New Roman"/>
          <w:sz w:val="24"/>
          <w:szCs w:val="24"/>
        </w:rPr>
        <w:t xml:space="preserve"> through a large number of self-</w:t>
      </w:r>
      <w:r w:rsidRPr="00040D57">
        <w:rPr>
          <w:rFonts w:ascii="Times New Roman" w:hAnsi="Times New Roman"/>
          <w:sz w:val="24"/>
          <w:szCs w:val="24"/>
        </w:rPr>
        <w:t>employment oriented courses.</w:t>
      </w:r>
    </w:p>
    <w:p w:rsidR="001F1021" w:rsidRPr="00040D57" w:rsidRDefault="001F1021" w:rsidP="001F1021">
      <w:pPr>
        <w:spacing w:line="360" w:lineRule="auto"/>
        <w:jc w:val="both"/>
        <w:rPr>
          <w:rFonts w:ascii="Times New Roman" w:hAnsi="Times New Roman"/>
          <w:sz w:val="24"/>
          <w:szCs w:val="24"/>
        </w:rPr>
      </w:pPr>
      <w:r w:rsidRPr="00040D57">
        <w:rPr>
          <w:rFonts w:ascii="Times New Roman" w:hAnsi="Times New Roman"/>
          <w:sz w:val="24"/>
          <w:szCs w:val="24"/>
        </w:rPr>
        <w:tab/>
        <w:t xml:space="preserve"> After analysis the data it has been revealed that infrastructural facilities are available as per requirement which prescribed by the state council likes as class room (both theoretically and practical’s), </w:t>
      </w:r>
      <w:proofErr w:type="spellStart"/>
      <w:r w:rsidRPr="00040D57">
        <w:rPr>
          <w:rFonts w:ascii="Times New Roman" w:hAnsi="Times New Roman"/>
          <w:sz w:val="24"/>
          <w:szCs w:val="24"/>
        </w:rPr>
        <w:t>almirah</w:t>
      </w:r>
      <w:proofErr w:type="spellEnd"/>
      <w:r w:rsidRPr="00040D57">
        <w:rPr>
          <w:rFonts w:ascii="Times New Roman" w:hAnsi="Times New Roman"/>
          <w:sz w:val="24"/>
          <w:szCs w:val="24"/>
        </w:rPr>
        <w:t xml:space="preserve">, bench, table etc. Researcher also analysis result of the students of previous years. Rate of present is also satisfactory is noted. Both male and female teachers are working either contractual, part-time or no work- no pay basis, caste distribution also noted and it can be say there is biasness of a particular caste. Teacher’s qualification is also satisfactory and fit for the causes. </w:t>
      </w:r>
      <w:proofErr w:type="gramStart"/>
      <w:r w:rsidRPr="00040D57">
        <w:rPr>
          <w:rFonts w:ascii="Times New Roman" w:hAnsi="Times New Roman"/>
          <w:sz w:val="24"/>
          <w:szCs w:val="24"/>
        </w:rPr>
        <w:t>All teachers having professional qualification in respect with their causes.</w:t>
      </w:r>
      <w:proofErr w:type="gramEnd"/>
      <w:r w:rsidRPr="00040D57">
        <w:rPr>
          <w:rFonts w:ascii="Times New Roman" w:hAnsi="Times New Roman"/>
          <w:sz w:val="24"/>
          <w:szCs w:val="24"/>
        </w:rPr>
        <w:t xml:space="preserve"> </w:t>
      </w:r>
    </w:p>
    <w:p w:rsidR="001F1021" w:rsidRDefault="001F1021" w:rsidP="001F1021">
      <w:pPr>
        <w:spacing w:line="360" w:lineRule="auto"/>
        <w:jc w:val="both"/>
        <w:rPr>
          <w:rFonts w:ascii="Times New Roman" w:hAnsi="Times New Roman"/>
          <w:sz w:val="24"/>
          <w:szCs w:val="24"/>
        </w:rPr>
      </w:pPr>
      <w:r w:rsidRPr="00040D57">
        <w:rPr>
          <w:rFonts w:ascii="Times New Roman" w:hAnsi="Times New Roman"/>
          <w:sz w:val="24"/>
          <w:szCs w:val="24"/>
        </w:rPr>
        <w:t xml:space="preserve">               It is therefore, very important that some sort of survey should be conducted so that the programmed can be well perceived and structured properly. The based requirement for proper selection of </w:t>
      </w:r>
      <w:r w:rsidR="00A71A43" w:rsidRPr="00040D57">
        <w:rPr>
          <w:rFonts w:ascii="Times New Roman" w:hAnsi="Times New Roman"/>
          <w:sz w:val="24"/>
          <w:szCs w:val="24"/>
        </w:rPr>
        <w:t>school subject</w:t>
      </w:r>
      <w:r w:rsidRPr="00040D57">
        <w:rPr>
          <w:rFonts w:ascii="Times New Roman" w:hAnsi="Times New Roman"/>
          <w:sz w:val="24"/>
          <w:szCs w:val="24"/>
        </w:rPr>
        <w:t xml:space="preserve"> courses in any district or region is to assess the employment potential in it, the relevance of the course to the development activates as well as to identify the higher secondary institutions where those courses could be run successfully so that the students coming out of the courses may get wage employment or be self-employed as far as possible.</w:t>
      </w:r>
    </w:p>
    <w:p w:rsidR="001312DD" w:rsidRPr="001312DD" w:rsidRDefault="001312DD" w:rsidP="001F1021">
      <w:pPr>
        <w:spacing w:line="360" w:lineRule="auto"/>
        <w:jc w:val="both"/>
        <w:rPr>
          <w:rFonts w:ascii="Times New Roman" w:hAnsi="Times New Roman"/>
          <w:b/>
          <w:bCs/>
          <w:sz w:val="24"/>
          <w:szCs w:val="24"/>
        </w:rPr>
      </w:pPr>
      <w:r w:rsidRPr="001312DD">
        <w:rPr>
          <w:rFonts w:ascii="Times New Roman" w:hAnsi="Times New Roman"/>
          <w:b/>
          <w:bCs/>
          <w:sz w:val="24"/>
          <w:szCs w:val="24"/>
        </w:rPr>
        <w:t>Reference:</w:t>
      </w:r>
    </w:p>
    <w:p w:rsidR="001F1021" w:rsidRPr="001312DD" w:rsidRDefault="001312DD" w:rsidP="00082C87">
      <w:pPr>
        <w:tabs>
          <w:tab w:val="left" w:pos="180"/>
        </w:tabs>
        <w:autoSpaceDE w:val="0"/>
        <w:autoSpaceDN w:val="0"/>
        <w:adjustRightInd w:val="0"/>
        <w:spacing w:after="0" w:line="360" w:lineRule="auto"/>
        <w:ind w:left="1080" w:hanging="1080"/>
        <w:jc w:val="both"/>
        <w:rPr>
          <w:rFonts w:ascii="Times New Roman" w:hAnsi="Times New Roman"/>
          <w:color w:val="000000"/>
          <w:sz w:val="24"/>
          <w:szCs w:val="24"/>
        </w:rPr>
      </w:pPr>
      <w:proofErr w:type="spellStart"/>
      <w:proofErr w:type="gramStart"/>
      <w:r w:rsidRPr="001312DD">
        <w:rPr>
          <w:rFonts w:ascii="Times New Roman" w:hAnsi="Times New Roman"/>
          <w:color w:val="000000"/>
          <w:sz w:val="24"/>
          <w:szCs w:val="24"/>
        </w:rPr>
        <w:t>Grollman</w:t>
      </w:r>
      <w:proofErr w:type="spellEnd"/>
      <w:r w:rsidRPr="001312DD">
        <w:rPr>
          <w:rFonts w:ascii="Times New Roman" w:hAnsi="Times New Roman"/>
          <w:color w:val="000000"/>
          <w:sz w:val="24"/>
          <w:szCs w:val="24"/>
        </w:rPr>
        <w:t>, P. and Rainer, F. (</w:t>
      </w:r>
      <w:proofErr w:type="spellStart"/>
      <w:r w:rsidRPr="001312DD">
        <w:rPr>
          <w:rFonts w:ascii="Times New Roman" w:hAnsi="Times New Roman"/>
          <w:color w:val="000000"/>
          <w:sz w:val="24"/>
          <w:szCs w:val="24"/>
        </w:rPr>
        <w:t>Eds</w:t>
      </w:r>
      <w:proofErr w:type="spellEnd"/>
      <w:r w:rsidRPr="001312DD">
        <w:rPr>
          <w:rFonts w:ascii="Times New Roman" w:hAnsi="Times New Roman"/>
          <w:color w:val="000000"/>
          <w:sz w:val="24"/>
          <w:szCs w:val="24"/>
        </w:rPr>
        <w:t xml:space="preserve">) (2007) </w:t>
      </w:r>
      <w:r w:rsidRPr="001312DD">
        <w:rPr>
          <w:rFonts w:ascii="Times New Roman" w:hAnsi="Times New Roman"/>
          <w:i/>
          <w:iCs/>
          <w:color w:val="000000"/>
          <w:sz w:val="24"/>
          <w:szCs w:val="24"/>
        </w:rPr>
        <w:t>International Perspectives on Teachers and</w:t>
      </w:r>
      <w:r w:rsidRPr="001312DD">
        <w:rPr>
          <w:rFonts w:ascii="Times New Roman" w:hAnsi="Times New Roman"/>
          <w:color w:val="000000"/>
          <w:sz w:val="24"/>
          <w:szCs w:val="24"/>
        </w:rPr>
        <w:br/>
      </w:r>
      <w:r w:rsidRPr="001312DD">
        <w:rPr>
          <w:rFonts w:ascii="Times New Roman" w:hAnsi="Times New Roman"/>
          <w:i/>
          <w:iCs/>
          <w:color w:val="000000"/>
          <w:sz w:val="24"/>
          <w:szCs w:val="24"/>
        </w:rPr>
        <w:t>Lecturers in Technical and Vocational Education.</w:t>
      </w:r>
      <w:proofErr w:type="gramEnd"/>
      <w:r w:rsidRPr="001312DD">
        <w:rPr>
          <w:rFonts w:ascii="Times New Roman" w:hAnsi="Times New Roman"/>
          <w:i/>
          <w:iCs/>
          <w:color w:val="000000"/>
          <w:sz w:val="24"/>
          <w:szCs w:val="24"/>
        </w:rPr>
        <w:t xml:space="preserve"> </w:t>
      </w:r>
      <w:r w:rsidRPr="001312DD">
        <w:rPr>
          <w:rFonts w:ascii="Times New Roman" w:hAnsi="Times New Roman"/>
          <w:color w:val="000000"/>
          <w:sz w:val="24"/>
          <w:szCs w:val="24"/>
        </w:rPr>
        <w:t>(Dordrecht, Springer).</w:t>
      </w:r>
    </w:p>
    <w:p w:rsidR="000F7B34" w:rsidRPr="001312DD" w:rsidRDefault="00040D57" w:rsidP="00082C87">
      <w:pPr>
        <w:ind w:left="1080" w:hanging="1080"/>
        <w:jc w:val="both"/>
        <w:rPr>
          <w:rFonts w:ascii="Times New Roman" w:hAnsi="Times New Roman"/>
          <w:color w:val="000000"/>
          <w:sz w:val="24"/>
          <w:szCs w:val="24"/>
        </w:rPr>
      </w:pPr>
      <w:r w:rsidRPr="001312DD">
        <w:rPr>
          <w:rFonts w:ascii="Times New Roman" w:hAnsi="Times New Roman"/>
          <w:color w:val="000000"/>
          <w:sz w:val="24"/>
          <w:szCs w:val="24"/>
        </w:rPr>
        <w:t>Kothari Commission Report</w:t>
      </w:r>
      <w:proofErr w:type="gramStart"/>
      <w:r w:rsidRPr="001312DD">
        <w:rPr>
          <w:rFonts w:ascii="Times New Roman" w:hAnsi="Times New Roman"/>
          <w:color w:val="000000"/>
          <w:sz w:val="24"/>
          <w:szCs w:val="24"/>
        </w:rPr>
        <w:t>.(</w:t>
      </w:r>
      <w:proofErr w:type="gramEnd"/>
      <w:r w:rsidRPr="001312DD">
        <w:rPr>
          <w:rFonts w:ascii="Times New Roman" w:hAnsi="Times New Roman"/>
          <w:color w:val="000000"/>
          <w:sz w:val="24"/>
          <w:szCs w:val="24"/>
        </w:rPr>
        <w:t>1964-66) Report of the Indian Education Commission in</w:t>
      </w:r>
      <w:r w:rsidRPr="001312DD">
        <w:rPr>
          <w:rFonts w:ascii="Times New Roman" w:hAnsi="Times New Roman"/>
          <w:color w:val="000000"/>
          <w:sz w:val="24"/>
          <w:szCs w:val="24"/>
        </w:rPr>
        <w:br/>
        <w:t>India: Ministry of Education.</w:t>
      </w:r>
    </w:p>
    <w:p w:rsidR="001312DD" w:rsidRDefault="00040D57" w:rsidP="00082C87">
      <w:pPr>
        <w:ind w:left="1080" w:hanging="1080"/>
        <w:jc w:val="both"/>
        <w:rPr>
          <w:rFonts w:ascii="Times New Roman" w:hAnsi="Times New Roman"/>
          <w:color w:val="000000"/>
          <w:sz w:val="24"/>
          <w:szCs w:val="24"/>
        </w:rPr>
      </w:pPr>
      <w:proofErr w:type="spellStart"/>
      <w:r w:rsidRPr="001312DD">
        <w:rPr>
          <w:rFonts w:ascii="Times New Roman" w:hAnsi="Times New Roman"/>
          <w:color w:val="000000"/>
          <w:sz w:val="24"/>
          <w:szCs w:val="24"/>
        </w:rPr>
        <w:t>Mudliar</w:t>
      </w:r>
      <w:proofErr w:type="spellEnd"/>
      <w:r w:rsidRPr="001312DD">
        <w:rPr>
          <w:rFonts w:ascii="Times New Roman" w:hAnsi="Times New Roman"/>
          <w:color w:val="000000"/>
          <w:sz w:val="24"/>
          <w:szCs w:val="24"/>
        </w:rPr>
        <w:t xml:space="preserve"> Commission Report</w:t>
      </w:r>
      <w:proofErr w:type="gramStart"/>
      <w:r w:rsidRPr="001312DD">
        <w:rPr>
          <w:rFonts w:ascii="Times New Roman" w:hAnsi="Times New Roman"/>
          <w:color w:val="000000"/>
          <w:sz w:val="24"/>
          <w:szCs w:val="24"/>
        </w:rPr>
        <w:t>.(</w:t>
      </w:r>
      <w:proofErr w:type="gramEnd"/>
      <w:r w:rsidRPr="001312DD">
        <w:rPr>
          <w:rFonts w:ascii="Times New Roman" w:hAnsi="Times New Roman"/>
          <w:color w:val="000000"/>
          <w:sz w:val="24"/>
          <w:szCs w:val="24"/>
        </w:rPr>
        <w:t>1952-53) Report of the Secondary Education</w:t>
      </w:r>
      <w:r w:rsidRPr="001312DD">
        <w:rPr>
          <w:rFonts w:ascii="Times New Roman" w:hAnsi="Times New Roman"/>
          <w:color w:val="000000"/>
          <w:sz w:val="24"/>
          <w:szCs w:val="24"/>
        </w:rPr>
        <w:br/>
        <w:t>Commission,</w:t>
      </w:r>
      <w:r w:rsidR="001312DD">
        <w:rPr>
          <w:rFonts w:ascii="Times New Roman" w:hAnsi="Times New Roman"/>
          <w:color w:val="000000"/>
          <w:sz w:val="24"/>
          <w:szCs w:val="24"/>
        </w:rPr>
        <w:t xml:space="preserve"> .India: Ministry of Education.</w:t>
      </w:r>
    </w:p>
    <w:p w:rsidR="00040D57" w:rsidRPr="001312DD" w:rsidRDefault="00040D57" w:rsidP="00082C87">
      <w:pPr>
        <w:ind w:left="1080" w:hanging="1080"/>
        <w:jc w:val="both"/>
        <w:rPr>
          <w:rFonts w:ascii="Times New Roman" w:hAnsi="Times New Roman"/>
          <w:color w:val="000000"/>
          <w:sz w:val="24"/>
          <w:szCs w:val="24"/>
        </w:rPr>
      </w:pPr>
      <w:proofErr w:type="gramStart"/>
      <w:r w:rsidRPr="001312DD">
        <w:rPr>
          <w:rFonts w:ascii="Times New Roman" w:hAnsi="Times New Roman"/>
          <w:color w:val="000000"/>
          <w:sz w:val="24"/>
          <w:szCs w:val="24"/>
        </w:rPr>
        <w:t>National Sample Survey Organization (NSSO) Report.</w:t>
      </w:r>
      <w:proofErr w:type="gramEnd"/>
      <w:r w:rsidRPr="001312DD">
        <w:rPr>
          <w:rFonts w:ascii="Times New Roman" w:hAnsi="Times New Roman"/>
          <w:color w:val="000000"/>
          <w:sz w:val="24"/>
          <w:szCs w:val="24"/>
        </w:rPr>
        <w:t xml:space="preserve"> </w:t>
      </w:r>
      <w:proofErr w:type="gramStart"/>
      <w:r w:rsidRPr="001312DD">
        <w:rPr>
          <w:rFonts w:ascii="Times New Roman" w:hAnsi="Times New Roman"/>
          <w:color w:val="000000"/>
          <w:sz w:val="24"/>
          <w:szCs w:val="24"/>
        </w:rPr>
        <w:t>(2004-05) Status of</w:t>
      </w:r>
      <w:r w:rsidRPr="001312DD">
        <w:rPr>
          <w:rFonts w:ascii="Times New Roman" w:hAnsi="Times New Roman"/>
          <w:color w:val="000000"/>
          <w:sz w:val="24"/>
          <w:szCs w:val="24"/>
        </w:rPr>
        <w:br/>
        <w:t>Education and Vocational Training in India.</w:t>
      </w:r>
      <w:proofErr w:type="gramEnd"/>
      <w:r w:rsidRPr="001312DD">
        <w:rPr>
          <w:rFonts w:ascii="Times New Roman" w:hAnsi="Times New Roman"/>
          <w:color w:val="000000"/>
          <w:sz w:val="24"/>
          <w:szCs w:val="24"/>
        </w:rPr>
        <w:t xml:space="preserve"> India: Min</w:t>
      </w:r>
      <w:r w:rsidR="001312DD">
        <w:rPr>
          <w:rFonts w:ascii="Times New Roman" w:hAnsi="Times New Roman"/>
          <w:color w:val="000000"/>
          <w:sz w:val="24"/>
          <w:szCs w:val="24"/>
        </w:rPr>
        <w:t xml:space="preserve">istry of Statistics and </w:t>
      </w:r>
      <w:proofErr w:type="spellStart"/>
      <w:r w:rsidR="001312DD">
        <w:rPr>
          <w:rFonts w:ascii="Times New Roman" w:hAnsi="Times New Roman"/>
          <w:color w:val="000000"/>
          <w:sz w:val="24"/>
          <w:szCs w:val="24"/>
        </w:rPr>
        <w:t>Program</w:t>
      </w:r>
      <w:r w:rsidRPr="001312DD">
        <w:rPr>
          <w:rFonts w:ascii="Times New Roman" w:hAnsi="Times New Roman"/>
          <w:color w:val="000000"/>
          <w:sz w:val="24"/>
          <w:szCs w:val="24"/>
        </w:rPr>
        <w:t>me</w:t>
      </w:r>
      <w:proofErr w:type="spellEnd"/>
      <w:r w:rsidRPr="001312DD">
        <w:rPr>
          <w:rFonts w:ascii="Times New Roman" w:hAnsi="Times New Roman"/>
          <w:color w:val="000000"/>
          <w:sz w:val="24"/>
          <w:szCs w:val="24"/>
        </w:rPr>
        <w:t xml:space="preserve"> Implementation.</w:t>
      </w:r>
    </w:p>
    <w:p w:rsidR="001312DD" w:rsidRDefault="00040D57" w:rsidP="00082C87">
      <w:pPr>
        <w:ind w:left="1080" w:hanging="1080"/>
        <w:jc w:val="both"/>
        <w:rPr>
          <w:rFonts w:ascii="Times New Roman" w:hAnsi="Times New Roman"/>
          <w:color w:val="000000"/>
          <w:sz w:val="24"/>
          <w:szCs w:val="24"/>
        </w:rPr>
      </w:pPr>
      <w:proofErr w:type="spellStart"/>
      <w:proofErr w:type="gramStart"/>
      <w:r w:rsidRPr="001312DD">
        <w:rPr>
          <w:rFonts w:ascii="Times New Roman" w:hAnsi="Times New Roman"/>
          <w:color w:val="000000"/>
          <w:sz w:val="24"/>
          <w:szCs w:val="24"/>
        </w:rPr>
        <w:lastRenderedPageBreak/>
        <w:t>Radhakrishnan</w:t>
      </w:r>
      <w:proofErr w:type="spellEnd"/>
      <w:r w:rsidRPr="001312DD">
        <w:rPr>
          <w:rFonts w:ascii="Times New Roman" w:hAnsi="Times New Roman"/>
          <w:color w:val="000000"/>
          <w:sz w:val="24"/>
          <w:szCs w:val="24"/>
        </w:rPr>
        <w:t xml:space="preserve"> Commission Report.</w:t>
      </w:r>
      <w:proofErr w:type="gramEnd"/>
      <w:r w:rsidRPr="001312DD">
        <w:rPr>
          <w:rFonts w:ascii="Times New Roman" w:hAnsi="Times New Roman"/>
          <w:color w:val="000000"/>
          <w:sz w:val="24"/>
          <w:szCs w:val="24"/>
        </w:rPr>
        <w:t xml:space="preserve"> (1948-1949) Report of the university Education</w:t>
      </w:r>
      <w:r w:rsidRPr="001312DD">
        <w:rPr>
          <w:rFonts w:ascii="Times New Roman" w:hAnsi="Times New Roman"/>
          <w:color w:val="000000"/>
          <w:sz w:val="24"/>
          <w:szCs w:val="24"/>
        </w:rPr>
        <w:br/>
        <w:t>in</w:t>
      </w:r>
      <w:r w:rsidR="001312DD">
        <w:rPr>
          <w:rFonts w:ascii="Times New Roman" w:hAnsi="Times New Roman"/>
          <w:color w:val="000000"/>
          <w:sz w:val="24"/>
          <w:szCs w:val="24"/>
        </w:rPr>
        <w:t xml:space="preserve"> </w:t>
      </w:r>
      <w:proofErr w:type="gramStart"/>
      <w:r w:rsidR="001312DD">
        <w:rPr>
          <w:rFonts w:ascii="Times New Roman" w:hAnsi="Times New Roman"/>
          <w:color w:val="000000"/>
          <w:sz w:val="24"/>
          <w:szCs w:val="24"/>
        </w:rPr>
        <w:t>India :</w:t>
      </w:r>
      <w:proofErr w:type="gramEnd"/>
      <w:r w:rsidR="001312DD">
        <w:rPr>
          <w:rFonts w:ascii="Times New Roman" w:hAnsi="Times New Roman"/>
          <w:color w:val="000000"/>
          <w:sz w:val="24"/>
          <w:szCs w:val="24"/>
        </w:rPr>
        <w:t xml:space="preserve"> Ministry of Education.</w:t>
      </w:r>
    </w:p>
    <w:p w:rsidR="00040D57" w:rsidRDefault="00040D57" w:rsidP="00082C87">
      <w:pPr>
        <w:ind w:left="1080" w:hanging="1080"/>
        <w:jc w:val="both"/>
        <w:rPr>
          <w:rFonts w:ascii="Times New Roman" w:hAnsi="Times New Roman"/>
          <w:color w:val="000000"/>
          <w:sz w:val="24"/>
          <w:szCs w:val="24"/>
        </w:rPr>
      </w:pPr>
      <w:r w:rsidRPr="001312DD">
        <w:rPr>
          <w:rFonts w:ascii="Times New Roman" w:hAnsi="Times New Roman"/>
          <w:color w:val="000000"/>
          <w:sz w:val="24"/>
          <w:szCs w:val="24"/>
        </w:rPr>
        <w:t>Sixth Survey of Educational Research</w:t>
      </w:r>
      <w:proofErr w:type="gramStart"/>
      <w:r w:rsidRPr="001312DD">
        <w:rPr>
          <w:rFonts w:ascii="Times New Roman" w:hAnsi="Times New Roman"/>
          <w:color w:val="000000"/>
          <w:sz w:val="24"/>
          <w:szCs w:val="24"/>
        </w:rPr>
        <w:t>.(</w:t>
      </w:r>
      <w:proofErr w:type="gramEnd"/>
      <w:r w:rsidRPr="001312DD">
        <w:rPr>
          <w:rFonts w:ascii="Times New Roman" w:hAnsi="Times New Roman"/>
          <w:color w:val="000000"/>
          <w:sz w:val="24"/>
          <w:szCs w:val="24"/>
        </w:rPr>
        <w:t xml:space="preserve">1993-2000). </w:t>
      </w:r>
      <w:proofErr w:type="spellStart"/>
      <w:r w:rsidRPr="001312DD">
        <w:rPr>
          <w:rFonts w:ascii="Times New Roman" w:hAnsi="Times New Roman"/>
          <w:color w:val="000000"/>
          <w:sz w:val="24"/>
          <w:szCs w:val="24"/>
        </w:rPr>
        <w:t>Vol</w:t>
      </w:r>
      <w:proofErr w:type="spellEnd"/>
      <w:r w:rsidRPr="001312DD">
        <w:rPr>
          <w:rFonts w:ascii="Times New Roman" w:hAnsi="Times New Roman"/>
          <w:color w:val="000000"/>
          <w:sz w:val="24"/>
          <w:szCs w:val="24"/>
        </w:rPr>
        <w:t>-I.NCERT</w:t>
      </w:r>
    </w:p>
    <w:sectPr w:rsidR="00040D57" w:rsidSect="00082C87">
      <w:pgSz w:w="12240" w:h="15840"/>
      <w:pgMar w:top="126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1466"/>
    <w:multiLevelType w:val="hybridMultilevel"/>
    <w:tmpl w:val="9102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8416C"/>
    <w:multiLevelType w:val="hybridMultilevel"/>
    <w:tmpl w:val="35AED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E717F2"/>
    <w:multiLevelType w:val="hybridMultilevel"/>
    <w:tmpl w:val="9E98A23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49E62FB8"/>
    <w:multiLevelType w:val="singleLevel"/>
    <w:tmpl w:val="AB463150"/>
    <w:lvl w:ilvl="0">
      <w:start w:val="1"/>
      <w:numFmt w:val="decimal"/>
      <w:lvlText w:val="%1."/>
      <w:lvlJc w:val="left"/>
      <w:pPr>
        <w:tabs>
          <w:tab w:val="num" w:pos="720"/>
        </w:tabs>
        <w:ind w:left="720" w:hanging="72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C2"/>
    <w:rsid w:val="00040D57"/>
    <w:rsid w:val="00076FC9"/>
    <w:rsid w:val="00082C87"/>
    <w:rsid w:val="000D7ED2"/>
    <w:rsid w:val="000F7B34"/>
    <w:rsid w:val="001055D6"/>
    <w:rsid w:val="001312DD"/>
    <w:rsid w:val="001F1021"/>
    <w:rsid w:val="00273F7D"/>
    <w:rsid w:val="003A485E"/>
    <w:rsid w:val="003C3542"/>
    <w:rsid w:val="00441504"/>
    <w:rsid w:val="004733C5"/>
    <w:rsid w:val="004E1CFA"/>
    <w:rsid w:val="00575617"/>
    <w:rsid w:val="005D2809"/>
    <w:rsid w:val="005F0029"/>
    <w:rsid w:val="00682B87"/>
    <w:rsid w:val="006D2CC2"/>
    <w:rsid w:val="00881757"/>
    <w:rsid w:val="00A71A43"/>
    <w:rsid w:val="00A87D64"/>
    <w:rsid w:val="00BD1DB1"/>
    <w:rsid w:val="00D23480"/>
    <w:rsid w:val="00D478E2"/>
    <w:rsid w:val="00DC2FE9"/>
    <w:rsid w:val="00E249A2"/>
    <w:rsid w:val="00E30179"/>
    <w:rsid w:val="00F00DCB"/>
    <w:rsid w:val="00F25BA1"/>
    <w:rsid w:val="00F41F3C"/>
    <w:rsid w:val="00F656A8"/>
    <w:rsid w:val="00FD673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21"/>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021"/>
    <w:pPr>
      <w:ind w:left="720"/>
      <w:contextualSpacing/>
    </w:pPr>
    <w:rPr>
      <w:rFonts w:eastAsia="Calibri"/>
    </w:rPr>
  </w:style>
  <w:style w:type="paragraph" w:styleId="BodyTextIndent">
    <w:name w:val="Body Text Indent"/>
    <w:basedOn w:val="Normal"/>
    <w:link w:val="BodyTextIndentChar"/>
    <w:rsid w:val="001F1021"/>
    <w:pPr>
      <w:spacing w:before="80" w:after="80" w:line="384" w:lineRule="auto"/>
      <w:ind w:left="720" w:hanging="720"/>
      <w:jc w:val="both"/>
    </w:pPr>
    <w:rPr>
      <w:rFonts w:ascii="Arial" w:hAnsi="Arial"/>
      <w:spacing w:val="8"/>
      <w:sz w:val="24"/>
      <w:szCs w:val="20"/>
    </w:rPr>
  </w:style>
  <w:style w:type="character" w:customStyle="1" w:styleId="BodyTextIndentChar">
    <w:name w:val="Body Text Indent Char"/>
    <w:basedOn w:val="DefaultParagraphFont"/>
    <w:link w:val="BodyTextIndent"/>
    <w:rsid w:val="001F1021"/>
    <w:rPr>
      <w:rFonts w:ascii="Arial" w:eastAsia="Times New Roman" w:hAnsi="Arial" w:cs="Times New Roman"/>
      <w:spacing w:val="8"/>
      <w:sz w:val="24"/>
      <w:lang w:bidi="ar-SA"/>
    </w:rPr>
  </w:style>
  <w:style w:type="character" w:styleId="Hyperlink">
    <w:name w:val="Hyperlink"/>
    <w:basedOn w:val="DefaultParagraphFont"/>
    <w:uiPriority w:val="99"/>
    <w:unhideWhenUsed/>
    <w:rsid w:val="001F1021"/>
    <w:rPr>
      <w:color w:val="0000FF"/>
      <w:u w:val="single"/>
    </w:rPr>
  </w:style>
  <w:style w:type="paragraph" w:styleId="NormalWeb">
    <w:name w:val="Normal (Web)"/>
    <w:basedOn w:val="Normal"/>
    <w:uiPriority w:val="99"/>
    <w:semiHidden/>
    <w:unhideWhenUsed/>
    <w:rsid w:val="001F1021"/>
    <w:pPr>
      <w:spacing w:before="100" w:beforeAutospacing="1" w:after="100" w:afterAutospacing="1" w:line="240" w:lineRule="auto"/>
    </w:pPr>
    <w:rPr>
      <w:rFonts w:ascii="Times New Roman" w:hAnsi="Times New Roman"/>
      <w:sz w:val="24"/>
      <w:szCs w:val="24"/>
      <w:lang w:val="en-IN" w:eastAsia="en-IN"/>
    </w:rPr>
  </w:style>
  <w:style w:type="paragraph" w:styleId="BalloonText">
    <w:name w:val="Balloon Text"/>
    <w:basedOn w:val="Normal"/>
    <w:link w:val="BalloonTextChar"/>
    <w:uiPriority w:val="99"/>
    <w:semiHidden/>
    <w:unhideWhenUsed/>
    <w:rsid w:val="001F1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21"/>
    <w:rPr>
      <w:rFonts w:ascii="Tahoma" w:eastAsia="Times New Roman" w:hAnsi="Tahoma" w:cs="Tahoma"/>
      <w:sz w:val="16"/>
      <w:szCs w:val="16"/>
      <w:lang w:bidi="ar-SA"/>
    </w:rPr>
  </w:style>
  <w:style w:type="table" w:styleId="TableGrid">
    <w:name w:val="Table Grid"/>
    <w:basedOn w:val="TableNormal"/>
    <w:uiPriority w:val="59"/>
    <w:rsid w:val="00F41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21"/>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021"/>
    <w:pPr>
      <w:ind w:left="720"/>
      <w:contextualSpacing/>
    </w:pPr>
    <w:rPr>
      <w:rFonts w:eastAsia="Calibri"/>
    </w:rPr>
  </w:style>
  <w:style w:type="paragraph" w:styleId="BodyTextIndent">
    <w:name w:val="Body Text Indent"/>
    <w:basedOn w:val="Normal"/>
    <w:link w:val="BodyTextIndentChar"/>
    <w:rsid w:val="001F1021"/>
    <w:pPr>
      <w:spacing w:before="80" w:after="80" w:line="384" w:lineRule="auto"/>
      <w:ind w:left="720" w:hanging="720"/>
      <w:jc w:val="both"/>
    </w:pPr>
    <w:rPr>
      <w:rFonts w:ascii="Arial" w:hAnsi="Arial"/>
      <w:spacing w:val="8"/>
      <w:sz w:val="24"/>
      <w:szCs w:val="20"/>
    </w:rPr>
  </w:style>
  <w:style w:type="character" w:customStyle="1" w:styleId="BodyTextIndentChar">
    <w:name w:val="Body Text Indent Char"/>
    <w:basedOn w:val="DefaultParagraphFont"/>
    <w:link w:val="BodyTextIndent"/>
    <w:rsid w:val="001F1021"/>
    <w:rPr>
      <w:rFonts w:ascii="Arial" w:eastAsia="Times New Roman" w:hAnsi="Arial" w:cs="Times New Roman"/>
      <w:spacing w:val="8"/>
      <w:sz w:val="24"/>
      <w:lang w:bidi="ar-SA"/>
    </w:rPr>
  </w:style>
  <w:style w:type="character" w:styleId="Hyperlink">
    <w:name w:val="Hyperlink"/>
    <w:basedOn w:val="DefaultParagraphFont"/>
    <w:uiPriority w:val="99"/>
    <w:unhideWhenUsed/>
    <w:rsid w:val="001F1021"/>
    <w:rPr>
      <w:color w:val="0000FF"/>
      <w:u w:val="single"/>
    </w:rPr>
  </w:style>
  <w:style w:type="paragraph" w:styleId="NormalWeb">
    <w:name w:val="Normal (Web)"/>
    <w:basedOn w:val="Normal"/>
    <w:uiPriority w:val="99"/>
    <w:semiHidden/>
    <w:unhideWhenUsed/>
    <w:rsid w:val="001F1021"/>
    <w:pPr>
      <w:spacing w:before="100" w:beforeAutospacing="1" w:after="100" w:afterAutospacing="1" w:line="240" w:lineRule="auto"/>
    </w:pPr>
    <w:rPr>
      <w:rFonts w:ascii="Times New Roman" w:hAnsi="Times New Roman"/>
      <w:sz w:val="24"/>
      <w:szCs w:val="24"/>
      <w:lang w:val="en-IN" w:eastAsia="en-IN"/>
    </w:rPr>
  </w:style>
  <w:style w:type="paragraph" w:styleId="BalloonText">
    <w:name w:val="Balloon Text"/>
    <w:basedOn w:val="Normal"/>
    <w:link w:val="BalloonTextChar"/>
    <w:uiPriority w:val="99"/>
    <w:semiHidden/>
    <w:unhideWhenUsed/>
    <w:rsid w:val="001F1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21"/>
    <w:rPr>
      <w:rFonts w:ascii="Tahoma" w:eastAsia="Times New Roman" w:hAnsi="Tahoma" w:cs="Tahoma"/>
      <w:sz w:val="16"/>
      <w:szCs w:val="16"/>
      <w:lang w:bidi="ar-SA"/>
    </w:rPr>
  </w:style>
  <w:style w:type="table" w:styleId="TableGrid">
    <w:name w:val="Table Grid"/>
    <w:basedOn w:val="TableNormal"/>
    <w:uiPriority w:val="59"/>
    <w:rsid w:val="00F41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EU</cp:lastModifiedBy>
  <cp:revision>3</cp:revision>
  <dcterms:created xsi:type="dcterms:W3CDTF">2024-11-06T05:20:00Z</dcterms:created>
  <dcterms:modified xsi:type="dcterms:W3CDTF">2024-11-06T05:38:00Z</dcterms:modified>
</cp:coreProperties>
</file>