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03ACB" w14:textId="0ABF39E1" w:rsidR="004E5CF8" w:rsidRPr="000D7C31" w:rsidRDefault="00AD104F" w:rsidP="000D7C31">
      <w:pPr>
        <w:pStyle w:val="AbstractLiteratur"/>
        <w:spacing w:before="0" w:after="0" w:line="240" w:lineRule="auto"/>
        <w:rPr>
          <w:sz w:val="32"/>
          <w:szCs w:val="20"/>
          <w:lang w:val="en-US"/>
        </w:rPr>
      </w:pPr>
      <w:r w:rsidRPr="00AD104F">
        <w:rPr>
          <w:sz w:val="32"/>
          <w:szCs w:val="20"/>
        </w:rPr>
        <w:t>Security Management in Contact Centers: Challenges and Best Practices</w:t>
      </w:r>
    </w:p>
    <w:p w14:paraId="12EC3DBD" w14:textId="77777777" w:rsidR="000D7C31" w:rsidRDefault="000D7C31" w:rsidP="00A730AA">
      <w:pPr>
        <w:pStyle w:val="Default"/>
        <w:jc w:val="both"/>
        <w:rPr>
          <w:b/>
          <w:bCs/>
          <w:sz w:val="20"/>
          <w:szCs w:val="20"/>
        </w:rPr>
      </w:pPr>
    </w:p>
    <w:p w14:paraId="0C0933C9" w14:textId="1A2171F1" w:rsidR="004E5CF8" w:rsidRPr="000D7C31" w:rsidRDefault="007F6F03" w:rsidP="000D7C31">
      <w:pPr>
        <w:pStyle w:val="Default"/>
        <w:jc w:val="center"/>
        <w:rPr>
          <w:bCs/>
          <w:sz w:val="28"/>
          <w:szCs w:val="20"/>
        </w:rPr>
      </w:pPr>
      <w:r>
        <w:rPr>
          <w:bCs/>
          <w:sz w:val="28"/>
          <w:szCs w:val="20"/>
        </w:rPr>
        <w:t>Ahmed Ibrahim Yousef</w:t>
      </w:r>
    </w:p>
    <w:p w14:paraId="20020B94" w14:textId="131D13FA" w:rsidR="005E34EB" w:rsidRPr="000D7C31" w:rsidRDefault="00AD104F" w:rsidP="007F6F03">
      <w:pPr>
        <w:spacing w:after="0" w:line="240" w:lineRule="auto"/>
        <w:jc w:val="center"/>
        <w:rPr>
          <w:b/>
          <w:bCs/>
          <w:i/>
          <w:sz w:val="20"/>
          <w:szCs w:val="20"/>
        </w:rPr>
      </w:pPr>
      <w:r>
        <w:rPr>
          <w:i/>
          <w:sz w:val="20"/>
          <w:szCs w:val="20"/>
        </w:rPr>
        <w:t>CISMP certified</w:t>
      </w:r>
      <w:r w:rsidR="00C846E2" w:rsidRPr="000D7C31">
        <w:rPr>
          <w:i/>
          <w:sz w:val="20"/>
          <w:szCs w:val="20"/>
        </w:rPr>
        <w:t xml:space="preserve"> </w:t>
      </w:r>
      <w:r w:rsidR="007F6F03">
        <w:rPr>
          <w:i/>
          <w:sz w:val="20"/>
          <w:szCs w:val="20"/>
        </w:rPr>
        <w:t xml:space="preserve">Cairo, </w:t>
      </w:r>
      <w:r w:rsidR="005E34EB" w:rsidRPr="000D7C31">
        <w:rPr>
          <w:i/>
          <w:sz w:val="20"/>
          <w:szCs w:val="20"/>
        </w:rPr>
        <w:t>Egypt.</w:t>
      </w:r>
    </w:p>
    <w:p w14:paraId="3608809B" w14:textId="1F3D41C4" w:rsidR="00FD4499" w:rsidRPr="00FD4499" w:rsidRDefault="005A60C9"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6D65F31" wp14:editId="0F0ABEE2">
                <wp:simplePos x="0" y="0"/>
                <wp:positionH relativeFrom="column">
                  <wp:posOffset>-7620</wp:posOffset>
                </wp:positionH>
                <wp:positionV relativeFrom="paragraph">
                  <wp:posOffset>146050</wp:posOffset>
                </wp:positionV>
                <wp:extent cx="5678805" cy="1851660"/>
                <wp:effectExtent l="0" t="0" r="36195" b="53340"/>
                <wp:wrapNone/>
                <wp:docPr id="184006496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85166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CEF6CEC" w14:textId="20A6B433" w:rsidR="007B62F3" w:rsidRDefault="007B62F3" w:rsidP="00FD4499">
                            <w:pPr>
                              <w:pStyle w:val="AbstractLiteratur"/>
                              <w:spacing w:before="0" w:after="0" w:line="240" w:lineRule="auto"/>
                              <w:jc w:val="both"/>
                              <w:rPr>
                                <w:b w:val="0"/>
                                <w:i/>
                                <w:iCs/>
                                <w:sz w:val="20"/>
                                <w:szCs w:val="20"/>
                              </w:rPr>
                            </w:pPr>
                            <w:r w:rsidRPr="00B26C1C">
                              <w:rPr>
                                <w:i/>
                                <w:iCs/>
                                <w:sz w:val="20"/>
                                <w:szCs w:val="20"/>
                                <w:lang w:val="en-US"/>
                              </w:rPr>
                              <w:t>ABSTRACT</w:t>
                            </w:r>
                            <w:r>
                              <w:rPr>
                                <w:i/>
                                <w:iCs/>
                                <w:sz w:val="20"/>
                                <w:szCs w:val="20"/>
                                <w:lang w:val="en-US"/>
                              </w:rPr>
                              <w:t>:</w:t>
                            </w:r>
                            <w:r w:rsidRPr="00B26C1C">
                              <w:rPr>
                                <w:i/>
                                <w:iCs/>
                                <w:sz w:val="20"/>
                                <w:szCs w:val="20"/>
                              </w:rPr>
                              <w:t xml:space="preserve"> </w:t>
                            </w:r>
                            <w:r w:rsidR="00AD104F" w:rsidRPr="00AD104F">
                              <w:rPr>
                                <w:b w:val="0"/>
                                <w:i/>
                                <w:iCs/>
                                <w:sz w:val="20"/>
                                <w:szCs w:val="20"/>
                              </w:rPr>
                              <w:t>This research examines the security challenges faced by contact centers, particularly concerning customer data protection and compliance with regulations. By analyzing existing security management practices, the study aims to identify best practices for mitigating risks and ensuring data integrity within contact centers.</w:t>
                            </w:r>
                            <w:r w:rsidR="00D51DCC">
                              <w:rPr>
                                <w:b w:val="0"/>
                                <w:i/>
                                <w:iCs/>
                                <w:sz w:val="20"/>
                                <w:szCs w:val="20"/>
                              </w:rPr>
                              <w:t xml:space="preserve"> </w:t>
                            </w:r>
                          </w:p>
                          <w:p w14:paraId="7A78CAD0" w14:textId="1A3EAE26" w:rsidR="00D51DCC" w:rsidRPr="00D51DCC" w:rsidRDefault="00D51DCC" w:rsidP="00D51DCC">
                            <w:pPr>
                              <w:pStyle w:val="AbstractLiteratur"/>
                              <w:spacing w:before="0" w:after="0" w:line="240" w:lineRule="auto"/>
                              <w:jc w:val="both"/>
                              <w:rPr>
                                <w:b w:val="0"/>
                                <w:i/>
                                <w:iCs/>
                                <w:sz w:val="20"/>
                                <w:szCs w:val="20"/>
                              </w:rPr>
                            </w:pPr>
                            <w:r w:rsidRPr="00D51DCC">
                              <w:rPr>
                                <w:b w:val="0"/>
                                <w:i/>
                                <w:iCs/>
                                <w:sz w:val="20"/>
                                <w:szCs w:val="20"/>
                              </w:rPr>
                              <w:t>This research paper delves into the realm of security management within contact centers. It explores the unique challenges faced by contact centers in maintaining robust security measures and outlines best practices to mitigate these challenges effectively</w:t>
                            </w:r>
                          </w:p>
                          <w:p w14:paraId="18326531" w14:textId="7A94699A" w:rsidR="007B62F3" w:rsidRPr="00FD4499" w:rsidRDefault="007B62F3" w:rsidP="005A60C9">
                            <w:r w:rsidRPr="00B26C1C">
                              <w:rPr>
                                <w:b/>
                                <w:bCs/>
                                <w:i/>
                                <w:iCs/>
                                <w:sz w:val="20"/>
                                <w:szCs w:val="20"/>
                                <w:lang w:val="en-US"/>
                              </w:rPr>
                              <w:t>KEY WARDS:</w:t>
                            </w:r>
                            <w:r w:rsidR="00FC605A" w:rsidRPr="00FC605A">
                              <w:rPr>
                                <w:b/>
                                <w:i/>
                                <w:color w:val="FF0000"/>
                                <w:sz w:val="20"/>
                                <w:szCs w:val="20"/>
                              </w:rPr>
                              <w:t xml:space="preserve"> </w:t>
                            </w:r>
                            <w:r w:rsidRPr="00B26C1C">
                              <w:rPr>
                                <w:b/>
                                <w:bCs/>
                                <w:i/>
                                <w:iCs/>
                                <w:sz w:val="20"/>
                                <w:szCs w:val="20"/>
                                <w:lang w:val="en-US"/>
                              </w:rPr>
                              <w:t xml:space="preserve"> </w:t>
                            </w:r>
                            <w:r w:rsidR="001F5C8F">
                              <w:rPr>
                                <w:i/>
                                <w:iCs/>
                                <w:sz w:val="20"/>
                                <w:szCs w:val="20"/>
                                <w:lang w:val="en-US"/>
                              </w:rPr>
                              <w:t>Security Management</w:t>
                            </w:r>
                            <w:r w:rsidR="007F6F03">
                              <w:rPr>
                                <w:i/>
                                <w:iCs/>
                                <w:sz w:val="20"/>
                                <w:szCs w:val="20"/>
                                <w:lang w:val="en-US"/>
                              </w:rPr>
                              <w:t>,</w:t>
                            </w:r>
                            <w:r w:rsidR="001F5C8F">
                              <w:rPr>
                                <w:i/>
                                <w:iCs/>
                                <w:sz w:val="20"/>
                                <w:szCs w:val="20"/>
                                <w:lang w:val="en-US"/>
                              </w:rPr>
                              <w:t xml:space="preserve"> Contact Centers.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65F31" id="AutoShape 15" o:spid="_x0000_s1026" style="position:absolute;left:0;text-align:left;margin-left:-.6pt;margin-top:11.5pt;width:447.15pt;height:14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" strokecolor="#d99594" strokeweight="1pt">
                <v:fill color2="#e5b8b7" focus="100%" type="gradient"/>
                <v:shadow on="t" color="#622423" opacity=".5" offset="1pt"/>
                <v:textbox>
                  <w:txbxContent>
                    <w:p w14:paraId="4CEF6CEC" w14:textId="20A6B433" w:rsidR="007B62F3" w:rsidRDefault="007B62F3" w:rsidP="00FD4499">
                      <w:pPr>
                        <w:pStyle w:val="AbstractLiteratur"/>
                        <w:spacing w:before="0" w:after="0" w:line="240" w:lineRule="auto"/>
                        <w:jc w:val="both"/>
                        <w:rPr>
                          <w:b w:val="0"/>
                          <w:i/>
                          <w:iCs/>
                          <w:sz w:val="20"/>
                          <w:szCs w:val="20"/>
                        </w:rPr>
                      </w:pPr>
                      <w:r w:rsidRPr="00B26C1C">
                        <w:rPr>
                          <w:i/>
                          <w:iCs/>
                          <w:sz w:val="20"/>
                          <w:szCs w:val="20"/>
                          <w:lang w:val="en-US"/>
                        </w:rPr>
                        <w:t>ABSTRACT</w:t>
                      </w:r>
                      <w:r>
                        <w:rPr>
                          <w:i/>
                          <w:iCs/>
                          <w:sz w:val="20"/>
                          <w:szCs w:val="20"/>
                          <w:lang w:val="en-US"/>
                        </w:rPr>
                        <w:t>:</w:t>
                      </w:r>
                      <w:r w:rsidRPr="00B26C1C">
                        <w:rPr>
                          <w:i/>
                          <w:iCs/>
                          <w:sz w:val="20"/>
                          <w:szCs w:val="20"/>
                        </w:rPr>
                        <w:t xml:space="preserve"> </w:t>
                      </w:r>
                      <w:r w:rsidR="00AD104F" w:rsidRPr="00AD104F">
                        <w:rPr>
                          <w:b w:val="0"/>
                          <w:i/>
                          <w:iCs/>
                          <w:sz w:val="20"/>
                          <w:szCs w:val="20"/>
                        </w:rPr>
                        <w:t>This research examines the security challenges faced by contact centers, particularly concerning customer data protection and compliance with regulations. By analyzing existing security management practices, the study aims to identify best practices for mitigating risks and ensuring data integrity within contact centers.</w:t>
                      </w:r>
                      <w:r w:rsidR="00D51DCC">
                        <w:rPr>
                          <w:b w:val="0"/>
                          <w:i/>
                          <w:iCs/>
                          <w:sz w:val="20"/>
                          <w:szCs w:val="20"/>
                        </w:rPr>
                        <w:t xml:space="preserve"> </w:t>
                      </w:r>
                    </w:p>
                    <w:p w14:paraId="7A78CAD0" w14:textId="1A3EAE26" w:rsidR="00D51DCC" w:rsidRPr="00D51DCC" w:rsidRDefault="00D51DCC" w:rsidP="00D51DCC">
                      <w:pPr>
                        <w:pStyle w:val="AbstractLiteratur"/>
                        <w:spacing w:before="0" w:after="0" w:line="240" w:lineRule="auto"/>
                        <w:jc w:val="both"/>
                        <w:rPr>
                          <w:b w:val="0"/>
                          <w:i/>
                          <w:iCs/>
                          <w:sz w:val="20"/>
                          <w:szCs w:val="20"/>
                        </w:rPr>
                      </w:pPr>
                      <w:r w:rsidRPr="00D51DCC">
                        <w:rPr>
                          <w:b w:val="0"/>
                          <w:i/>
                          <w:iCs/>
                          <w:sz w:val="20"/>
                          <w:szCs w:val="20"/>
                        </w:rPr>
                        <w:t>This research paper delves into the realm of security management within contact centers. It explores the unique challenges faced by contact centers in maintaining robust security measures and outlines best practices to mitigate these challenges effectively</w:t>
                      </w:r>
                    </w:p>
                    <w:p w14:paraId="18326531" w14:textId="7A94699A" w:rsidR="007B62F3" w:rsidRPr="00FD4499" w:rsidRDefault="007B62F3" w:rsidP="005A60C9">
                      <w:r w:rsidRPr="00B26C1C">
                        <w:rPr>
                          <w:b/>
                          <w:bCs/>
                          <w:i/>
                          <w:iCs/>
                          <w:sz w:val="20"/>
                          <w:szCs w:val="20"/>
                          <w:lang w:val="en-US"/>
                        </w:rPr>
                        <w:t>KEY WARDS:</w:t>
                      </w:r>
                      <w:r w:rsidR="00FC605A" w:rsidRPr="00FC605A">
                        <w:rPr>
                          <w:b/>
                          <w:i/>
                          <w:color w:val="FF0000"/>
                          <w:sz w:val="20"/>
                          <w:szCs w:val="20"/>
                        </w:rPr>
                        <w:t xml:space="preserve"> </w:t>
                      </w:r>
                      <w:r w:rsidRPr="00B26C1C">
                        <w:rPr>
                          <w:b/>
                          <w:bCs/>
                          <w:i/>
                          <w:iCs/>
                          <w:sz w:val="20"/>
                          <w:szCs w:val="20"/>
                          <w:lang w:val="en-US"/>
                        </w:rPr>
                        <w:t xml:space="preserve"> </w:t>
                      </w:r>
                      <w:r w:rsidR="001F5C8F">
                        <w:rPr>
                          <w:i/>
                          <w:iCs/>
                          <w:sz w:val="20"/>
                          <w:szCs w:val="20"/>
                          <w:lang w:val="en-US"/>
                        </w:rPr>
                        <w:t>Security Management</w:t>
                      </w:r>
                      <w:r w:rsidR="007F6F03">
                        <w:rPr>
                          <w:i/>
                          <w:iCs/>
                          <w:sz w:val="20"/>
                          <w:szCs w:val="20"/>
                          <w:lang w:val="en-US"/>
                        </w:rPr>
                        <w:t>,</w:t>
                      </w:r>
                      <w:r w:rsidR="001F5C8F">
                        <w:rPr>
                          <w:i/>
                          <w:iCs/>
                          <w:sz w:val="20"/>
                          <w:szCs w:val="20"/>
                          <w:lang w:val="en-US"/>
                        </w:rPr>
                        <w:t xml:space="preserve"> Contact Centers. </w:t>
                      </w:r>
                    </w:p>
                  </w:txbxContent>
                </v:textbox>
              </v:roundrect>
            </w:pict>
          </mc:Fallback>
        </mc:AlternateContent>
      </w:r>
    </w:p>
    <w:p w14:paraId="7F3A9C3D" w14:textId="32D7E371" w:rsidR="000D7C31" w:rsidRDefault="000D7C31" w:rsidP="00A730AA">
      <w:pPr>
        <w:pStyle w:val="AbstractLiteratur"/>
        <w:spacing w:before="0" w:after="0" w:line="240" w:lineRule="auto"/>
        <w:jc w:val="both"/>
        <w:rPr>
          <w:i/>
          <w:iCs/>
          <w:sz w:val="20"/>
          <w:szCs w:val="20"/>
          <w:lang w:val="en-US"/>
        </w:rPr>
      </w:pPr>
    </w:p>
    <w:p w14:paraId="0688B983" w14:textId="77777777" w:rsidR="000D7C31" w:rsidRDefault="000D7C31" w:rsidP="00A730AA">
      <w:pPr>
        <w:pStyle w:val="AbstractLiteratur"/>
        <w:spacing w:before="0" w:after="0" w:line="240" w:lineRule="auto"/>
        <w:jc w:val="both"/>
        <w:rPr>
          <w:i/>
          <w:iCs/>
          <w:sz w:val="20"/>
          <w:szCs w:val="20"/>
          <w:lang w:val="en-US"/>
        </w:rPr>
      </w:pPr>
    </w:p>
    <w:p w14:paraId="4641990D" w14:textId="77777777" w:rsidR="000D7C31" w:rsidRDefault="000D7C31" w:rsidP="00A730AA">
      <w:pPr>
        <w:pStyle w:val="AbstractLiteratur"/>
        <w:spacing w:before="0" w:after="0" w:line="240" w:lineRule="auto"/>
        <w:jc w:val="both"/>
        <w:rPr>
          <w:i/>
          <w:iCs/>
          <w:sz w:val="20"/>
          <w:szCs w:val="20"/>
          <w:lang w:val="en-US"/>
        </w:rPr>
      </w:pPr>
    </w:p>
    <w:p w14:paraId="5D9965FB" w14:textId="77777777" w:rsidR="000D7C31" w:rsidRDefault="000D7C31" w:rsidP="00A730AA">
      <w:pPr>
        <w:pStyle w:val="AbstractLiteratur"/>
        <w:spacing w:before="0" w:after="0" w:line="240" w:lineRule="auto"/>
        <w:jc w:val="both"/>
        <w:rPr>
          <w:i/>
          <w:iCs/>
          <w:sz w:val="20"/>
          <w:szCs w:val="20"/>
          <w:lang w:val="en-US"/>
        </w:rPr>
      </w:pPr>
    </w:p>
    <w:p w14:paraId="60EA3B5A" w14:textId="77777777" w:rsidR="000D7C31" w:rsidRDefault="000D7C31" w:rsidP="00A730AA">
      <w:pPr>
        <w:pStyle w:val="AbstractLiteratur"/>
        <w:spacing w:before="0" w:after="0" w:line="240" w:lineRule="auto"/>
        <w:jc w:val="both"/>
        <w:rPr>
          <w:i/>
          <w:iCs/>
          <w:sz w:val="20"/>
          <w:szCs w:val="20"/>
          <w:lang w:val="en-US"/>
        </w:rPr>
      </w:pPr>
    </w:p>
    <w:p w14:paraId="14F3DE7D" w14:textId="77777777" w:rsidR="000D7C31" w:rsidRDefault="000D7C31" w:rsidP="00A730AA">
      <w:pPr>
        <w:pStyle w:val="AbstractLiteratur"/>
        <w:spacing w:before="0" w:after="0" w:line="240" w:lineRule="auto"/>
        <w:jc w:val="both"/>
        <w:rPr>
          <w:i/>
          <w:iCs/>
          <w:sz w:val="20"/>
          <w:szCs w:val="20"/>
          <w:lang w:val="en-US"/>
        </w:rPr>
      </w:pPr>
    </w:p>
    <w:p w14:paraId="6AAB1F60" w14:textId="77777777" w:rsidR="000D7C31" w:rsidRDefault="000D7C31" w:rsidP="00A730AA">
      <w:pPr>
        <w:pStyle w:val="AbstractLiteratur"/>
        <w:spacing w:before="0" w:after="0" w:line="240" w:lineRule="auto"/>
        <w:jc w:val="both"/>
        <w:rPr>
          <w:i/>
          <w:iCs/>
          <w:sz w:val="20"/>
          <w:szCs w:val="20"/>
          <w:lang w:val="en-US"/>
        </w:rPr>
      </w:pPr>
    </w:p>
    <w:p w14:paraId="41DF8808" w14:textId="77777777" w:rsidR="000D7C31" w:rsidRDefault="000D7C31" w:rsidP="00A730AA">
      <w:pPr>
        <w:pStyle w:val="AbstractLiteratur"/>
        <w:spacing w:before="0" w:after="0" w:line="240" w:lineRule="auto"/>
        <w:jc w:val="both"/>
        <w:rPr>
          <w:i/>
          <w:iCs/>
          <w:sz w:val="20"/>
          <w:szCs w:val="20"/>
          <w:lang w:val="en-US"/>
        </w:rPr>
      </w:pPr>
    </w:p>
    <w:p w14:paraId="377272CC" w14:textId="77777777" w:rsidR="000D7C31" w:rsidRDefault="000D7C31" w:rsidP="00A730AA">
      <w:pPr>
        <w:pStyle w:val="AbstractLiteratur"/>
        <w:spacing w:before="0" w:after="0" w:line="240" w:lineRule="auto"/>
        <w:jc w:val="both"/>
        <w:rPr>
          <w:i/>
          <w:iCs/>
          <w:sz w:val="20"/>
          <w:szCs w:val="20"/>
          <w:lang w:val="en-US"/>
        </w:rPr>
      </w:pPr>
    </w:p>
    <w:p w14:paraId="3CAAD86C" w14:textId="77777777" w:rsidR="000D7C31" w:rsidRDefault="000D7C31" w:rsidP="00A730AA">
      <w:pPr>
        <w:pStyle w:val="AbstractLiteratur"/>
        <w:spacing w:before="0" w:after="0" w:line="240" w:lineRule="auto"/>
        <w:jc w:val="both"/>
        <w:rPr>
          <w:i/>
          <w:iCs/>
          <w:sz w:val="20"/>
          <w:szCs w:val="20"/>
          <w:lang w:val="en-US"/>
        </w:rPr>
      </w:pPr>
    </w:p>
    <w:p w14:paraId="013D78B0" w14:textId="77777777" w:rsidR="000D7C31" w:rsidRDefault="000D7C31" w:rsidP="00A730AA">
      <w:pPr>
        <w:pStyle w:val="AbstractLiteratur"/>
        <w:spacing w:before="0" w:after="0" w:line="240" w:lineRule="auto"/>
        <w:jc w:val="both"/>
        <w:rPr>
          <w:i/>
          <w:iCs/>
          <w:sz w:val="20"/>
          <w:szCs w:val="20"/>
          <w:lang w:val="en-US"/>
        </w:rPr>
      </w:pPr>
    </w:p>
    <w:p w14:paraId="12CB2C97" w14:textId="77777777" w:rsidR="00D51DCC" w:rsidRDefault="00D51DCC" w:rsidP="00D51DCC">
      <w:pPr>
        <w:rPr>
          <w:lang w:val="en-US"/>
        </w:rPr>
      </w:pPr>
    </w:p>
    <w:p w14:paraId="4A575F54" w14:textId="77777777" w:rsidR="00D51DCC" w:rsidRDefault="00D51DCC" w:rsidP="00D51DCC">
      <w:pPr>
        <w:rPr>
          <w:lang w:val="en-US"/>
        </w:rPr>
      </w:pPr>
    </w:p>
    <w:p w14:paraId="02F2D11B"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384CA518" w14:textId="169B965A"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5A60C9">
        <w:rPr>
          <w:rFonts w:eastAsia="Times New Roman"/>
          <w:bCs/>
          <w:sz w:val="20"/>
          <w:szCs w:val="20"/>
          <w:lang w:val="sk-SK" w:eastAsia="sk-SK"/>
        </w:rPr>
        <w:t>1</w:t>
      </w:r>
      <w:r w:rsidR="00AD104F">
        <w:rPr>
          <w:rFonts w:eastAsia="Times New Roman"/>
          <w:bCs/>
          <w:sz w:val="20"/>
          <w:szCs w:val="20"/>
          <w:lang w:val="sk-SK" w:eastAsia="sk-SK"/>
        </w:rPr>
        <w:t>6</w:t>
      </w:r>
      <w:r w:rsidR="00FC605A">
        <w:rPr>
          <w:rFonts w:eastAsia="Times New Roman"/>
          <w:bCs/>
          <w:sz w:val="20"/>
          <w:szCs w:val="20"/>
          <w:lang w:val="sk-SK" w:eastAsia="sk-SK"/>
        </w:rPr>
        <w:t>-</w:t>
      </w:r>
      <w:r w:rsidR="005A60C9">
        <w:rPr>
          <w:rFonts w:eastAsia="Times New Roman"/>
          <w:bCs/>
          <w:sz w:val="20"/>
          <w:szCs w:val="20"/>
          <w:lang w:val="sk-SK" w:eastAsia="sk-SK"/>
        </w:rPr>
        <w:t>10</w:t>
      </w:r>
      <w:r w:rsidR="00FC605A">
        <w:rPr>
          <w:rFonts w:eastAsia="Times New Roman"/>
          <w:bCs/>
          <w:sz w:val="20"/>
          <w:szCs w:val="20"/>
          <w:lang w:val="sk-SK" w:eastAsia="sk-SK"/>
        </w:rPr>
        <w:t>-</w:t>
      </w:r>
      <w:r w:rsidR="005A60C9">
        <w:rPr>
          <w:rFonts w:eastAsia="Times New Roman"/>
          <w:bCs/>
          <w:sz w:val="20"/>
          <w:szCs w:val="20"/>
          <w:lang w:val="sk-SK" w:eastAsia="sk-SK"/>
        </w:rPr>
        <w:t>2024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F664A9B"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24918B1" w14:textId="77777777" w:rsidR="000D7C31" w:rsidRDefault="000D7C31" w:rsidP="00A730AA">
      <w:pPr>
        <w:pStyle w:val="AbstractLiteratur"/>
        <w:spacing w:before="0" w:after="0" w:line="240" w:lineRule="auto"/>
        <w:jc w:val="both"/>
        <w:rPr>
          <w:i/>
          <w:iCs/>
          <w:sz w:val="20"/>
          <w:szCs w:val="20"/>
          <w:lang w:val="en-US"/>
        </w:rPr>
      </w:pPr>
    </w:p>
    <w:p w14:paraId="094505DC" w14:textId="387CBBBD" w:rsidR="00B078B1" w:rsidRPr="00B26C1C" w:rsidRDefault="009D035E" w:rsidP="006C3A0A">
      <w:pPr>
        <w:pStyle w:val="Heading1"/>
      </w:pPr>
      <w:r w:rsidRPr="00B26C1C">
        <w:t>INTRODUCTION</w:t>
      </w:r>
    </w:p>
    <w:p w14:paraId="3C2EB745" w14:textId="0188D4EA" w:rsidR="00D51DCC" w:rsidRDefault="00D51DCC" w:rsidP="00293E19">
      <w:pPr>
        <w:spacing w:after="0" w:line="240" w:lineRule="auto"/>
        <w:ind w:firstLine="720"/>
        <w:rPr>
          <w:sz w:val="20"/>
          <w:szCs w:val="20"/>
          <w:lang w:val="en-US"/>
        </w:rPr>
      </w:pPr>
      <w:r w:rsidRPr="00D51DCC">
        <w:rPr>
          <w:sz w:val="20"/>
          <w:szCs w:val="20"/>
          <w:lang w:val="en-US"/>
        </w:rPr>
        <w:t>Contact centers play a pivotal role in customer service operations for businesses</w:t>
      </w:r>
      <w:r>
        <w:rPr>
          <w:sz w:val="20"/>
          <w:szCs w:val="20"/>
          <w:lang w:val="en-US"/>
        </w:rPr>
        <w:t xml:space="preserve">. </w:t>
      </w:r>
      <w:r w:rsidRPr="00D51DCC">
        <w:rPr>
          <w:sz w:val="20"/>
          <w:szCs w:val="20"/>
          <w:lang w:val="en-US"/>
        </w:rPr>
        <w:t>However, ensuring the security of sensitive data and maintaining operational resilience against security threats pose significant challenges for these establishments.</w:t>
      </w:r>
    </w:p>
    <w:p w14:paraId="37FE8E4E" w14:textId="0EF08519" w:rsidR="005B2FA6" w:rsidRDefault="00AD104F" w:rsidP="00293E19">
      <w:pPr>
        <w:spacing w:after="0" w:line="240" w:lineRule="auto"/>
        <w:ind w:firstLine="720"/>
        <w:rPr>
          <w:sz w:val="20"/>
          <w:szCs w:val="20"/>
          <w:lang w:val="en-US"/>
        </w:rPr>
      </w:pPr>
      <w:r w:rsidRPr="00AD104F">
        <w:rPr>
          <w:sz w:val="20"/>
          <w:szCs w:val="20"/>
          <w:lang w:val="en-US"/>
        </w:rPr>
        <w:t>As contact centers handle sensitive customer information, they are prime targets for cyber threats. This research seeks to answer: What are the security management challenges in contact centers, and what best practices can be implemented to address these challenges? The introduction highlights the increasing importance of security in maintaining customer trust and regulatory compliance</w:t>
      </w:r>
      <w:r w:rsidR="00911E15" w:rsidRPr="00911E15">
        <w:rPr>
          <w:sz w:val="20"/>
          <w:szCs w:val="20"/>
          <w:lang w:val="en-US"/>
        </w:rPr>
        <w:t>.</w:t>
      </w:r>
    </w:p>
    <w:p w14:paraId="165131EF" w14:textId="5A87A3E0" w:rsidR="00D51DCC" w:rsidRDefault="00D51DCC" w:rsidP="00293E19">
      <w:pPr>
        <w:spacing w:after="0" w:line="240" w:lineRule="auto"/>
        <w:ind w:firstLine="720"/>
        <w:rPr>
          <w:sz w:val="20"/>
          <w:szCs w:val="20"/>
          <w:lang w:val="en-US"/>
        </w:rPr>
      </w:pPr>
      <w:r w:rsidRPr="00D51DCC">
        <w:rPr>
          <w:sz w:val="20"/>
          <w:szCs w:val="20"/>
          <w:lang w:val="en-US"/>
        </w:rPr>
        <w:t>.</w:t>
      </w:r>
    </w:p>
    <w:p w14:paraId="1D10325D" w14:textId="77777777" w:rsidR="00D51DCC" w:rsidRPr="00B26C1C" w:rsidRDefault="00D51DCC" w:rsidP="00293E19">
      <w:pPr>
        <w:spacing w:after="0" w:line="240" w:lineRule="auto"/>
        <w:ind w:firstLine="720"/>
        <w:rPr>
          <w:sz w:val="20"/>
          <w:szCs w:val="20"/>
          <w:lang w:val="en-US"/>
        </w:rPr>
      </w:pPr>
    </w:p>
    <w:p w14:paraId="34FE8926" w14:textId="1DD908EB" w:rsidR="00D51DCC" w:rsidRPr="00B26C1C" w:rsidRDefault="00D51DCC" w:rsidP="00D51DCC">
      <w:pPr>
        <w:pStyle w:val="Default"/>
        <w:jc w:val="both"/>
        <w:rPr>
          <w:b/>
          <w:bCs/>
          <w:i/>
          <w:iCs/>
          <w:sz w:val="20"/>
          <w:szCs w:val="20"/>
        </w:rPr>
      </w:pPr>
      <w:r w:rsidRPr="00B26C1C">
        <w:rPr>
          <w:b/>
          <w:bCs/>
          <w:i/>
          <w:iCs/>
          <w:sz w:val="20"/>
          <w:szCs w:val="20"/>
        </w:rPr>
        <w:t xml:space="preserve">1.1 </w:t>
      </w:r>
      <w:r w:rsidRPr="00D51DCC">
        <w:rPr>
          <w:b/>
          <w:bCs/>
          <w:i/>
          <w:iCs/>
          <w:sz w:val="20"/>
          <w:szCs w:val="20"/>
        </w:rPr>
        <w:t>Challenges in Security Management</w:t>
      </w:r>
    </w:p>
    <w:p w14:paraId="3BA627D1" w14:textId="77777777" w:rsidR="00293E19" w:rsidRDefault="00293E19" w:rsidP="00A730AA">
      <w:pPr>
        <w:pStyle w:val="Default"/>
        <w:jc w:val="both"/>
        <w:rPr>
          <w:b/>
          <w:bCs/>
          <w:i/>
          <w:iCs/>
          <w:sz w:val="20"/>
          <w:szCs w:val="20"/>
        </w:rPr>
      </w:pPr>
    </w:p>
    <w:p w14:paraId="2AA4DF26" w14:textId="7FC66970" w:rsidR="00D51DCC" w:rsidRPr="00D51DCC" w:rsidRDefault="00D51DCC" w:rsidP="00D51DCC">
      <w:pPr>
        <w:pStyle w:val="Default"/>
        <w:numPr>
          <w:ilvl w:val="0"/>
          <w:numId w:val="21"/>
        </w:numPr>
        <w:jc w:val="both"/>
        <w:rPr>
          <w:sz w:val="20"/>
          <w:szCs w:val="20"/>
        </w:rPr>
      </w:pPr>
      <w:r w:rsidRPr="00D51DCC">
        <w:rPr>
          <w:sz w:val="20"/>
          <w:szCs w:val="20"/>
        </w:rPr>
        <w:t xml:space="preserve">Data Privacy Regulations: Compliance with local and international data privacy regulations such as the Data Protection Law. </w:t>
      </w:r>
    </w:p>
    <w:p w14:paraId="12117146" w14:textId="1E26400D" w:rsidR="00D51DCC" w:rsidRPr="00D51DCC" w:rsidRDefault="00D51DCC" w:rsidP="00D51DCC">
      <w:pPr>
        <w:pStyle w:val="Default"/>
        <w:numPr>
          <w:ilvl w:val="0"/>
          <w:numId w:val="21"/>
        </w:numPr>
        <w:jc w:val="both"/>
        <w:rPr>
          <w:sz w:val="20"/>
          <w:szCs w:val="20"/>
        </w:rPr>
      </w:pPr>
      <w:r w:rsidRPr="00D51DCC">
        <w:rPr>
          <w:sz w:val="20"/>
          <w:szCs w:val="20"/>
        </w:rPr>
        <w:t xml:space="preserve">Cybersecurity Threats: Increasing sophistication of cyber threats targeting contact centers. </w:t>
      </w:r>
    </w:p>
    <w:p w14:paraId="4233544F" w14:textId="3C73F748" w:rsidR="00D51DCC" w:rsidRPr="00D51DCC" w:rsidRDefault="00D51DCC" w:rsidP="00D51DCC">
      <w:pPr>
        <w:pStyle w:val="Default"/>
        <w:numPr>
          <w:ilvl w:val="0"/>
          <w:numId w:val="21"/>
        </w:numPr>
        <w:jc w:val="both"/>
        <w:rPr>
          <w:sz w:val="20"/>
          <w:szCs w:val="20"/>
        </w:rPr>
      </w:pPr>
      <w:r w:rsidRPr="00D51DCC">
        <w:rPr>
          <w:sz w:val="20"/>
          <w:szCs w:val="20"/>
        </w:rPr>
        <w:t xml:space="preserve">Insider Threats: Risks associated with internal employees accessing and misusing sensitive customer information. </w:t>
      </w:r>
    </w:p>
    <w:p w14:paraId="46363849" w14:textId="47E266B6" w:rsidR="00D51DCC" w:rsidRPr="00D51DCC" w:rsidRDefault="00D51DCC" w:rsidP="00D51DCC">
      <w:pPr>
        <w:pStyle w:val="Default"/>
        <w:numPr>
          <w:ilvl w:val="0"/>
          <w:numId w:val="21"/>
        </w:numPr>
        <w:jc w:val="both"/>
        <w:rPr>
          <w:sz w:val="20"/>
          <w:szCs w:val="20"/>
        </w:rPr>
      </w:pPr>
      <w:r w:rsidRPr="00D51DCC">
        <w:rPr>
          <w:sz w:val="20"/>
          <w:szCs w:val="20"/>
        </w:rPr>
        <w:t xml:space="preserve">Technological Vulnerabilities: Security gaps arising from outdated systems and software. </w:t>
      </w:r>
    </w:p>
    <w:p w14:paraId="06552FC6" w14:textId="538B40FD" w:rsidR="00D51DCC" w:rsidRPr="00D51DCC" w:rsidRDefault="00D51DCC" w:rsidP="00D51DCC">
      <w:pPr>
        <w:pStyle w:val="Default"/>
        <w:numPr>
          <w:ilvl w:val="0"/>
          <w:numId w:val="21"/>
        </w:numPr>
        <w:jc w:val="both"/>
        <w:rPr>
          <w:sz w:val="20"/>
          <w:szCs w:val="20"/>
        </w:rPr>
      </w:pPr>
      <w:r w:rsidRPr="00D51DCC">
        <w:rPr>
          <w:sz w:val="20"/>
          <w:szCs w:val="20"/>
          <w:lang w:val="de-DE"/>
        </w:rPr>
        <w:t>Physical Security: Ensuring physical security measures to protect contact center premises.</w:t>
      </w:r>
    </w:p>
    <w:p w14:paraId="4CD6EB1D" w14:textId="77777777" w:rsidR="00D51DCC" w:rsidRDefault="00D51DCC" w:rsidP="00A730AA">
      <w:pPr>
        <w:pStyle w:val="Default"/>
        <w:jc w:val="both"/>
        <w:rPr>
          <w:b/>
          <w:bCs/>
          <w:i/>
          <w:iCs/>
          <w:sz w:val="20"/>
          <w:szCs w:val="20"/>
        </w:rPr>
      </w:pPr>
    </w:p>
    <w:p w14:paraId="3B0DF93D" w14:textId="69A07C8C" w:rsidR="009C5C7A" w:rsidRPr="00B26C1C" w:rsidRDefault="001530B2" w:rsidP="00A730AA">
      <w:pPr>
        <w:pStyle w:val="Default"/>
        <w:jc w:val="both"/>
        <w:rPr>
          <w:b/>
          <w:bCs/>
          <w:i/>
          <w:iCs/>
          <w:sz w:val="20"/>
          <w:szCs w:val="20"/>
        </w:rPr>
      </w:pPr>
      <w:r w:rsidRPr="00B26C1C">
        <w:rPr>
          <w:b/>
          <w:bCs/>
          <w:i/>
          <w:iCs/>
          <w:sz w:val="20"/>
          <w:szCs w:val="20"/>
        </w:rPr>
        <w:t>1.</w:t>
      </w:r>
      <w:r w:rsidR="00D51DCC">
        <w:rPr>
          <w:b/>
          <w:bCs/>
          <w:i/>
          <w:iCs/>
          <w:sz w:val="20"/>
          <w:szCs w:val="20"/>
        </w:rPr>
        <w:t>2</w:t>
      </w:r>
      <w:r w:rsidRPr="00B26C1C">
        <w:rPr>
          <w:b/>
          <w:bCs/>
          <w:i/>
          <w:iCs/>
          <w:sz w:val="20"/>
          <w:szCs w:val="20"/>
        </w:rPr>
        <w:t xml:space="preserve"> </w:t>
      </w:r>
      <w:r w:rsidR="00911E15" w:rsidRPr="00911E15">
        <w:rPr>
          <w:b/>
          <w:bCs/>
          <w:i/>
          <w:iCs/>
          <w:sz w:val="20"/>
          <w:szCs w:val="20"/>
        </w:rPr>
        <w:t>Existing Techniques</w:t>
      </w:r>
    </w:p>
    <w:p w14:paraId="0AFD4A40" w14:textId="77777777" w:rsidR="00AD104F" w:rsidRPr="00AD104F" w:rsidRDefault="00AD104F" w:rsidP="00AD104F">
      <w:pPr>
        <w:spacing w:after="0" w:line="240" w:lineRule="auto"/>
        <w:ind w:firstLine="720"/>
        <w:rPr>
          <w:sz w:val="20"/>
          <w:szCs w:val="20"/>
          <w:lang w:val="en-US"/>
        </w:rPr>
      </w:pPr>
      <w:r w:rsidRPr="00AD104F">
        <w:rPr>
          <w:sz w:val="20"/>
          <w:szCs w:val="20"/>
          <w:lang w:val="en-US"/>
        </w:rPr>
        <w:t>This section reviews current security management practices:</w:t>
      </w:r>
    </w:p>
    <w:p w14:paraId="321631AC" w14:textId="77777777" w:rsidR="00AD104F" w:rsidRPr="00AD104F" w:rsidRDefault="00AD104F" w:rsidP="00D51DCC">
      <w:pPr>
        <w:pStyle w:val="Default"/>
        <w:numPr>
          <w:ilvl w:val="0"/>
          <w:numId w:val="23"/>
        </w:numPr>
        <w:jc w:val="both"/>
        <w:rPr>
          <w:color w:val="auto"/>
          <w:sz w:val="20"/>
          <w:szCs w:val="20"/>
        </w:rPr>
      </w:pPr>
      <w:r w:rsidRPr="00AD104F">
        <w:rPr>
          <w:color w:val="auto"/>
          <w:sz w:val="20"/>
          <w:szCs w:val="20"/>
        </w:rPr>
        <w:t>Data Protection Regulations: Overview of relevant regulations (e.g., GDPR, CCPA) and their implications for contact centers.</w:t>
      </w:r>
    </w:p>
    <w:p w14:paraId="187C64B6" w14:textId="77777777" w:rsidR="00AD104F" w:rsidRPr="00AD104F" w:rsidRDefault="00AD104F" w:rsidP="00D51DCC">
      <w:pPr>
        <w:pStyle w:val="Default"/>
        <w:numPr>
          <w:ilvl w:val="0"/>
          <w:numId w:val="23"/>
        </w:numPr>
        <w:jc w:val="both"/>
        <w:rPr>
          <w:color w:val="auto"/>
          <w:sz w:val="20"/>
          <w:szCs w:val="20"/>
        </w:rPr>
      </w:pPr>
      <w:r w:rsidRPr="00D51DCC">
        <w:rPr>
          <w:sz w:val="20"/>
          <w:szCs w:val="20"/>
          <w:lang w:val="de-DE"/>
        </w:rPr>
        <w:t>Common</w:t>
      </w:r>
      <w:r w:rsidRPr="00AD104F">
        <w:rPr>
          <w:color w:val="auto"/>
          <w:sz w:val="20"/>
          <w:szCs w:val="20"/>
        </w:rPr>
        <w:t xml:space="preserve"> Security Vulnerabilities: Discussion of vulnerabilities such as phishing attacks, insider threats, and inadequate data encryption.</w:t>
      </w:r>
    </w:p>
    <w:p w14:paraId="3CB9CB03" w14:textId="5FCA26CE" w:rsidR="003D5B33" w:rsidRPr="007903E0" w:rsidRDefault="00AD104F" w:rsidP="00D51DCC">
      <w:pPr>
        <w:pStyle w:val="Default"/>
        <w:numPr>
          <w:ilvl w:val="0"/>
          <w:numId w:val="23"/>
        </w:numPr>
        <w:jc w:val="both"/>
        <w:rPr>
          <w:sz w:val="20"/>
          <w:szCs w:val="20"/>
        </w:rPr>
      </w:pPr>
      <w:r w:rsidRPr="00AD104F">
        <w:rPr>
          <w:color w:val="auto"/>
          <w:sz w:val="20"/>
          <w:szCs w:val="20"/>
        </w:rPr>
        <w:t>Case Studies: Analysis of breaches in contact centers, examining the causes and consequences, and highlighting organizations that have successfully implemented robust security measures</w:t>
      </w:r>
      <w:r w:rsidR="007903E0">
        <w:rPr>
          <w:color w:val="auto"/>
          <w:sz w:val="20"/>
          <w:szCs w:val="20"/>
        </w:rPr>
        <w:t xml:space="preserve">. </w:t>
      </w:r>
    </w:p>
    <w:p w14:paraId="6D4AEC45" w14:textId="0542862A" w:rsidR="007903E0" w:rsidRDefault="007903E0" w:rsidP="007903E0">
      <w:pPr>
        <w:pStyle w:val="Default"/>
        <w:ind w:left="720"/>
        <w:jc w:val="both"/>
        <w:rPr>
          <w:b/>
          <w:bCs/>
          <w:sz w:val="20"/>
          <w:szCs w:val="20"/>
        </w:rPr>
      </w:pPr>
      <w:r>
        <w:rPr>
          <w:sz w:val="20"/>
          <w:szCs w:val="20"/>
        </w:rPr>
        <w:lastRenderedPageBreak/>
        <w:t>The following</w:t>
      </w:r>
      <w:r w:rsidRPr="007903E0">
        <w:rPr>
          <w:sz w:val="20"/>
          <w:szCs w:val="20"/>
        </w:rPr>
        <w:t xml:space="preserve"> case studies are fictional and for illustrative purposes only, showcasing the importance of robust security measures in contact centers and the potential outcomes of breaches and successful security implementations</w:t>
      </w:r>
    </w:p>
    <w:p w14:paraId="7D28803B" w14:textId="77777777" w:rsidR="007903E0" w:rsidRDefault="007903E0" w:rsidP="007903E0">
      <w:pPr>
        <w:pStyle w:val="Default"/>
        <w:ind w:left="720"/>
        <w:jc w:val="both"/>
        <w:rPr>
          <w:b/>
          <w:bCs/>
          <w:sz w:val="20"/>
          <w:szCs w:val="20"/>
        </w:rPr>
      </w:pPr>
    </w:p>
    <w:p w14:paraId="61A470B0" w14:textId="6421BBA4" w:rsidR="007903E0" w:rsidRPr="007903E0" w:rsidRDefault="007903E0" w:rsidP="007903E0">
      <w:pPr>
        <w:pStyle w:val="Default"/>
        <w:ind w:left="720"/>
        <w:jc w:val="both"/>
        <w:rPr>
          <w:b/>
          <w:bCs/>
          <w:sz w:val="20"/>
          <w:szCs w:val="20"/>
        </w:rPr>
      </w:pPr>
      <w:r w:rsidRPr="007903E0">
        <w:rPr>
          <w:b/>
          <w:bCs/>
          <w:sz w:val="20"/>
          <w:szCs w:val="20"/>
        </w:rPr>
        <w:t>Case Study 1: Data Breach at XYZ Contact Center</w:t>
      </w:r>
    </w:p>
    <w:p w14:paraId="7C83FD8E" w14:textId="5F56B163" w:rsidR="007903E0" w:rsidRPr="007903E0" w:rsidRDefault="007903E0" w:rsidP="007903E0">
      <w:pPr>
        <w:pStyle w:val="Default"/>
        <w:ind w:left="720"/>
        <w:jc w:val="both"/>
        <w:rPr>
          <w:sz w:val="20"/>
          <w:szCs w:val="20"/>
        </w:rPr>
      </w:pPr>
      <w:r w:rsidRPr="007903E0">
        <w:rPr>
          <w:b/>
          <w:bCs/>
          <w:sz w:val="20"/>
          <w:szCs w:val="20"/>
        </w:rPr>
        <w:t>Background:</w:t>
      </w:r>
      <w:r w:rsidRPr="007903E0">
        <w:rPr>
          <w:sz w:val="20"/>
          <w:szCs w:val="20"/>
        </w:rPr>
        <w:br/>
        <w:t>XYZ Contact Center, a leading customer service provider, experienced a significant data breach compromising sensitive customer information.</w:t>
      </w:r>
    </w:p>
    <w:p w14:paraId="6EA326D2" w14:textId="77777777" w:rsidR="007903E0" w:rsidRPr="007903E0" w:rsidRDefault="007903E0" w:rsidP="007903E0">
      <w:pPr>
        <w:pStyle w:val="Default"/>
        <w:ind w:left="720"/>
        <w:jc w:val="both"/>
        <w:rPr>
          <w:sz w:val="20"/>
          <w:szCs w:val="20"/>
        </w:rPr>
      </w:pPr>
      <w:r w:rsidRPr="007903E0">
        <w:rPr>
          <w:b/>
          <w:bCs/>
          <w:sz w:val="20"/>
          <w:szCs w:val="20"/>
        </w:rPr>
        <w:t>Causes:</w:t>
      </w:r>
    </w:p>
    <w:p w14:paraId="04153869" w14:textId="77777777" w:rsidR="007903E0" w:rsidRPr="007903E0" w:rsidRDefault="007903E0" w:rsidP="007903E0">
      <w:pPr>
        <w:pStyle w:val="Default"/>
        <w:numPr>
          <w:ilvl w:val="0"/>
          <w:numId w:val="24"/>
        </w:numPr>
        <w:jc w:val="both"/>
        <w:rPr>
          <w:sz w:val="20"/>
          <w:szCs w:val="20"/>
        </w:rPr>
      </w:pPr>
      <w:r w:rsidRPr="007903E0">
        <w:rPr>
          <w:b/>
          <w:bCs/>
          <w:sz w:val="20"/>
          <w:szCs w:val="20"/>
        </w:rPr>
        <w:t>Phishing Attack</w:t>
      </w:r>
      <w:r w:rsidRPr="007903E0">
        <w:rPr>
          <w:sz w:val="20"/>
          <w:szCs w:val="20"/>
        </w:rPr>
        <w:t>: Employees fell victim to a sophisticated phishing scam, leading to unauthorized access to the contact center's systems.</w:t>
      </w:r>
    </w:p>
    <w:p w14:paraId="3D21B9D5" w14:textId="77777777" w:rsidR="007903E0" w:rsidRPr="007903E0" w:rsidRDefault="007903E0" w:rsidP="007903E0">
      <w:pPr>
        <w:pStyle w:val="Default"/>
        <w:numPr>
          <w:ilvl w:val="0"/>
          <w:numId w:val="24"/>
        </w:numPr>
        <w:jc w:val="both"/>
        <w:rPr>
          <w:sz w:val="20"/>
          <w:szCs w:val="20"/>
        </w:rPr>
      </w:pPr>
      <w:r w:rsidRPr="007903E0">
        <w:rPr>
          <w:b/>
          <w:bCs/>
          <w:sz w:val="20"/>
          <w:szCs w:val="20"/>
        </w:rPr>
        <w:t>Weak Access Controls</w:t>
      </w:r>
      <w:r w:rsidRPr="007903E0">
        <w:rPr>
          <w:sz w:val="20"/>
          <w:szCs w:val="20"/>
        </w:rPr>
        <w:t>: Inadequate access controls allowed unauthorized individuals to gain entry to the contact center's database.</w:t>
      </w:r>
    </w:p>
    <w:p w14:paraId="51E3083B" w14:textId="77777777" w:rsidR="007903E0" w:rsidRPr="007903E0" w:rsidRDefault="007903E0" w:rsidP="007903E0">
      <w:pPr>
        <w:pStyle w:val="Default"/>
        <w:numPr>
          <w:ilvl w:val="0"/>
          <w:numId w:val="24"/>
        </w:numPr>
        <w:jc w:val="both"/>
        <w:rPr>
          <w:sz w:val="20"/>
          <w:szCs w:val="20"/>
        </w:rPr>
      </w:pPr>
      <w:r w:rsidRPr="007903E0">
        <w:rPr>
          <w:b/>
          <w:bCs/>
          <w:sz w:val="20"/>
          <w:szCs w:val="20"/>
        </w:rPr>
        <w:t>Outdated Security Software</w:t>
      </w:r>
      <w:r w:rsidRPr="007903E0">
        <w:rPr>
          <w:sz w:val="20"/>
          <w:szCs w:val="20"/>
        </w:rPr>
        <w:t>: Lack of regular updates and patches left systems vulnerable to exploitation.</w:t>
      </w:r>
    </w:p>
    <w:p w14:paraId="0DBF8FD6" w14:textId="77777777" w:rsidR="007903E0" w:rsidRPr="007903E0" w:rsidRDefault="007903E0" w:rsidP="007903E0">
      <w:pPr>
        <w:pStyle w:val="Default"/>
        <w:ind w:left="720"/>
        <w:jc w:val="both"/>
        <w:rPr>
          <w:sz w:val="20"/>
          <w:szCs w:val="20"/>
        </w:rPr>
      </w:pPr>
      <w:r w:rsidRPr="007903E0">
        <w:rPr>
          <w:b/>
          <w:bCs/>
          <w:sz w:val="20"/>
          <w:szCs w:val="20"/>
        </w:rPr>
        <w:t>Consequences:</w:t>
      </w:r>
    </w:p>
    <w:p w14:paraId="08FDB466" w14:textId="7F158779" w:rsidR="007903E0" w:rsidRPr="007903E0" w:rsidRDefault="007903E0" w:rsidP="007903E0">
      <w:pPr>
        <w:pStyle w:val="Default"/>
        <w:numPr>
          <w:ilvl w:val="0"/>
          <w:numId w:val="31"/>
        </w:numPr>
        <w:jc w:val="both"/>
        <w:rPr>
          <w:sz w:val="20"/>
          <w:szCs w:val="20"/>
        </w:rPr>
      </w:pPr>
      <w:r w:rsidRPr="007903E0">
        <w:rPr>
          <w:b/>
          <w:bCs/>
          <w:sz w:val="20"/>
          <w:szCs w:val="20"/>
        </w:rPr>
        <w:t xml:space="preserve">Loss of Customer Trust: </w:t>
      </w:r>
      <w:r w:rsidRPr="007903E0">
        <w:rPr>
          <w:sz w:val="20"/>
          <w:szCs w:val="20"/>
        </w:rPr>
        <w:t xml:space="preserve">The breach resulted in a loss of customer trust and credibility, </w:t>
      </w:r>
      <w:r w:rsidR="00DB6B19" w:rsidRPr="007903E0">
        <w:rPr>
          <w:sz w:val="20"/>
          <w:szCs w:val="20"/>
        </w:rPr>
        <w:t>impacting on</w:t>
      </w:r>
      <w:r w:rsidRPr="007903E0">
        <w:rPr>
          <w:sz w:val="20"/>
          <w:szCs w:val="20"/>
        </w:rPr>
        <w:t xml:space="preserve"> the company's reputation.</w:t>
      </w:r>
    </w:p>
    <w:p w14:paraId="07FE749D" w14:textId="77777777" w:rsidR="007903E0" w:rsidRPr="007903E0" w:rsidRDefault="007903E0" w:rsidP="007903E0">
      <w:pPr>
        <w:pStyle w:val="Default"/>
        <w:numPr>
          <w:ilvl w:val="0"/>
          <w:numId w:val="31"/>
        </w:numPr>
        <w:jc w:val="both"/>
        <w:rPr>
          <w:sz w:val="20"/>
          <w:szCs w:val="20"/>
        </w:rPr>
      </w:pPr>
      <w:r w:rsidRPr="007903E0">
        <w:rPr>
          <w:b/>
          <w:bCs/>
          <w:sz w:val="20"/>
          <w:szCs w:val="20"/>
        </w:rPr>
        <w:t xml:space="preserve">Legal Ramifications: </w:t>
      </w:r>
      <w:r w:rsidRPr="007903E0">
        <w:rPr>
          <w:sz w:val="20"/>
          <w:szCs w:val="20"/>
        </w:rPr>
        <w:t>Non-compliance with data protection laws led to legal penalties and fines.</w:t>
      </w:r>
    </w:p>
    <w:p w14:paraId="47CC706B" w14:textId="77777777" w:rsidR="007903E0" w:rsidRPr="007903E0" w:rsidRDefault="007903E0" w:rsidP="007903E0">
      <w:pPr>
        <w:pStyle w:val="Default"/>
        <w:numPr>
          <w:ilvl w:val="0"/>
          <w:numId w:val="31"/>
        </w:numPr>
        <w:jc w:val="both"/>
        <w:rPr>
          <w:sz w:val="20"/>
          <w:szCs w:val="20"/>
        </w:rPr>
      </w:pPr>
      <w:r w:rsidRPr="007903E0">
        <w:rPr>
          <w:b/>
          <w:bCs/>
          <w:sz w:val="20"/>
          <w:szCs w:val="20"/>
        </w:rPr>
        <w:t xml:space="preserve">Financial Loss: </w:t>
      </w:r>
      <w:r w:rsidRPr="007903E0">
        <w:rPr>
          <w:sz w:val="20"/>
          <w:szCs w:val="20"/>
        </w:rPr>
        <w:t>Remediation costs, legal fees, and compensation payouts incurred significant financial losses for the organization.</w:t>
      </w:r>
    </w:p>
    <w:p w14:paraId="09019A5B" w14:textId="77777777" w:rsidR="007903E0" w:rsidRPr="007903E0" w:rsidRDefault="007903E0" w:rsidP="007903E0">
      <w:pPr>
        <w:pStyle w:val="Default"/>
        <w:ind w:left="720"/>
        <w:jc w:val="both"/>
        <w:rPr>
          <w:sz w:val="20"/>
          <w:szCs w:val="20"/>
        </w:rPr>
      </w:pPr>
      <w:r w:rsidRPr="007903E0">
        <w:rPr>
          <w:b/>
          <w:bCs/>
          <w:sz w:val="20"/>
          <w:szCs w:val="20"/>
        </w:rPr>
        <w:t>Robust Security Measures Implemented:</w:t>
      </w:r>
    </w:p>
    <w:p w14:paraId="1D8B549A" w14:textId="77777777" w:rsidR="007903E0" w:rsidRPr="007903E0" w:rsidRDefault="007903E0" w:rsidP="007903E0">
      <w:pPr>
        <w:pStyle w:val="Default"/>
        <w:numPr>
          <w:ilvl w:val="0"/>
          <w:numId w:val="32"/>
        </w:numPr>
        <w:jc w:val="both"/>
        <w:rPr>
          <w:sz w:val="20"/>
          <w:szCs w:val="20"/>
        </w:rPr>
      </w:pPr>
      <w:r w:rsidRPr="007903E0">
        <w:rPr>
          <w:b/>
          <w:bCs/>
          <w:sz w:val="20"/>
          <w:szCs w:val="20"/>
        </w:rPr>
        <w:t xml:space="preserve">Enhanced Employee Training: </w:t>
      </w:r>
      <w:r w:rsidRPr="007903E0">
        <w:rPr>
          <w:sz w:val="20"/>
          <w:szCs w:val="20"/>
        </w:rPr>
        <w:t>Implemented regular security awareness training to educate employees on identifying and mitigating phishing attacks.</w:t>
      </w:r>
    </w:p>
    <w:p w14:paraId="05394CA0" w14:textId="77777777" w:rsidR="007903E0" w:rsidRPr="007903E0" w:rsidRDefault="007903E0" w:rsidP="007903E0">
      <w:pPr>
        <w:pStyle w:val="Default"/>
        <w:numPr>
          <w:ilvl w:val="0"/>
          <w:numId w:val="32"/>
        </w:numPr>
        <w:jc w:val="both"/>
        <w:rPr>
          <w:sz w:val="20"/>
          <w:szCs w:val="20"/>
        </w:rPr>
      </w:pPr>
      <w:r w:rsidRPr="007903E0">
        <w:rPr>
          <w:b/>
          <w:bCs/>
          <w:sz w:val="20"/>
          <w:szCs w:val="20"/>
        </w:rPr>
        <w:t xml:space="preserve">Upgraded Security Infrastructure: </w:t>
      </w:r>
      <w:r w:rsidRPr="007903E0">
        <w:rPr>
          <w:sz w:val="20"/>
          <w:szCs w:val="20"/>
        </w:rPr>
        <w:t>Invested in advanced security software and systems to strengthen data protection measures.</w:t>
      </w:r>
    </w:p>
    <w:p w14:paraId="023D3DD7" w14:textId="77777777" w:rsidR="007903E0" w:rsidRPr="007903E0" w:rsidRDefault="007903E0" w:rsidP="007903E0">
      <w:pPr>
        <w:pStyle w:val="Default"/>
        <w:numPr>
          <w:ilvl w:val="0"/>
          <w:numId w:val="32"/>
        </w:numPr>
        <w:jc w:val="both"/>
        <w:rPr>
          <w:sz w:val="20"/>
          <w:szCs w:val="20"/>
        </w:rPr>
      </w:pPr>
      <w:r w:rsidRPr="007903E0">
        <w:rPr>
          <w:b/>
          <w:bCs/>
          <w:sz w:val="20"/>
          <w:szCs w:val="20"/>
        </w:rPr>
        <w:t xml:space="preserve">Incident Response Plan: </w:t>
      </w:r>
      <w:r w:rsidRPr="007903E0">
        <w:rPr>
          <w:sz w:val="20"/>
          <w:szCs w:val="20"/>
        </w:rPr>
        <w:t>Developed a comprehensive incident response plan to streamline responses to security incidents and minimize impact.</w:t>
      </w:r>
    </w:p>
    <w:p w14:paraId="224F62BB" w14:textId="77777777" w:rsidR="00DB6B19" w:rsidRDefault="00DB6B19" w:rsidP="00DB6B19">
      <w:pPr>
        <w:pStyle w:val="Default"/>
        <w:ind w:left="720"/>
        <w:jc w:val="both"/>
        <w:rPr>
          <w:b/>
          <w:bCs/>
          <w:sz w:val="20"/>
          <w:szCs w:val="20"/>
        </w:rPr>
      </w:pPr>
    </w:p>
    <w:p w14:paraId="027A1EED" w14:textId="0A455EB8" w:rsidR="007903E0" w:rsidRPr="007903E0" w:rsidRDefault="007903E0" w:rsidP="00DB6B19">
      <w:pPr>
        <w:pStyle w:val="Default"/>
        <w:ind w:left="720"/>
        <w:jc w:val="both"/>
        <w:rPr>
          <w:b/>
          <w:bCs/>
          <w:sz w:val="20"/>
          <w:szCs w:val="20"/>
        </w:rPr>
      </w:pPr>
      <w:r w:rsidRPr="007903E0">
        <w:rPr>
          <w:b/>
          <w:bCs/>
          <w:sz w:val="20"/>
          <w:szCs w:val="20"/>
        </w:rPr>
        <w:t>Case Study 2: Successful Implementation of Security Measures at ABC Contact Center</w:t>
      </w:r>
    </w:p>
    <w:p w14:paraId="220117F5" w14:textId="1D5923FD" w:rsidR="007903E0" w:rsidRPr="007903E0" w:rsidRDefault="007903E0" w:rsidP="007903E0">
      <w:pPr>
        <w:pStyle w:val="Default"/>
        <w:ind w:left="720"/>
        <w:jc w:val="both"/>
        <w:rPr>
          <w:sz w:val="20"/>
          <w:szCs w:val="20"/>
        </w:rPr>
      </w:pPr>
      <w:r w:rsidRPr="007903E0">
        <w:rPr>
          <w:b/>
          <w:bCs/>
          <w:sz w:val="20"/>
          <w:szCs w:val="20"/>
        </w:rPr>
        <w:t>Background:</w:t>
      </w:r>
      <w:r w:rsidRPr="007903E0">
        <w:rPr>
          <w:sz w:val="20"/>
          <w:szCs w:val="20"/>
        </w:rPr>
        <w:br/>
        <w:t>ABC Contact Center, a multinational corporation operating, proactively implemented robust security measures to safeguard customer data.</w:t>
      </w:r>
    </w:p>
    <w:p w14:paraId="1F00E2C6" w14:textId="77777777" w:rsidR="007903E0" w:rsidRPr="007903E0" w:rsidRDefault="007903E0" w:rsidP="007903E0">
      <w:pPr>
        <w:pStyle w:val="Default"/>
        <w:ind w:left="720"/>
        <w:jc w:val="both"/>
        <w:rPr>
          <w:sz w:val="20"/>
          <w:szCs w:val="20"/>
        </w:rPr>
      </w:pPr>
      <w:r w:rsidRPr="007903E0">
        <w:rPr>
          <w:b/>
          <w:bCs/>
          <w:sz w:val="20"/>
          <w:szCs w:val="20"/>
        </w:rPr>
        <w:t>Causes:</w:t>
      </w:r>
    </w:p>
    <w:p w14:paraId="000890CA" w14:textId="77777777" w:rsidR="007903E0" w:rsidRPr="007903E0" w:rsidRDefault="007903E0" w:rsidP="007903E0">
      <w:pPr>
        <w:pStyle w:val="Default"/>
        <w:numPr>
          <w:ilvl w:val="0"/>
          <w:numId w:val="33"/>
        </w:numPr>
        <w:jc w:val="both"/>
        <w:rPr>
          <w:sz w:val="20"/>
          <w:szCs w:val="20"/>
        </w:rPr>
      </w:pPr>
      <w:r w:rsidRPr="007903E0">
        <w:rPr>
          <w:b/>
          <w:bCs/>
          <w:sz w:val="20"/>
          <w:szCs w:val="20"/>
        </w:rPr>
        <w:t xml:space="preserve">Proactive Security Culture: </w:t>
      </w:r>
      <w:r w:rsidRPr="007903E0">
        <w:rPr>
          <w:sz w:val="20"/>
          <w:szCs w:val="20"/>
        </w:rPr>
        <w:t>A proactive approach to security culture instilled a sense of responsibility among employees to prioritize data protection.</w:t>
      </w:r>
    </w:p>
    <w:p w14:paraId="63A7341A" w14:textId="77777777" w:rsidR="007903E0" w:rsidRPr="007903E0" w:rsidRDefault="007903E0" w:rsidP="007903E0">
      <w:pPr>
        <w:pStyle w:val="Default"/>
        <w:numPr>
          <w:ilvl w:val="0"/>
          <w:numId w:val="33"/>
        </w:numPr>
        <w:jc w:val="both"/>
        <w:rPr>
          <w:sz w:val="20"/>
          <w:szCs w:val="20"/>
        </w:rPr>
      </w:pPr>
      <w:r w:rsidRPr="007903E0">
        <w:rPr>
          <w:b/>
          <w:bCs/>
          <w:sz w:val="20"/>
          <w:szCs w:val="20"/>
        </w:rPr>
        <w:t xml:space="preserve">Investment in Technology: </w:t>
      </w:r>
      <w:r w:rsidRPr="007903E0">
        <w:rPr>
          <w:sz w:val="20"/>
          <w:szCs w:val="20"/>
        </w:rPr>
        <w:t>Regular investment in cutting-edge security technology ensured that systems were up-to-date and resilient against cyber threats.</w:t>
      </w:r>
    </w:p>
    <w:p w14:paraId="2086B56C" w14:textId="77777777" w:rsidR="007903E0" w:rsidRPr="007903E0" w:rsidRDefault="007903E0" w:rsidP="007903E0">
      <w:pPr>
        <w:pStyle w:val="Default"/>
        <w:numPr>
          <w:ilvl w:val="0"/>
          <w:numId w:val="33"/>
        </w:numPr>
        <w:jc w:val="both"/>
        <w:rPr>
          <w:sz w:val="20"/>
          <w:szCs w:val="20"/>
        </w:rPr>
      </w:pPr>
      <w:r w:rsidRPr="007903E0">
        <w:rPr>
          <w:b/>
          <w:bCs/>
          <w:sz w:val="20"/>
          <w:szCs w:val="20"/>
        </w:rPr>
        <w:t xml:space="preserve">Compliance Commitment: </w:t>
      </w:r>
      <w:r w:rsidRPr="007903E0">
        <w:rPr>
          <w:sz w:val="20"/>
          <w:szCs w:val="20"/>
        </w:rPr>
        <w:t>Strict adherence to data protection regulations and industry standards to maintain compliance at all levels.</w:t>
      </w:r>
    </w:p>
    <w:p w14:paraId="6AEAA787" w14:textId="77777777" w:rsidR="007903E0" w:rsidRPr="007903E0" w:rsidRDefault="007903E0" w:rsidP="007903E0">
      <w:pPr>
        <w:pStyle w:val="Default"/>
        <w:ind w:left="720"/>
        <w:jc w:val="both"/>
        <w:rPr>
          <w:sz w:val="20"/>
          <w:szCs w:val="20"/>
        </w:rPr>
      </w:pPr>
      <w:r w:rsidRPr="007903E0">
        <w:rPr>
          <w:b/>
          <w:bCs/>
          <w:sz w:val="20"/>
          <w:szCs w:val="20"/>
        </w:rPr>
        <w:t>Consequences:</w:t>
      </w:r>
    </w:p>
    <w:p w14:paraId="4729E831" w14:textId="77777777" w:rsidR="007903E0" w:rsidRPr="007903E0" w:rsidRDefault="007903E0" w:rsidP="007903E0">
      <w:pPr>
        <w:pStyle w:val="Default"/>
        <w:numPr>
          <w:ilvl w:val="0"/>
          <w:numId w:val="34"/>
        </w:numPr>
        <w:jc w:val="both"/>
        <w:rPr>
          <w:sz w:val="20"/>
          <w:szCs w:val="20"/>
        </w:rPr>
      </w:pPr>
      <w:r w:rsidRPr="007903E0">
        <w:rPr>
          <w:b/>
          <w:bCs/>
          <w:sz w:val="20"/>
          <w:szCs w:val="20"/>
        </w:rPr>
        <w:t xml:space="preserve">Enhanced Customer Trust: </w:t>
      </w:r>
      <w:r w:rsidRPr="007903E0">
        <w:rPr>
          <w:sz w:val="20"/>
          <w:szCs w:val="20"/>
        </w:rPr>
        <w:t>Strengthened security measures bolstered customer trust and loyalty, positioning the organization as a reliable service provider.</w:t>
      </w:r>
    </w:p>
    <w:p w14:paraId="2DBD8D46" w14:textId="77777777" w:rsidR="007903E0" w:rsidRPr="007903E0" w:rsidRDefault="007903E0" w:rsidP="007903E0">
      <w:pPr>
        <w:pStyle w:val="Default"/>
        <w:numPr>
          <w:ilvl w:val="0"/>
          <w:numId w:val="34"/>
        </w:numPr>
        <w:jc w:val="both"/>
        <w:rPr>
          <w:sz w:val="20"/>
          <w:szCs w:val="20"/>
        </w:rPr>
      </w:pPr>
      <w:r w:rsidRPr="007903E0">
        <w:rPr>
          <w:b/>
          <w:bCs/>
          <w:sz w:val="20"/>
          <w:szCs w:val="20"/>
        </w:rPr>
        <w:t xml:space="preserve">Operational Resilience: </w:t>
      </w:r>
      <w:r w:rsidRPr="007903E0">
        <w:rPr>
          <w:sz w:val="20"/>
          <w:szCs w:val="20"/>
        </w:rPr>
        <w:t>Minimized downtime and disruptions due to security incidents, ensuring business continuity.</w:t>
      </w:r>
    </w:p>
    <w:p w14:paraId="5BE1785D" w14:textId="77777777" w:rsidR="007903E0" w:rsidRPr="007903E0" w:rsidRDefault="007903E0" w:rsidP="007903E0">
      <w:pPr>
        <w:pStyle w:val="Default"/>
        <w:numPr>
          <w:ilvl w:val="0"/>
          <w:numId w:val="34"/>
        </w:numPr>
        <w:jc w:val="both"/>
        <w:rPr>
          <w:sz w:val="20"/>
          <w:szCs w:val="20"/>
        </w:rPr>
      </w:pPr>
      <w:r w:rsidRPr="007903E0">
        <w:rPr>
          <w:b/>
          <w:bCs/>
          <w:sz w:val="20"/>
          <w:szCs w:val="20"/>
        </w:rPr>
        <w:t xml:space="preserve">Positive Reputation: </w:t>
      </w:r>
      <w:r w:rsidRPr="007903E0">
        <w:rPr>
          <w:sz w:val="20"/>
          <w:szCs w:val="20"/>
        </w:rPr>
        <w:t>Recognition for commitment to data security and privacy, attracting new clients and maintaining existing partnerships.</w:t>
      </w:r>
    </w:p>
    <w:p w14:paraId="73D381FE" w14:textId="77777777" w:rsidR="007903E0" w:rsidRPr="007903E0" w:rsidRDefault="007903E0" w:rsidP="007903E0">
      <w:pPr>
        <w:pStyle w:val="Default"/>
        <w:ind w:left="720"/>
        <w:jc w:val="both"/>
        <w:rPr>
          <w:sz w:val="20"/>
          <w:szCs w:val="20"/>
        </w:rPr>
      </w:pPr>
      <w:r w:rsidRPr="007903E0">
        <w:rPr>
          <w:b/>
          <w:bCs/>
          <w:sz w:val="20"/>
          <w:szCs w:val="20"/>
        </w:rPr>
        <w:t>Lessons Learned:</w:t>
      </w:r>
    </w:p>
    <w:p w14:paraId="142ED0EE" w14:textId="77777777" w:rsidR="007903E0" w:rsidRPr="007903E0" w:rsidRDefault="007903E0" w:rsidP="007903E0">
      <w:pPr>
        <w:pStyle w:val="Default"/>
        <w:numPr>
          <w:ilvl w:val="0"/>
          <w:numId w:val="30"/>
        </w:numPr>
        <w:jc w:val="both"/>
        <w:rPr>
          <w:sz w:val="20"/>
          <w:szCs w:val="20"/>
        </w:rPr>
      </w:pPr>
      <w:r w:rsidRPr="007903E0">
        <w:rPr>
          <w:b/>
          <w:bCs/>
          <w:sz w:val="20"/>
          <w:szCs w:val="20"/>
        </w:rPr>
        <w:t xml:space="preserve">Continuous Improvement: </w:t>
      </w:r>
      <w:r w:rsidRPr="007903E0">
        <w:rPr>
          <w:sz w:val="20"/>
          <w:szCs w:val="20"/>
        </w:rPr>
        <w:t>Regularly reassess and enhance security measures to adapt to evolving threats.</w:t>
      </w:r>
    </w:p>
    <w:p w14:paraId="1A03A6D8" w14:textId="77777777" w:rsidR="007903E0" w:rsidRPr="007903E0" w:rsidRDefault="007903E0" w:rsidP="007903E0">
      <w:pPr>
        <w:pStyle w:val="Default"/>
        <w:numPr>
          <w:ilvl w:val="0"/>
          <w:numId w:val="30"/>
        </w:numPr>
        <w:jc w:val="both"/>
        <w:rPr>
          <w:sz w:val="20"/>
          <w:szCs w:val="20"/>
        </w:rPr>
      </w:pPr>
      <w:r w:rsidRPr="007903E0">
        <w:rPr>
          <w:b/>
          <w:bCs/>
          <w:sz w:val="20"/>
          <w:szCs w:val="20"/>
        </w:rPr>
        <w:t xml:space="preserve">Employee Engagement: </w:t>
      </w:r>
      <w:r w:rsidRPr="007903E0">
        <w:rPr>
          <w:sz w:val="20"/>
          <w:szCs w:val="20"/>
        </w:rPr>
        <w:t>Involve employees in security initiatives to foster a culture of vigilance and responsibility.</w:t>
      </w:r>
    </w:p>
    <w:p w14:paraId="45403B10" w14:textId="69BD30BD" w:rsidR="007903E0" w:rsidRPr="007903E0" w:rsidRDefault="007903E0" w:rsidP="007903E0">
      <w:pPr>
        <w:pStyle w:val="Default"/>
        <w:numPr>
          <w:ilvl w:val="0"/>
          <w:numId w:val="30"/>
        </w:numPr>
        <w:jc w:val="both"/>
        <w:rPr>
          <w:b/>
          <w:bCs/>
          <w:sz w:val="20"/>
          <w:szCs w:val="20"/>
        </w:rPr>
      </w:pPr>
      <w:r w:rsidRPr="007903E0">
        <w:rPr>
          <w:b/>
          <w:bCs/>
          <w:sz w:val="20"/>
          <w:szCs w:val="20"/>
        </w:rPr>
        <w:t>Industry Collaboration</w:t>
      </w:r>
      <w:r w:rsidRPr="007903E0">
        <w:rPr>
          <w:sz w:val="20"/>
          <w:szCs w:val="20"/>
        </w:rPr>
        <w:t>: Collaborate with industry peers and regulators to stay informed about emerging threats and best practices.</w:t>
      </w:r>
    </w:p>
    <w:p w14:paraId="4C26A583" w14:textId="1B158C10" w:rsidR="007903E0" w:rsidRPr="007903E0" w:rsidRDefault="007903E0" w:rsidP="007903E0">
      <w:pPr>
        <w:pStyle w:val="Default"/>
        <w:ind w:left="720"/>
        <w:jc w:val="both"/>
        <w:rPr>
          <w:sz w:val="20"/>
          <w:szCs w:val="20"/>
        </w:rPr>
      </w:pPr>
      <w:r w:rsidRPr="007903E0">
        <w:rPr>
          <w:sz w:val="20"/>
          <w:szCs w:val="20"/>
        </w:rPr>
        <w:t>.</w:t>
      </w:r>
    </w:p>
    <w:p w14:paraId="3E44F091" w14:textId="77777777" w:rsidR="007903E0" w:rsidRPr="00AD104F" w:rsidRDefault="007903E0" w:rsidP="007903E0">
      <w:pPr>
        <w:pStyle w:val="Default"/>
        <w:ind w:left="720"/>
        <w:jc w:val="both"/>
        <w:rPr>
          <w:sz w:val="20"/>
          <w:szCs w:val="20"/>
        </w:rPr>
      </w:pPr>
    </w:p>
    <w:p w14:paraId="779F1E82" w14:textId="77777777" w:rsidR="00F16C5D" w:rsidRDefault="00F16C5D" w:rsidP="00A730AA">
      <w:pPr>
        <w:pStyle w:val="Default"/>
        <w:jc w:val="both"/>
        <w:rPr>
          <w:b/>
          <w:bCs/>
          <w:sz w:val="20"/>
          <w:szCs w:val="20"/>
        </w:rPr>
      </w:pPr>
      <w:bookmarkStart w:id="0" w:name="_Toc362244865"/>
      <w:bookmarkStart w:id="1" w:name="_Toc362245029"/>
      <w:bookmarkStart w:id="2" w:name="_Toc362245040"/>
    </w:p>
    <w:p w14:paraId="16E4F67F" w14:textId="77777777" w:rsidR="0001055B" w:rsidRPr="00B26C1C" w:rsidRDefault="0001055B" w:rsidP="00A730AA">
      <w:pPr>
        <w:pStyle w:val="Default"/>
        <w:jc w:val="both"/>
        <w:rPr>
          <w:b/>
          <w:bCs/>
          <w:sz w:val="20"/>
          <w:szCs w:val="20"/>
        </w:rPr>
      </w:pPr>
    </w:p>
    <w:p w14:paraId="2E62487B" w14:textId="57E60A44" w:rsidR="00BB4AD5" w:rsidRPr="00B26C1C" w:rsidRDefault="00E90C96" w:rsidP="006C3A0A">
      <w:pPr>
        <w:pStyle w:val="Heading1"/>
      </w:pPr>
      <w:r>
        <w:lastRenderedPageBreak/>
        <w:t>B</w:t>
      </w:r>
      <w:r w:rsidRPr="00E90C96">
        <w:t>est practices for security management in contact centers</w:t>
      </w:r>
    </w:p>
    <w:p w14:paraId="01B51FC0" w14:textId="77777777" w:rsidR="00E90C96" w:rsidRDefault="00E90C96" w:rsidP="00E90C96">
      <w:pPr>
        <w:pStyle w:val="Default"/>
        <w:ind w:firstLine="720"/>
        <w:jc w:val="both"/>
        <w:rPr>
          <w:sz w:val="20"/>
          <w:szCs w:val="20"/>
        </w:rPr>
      </w:pPr>
      <w:r w:rsidRPr="00E90C96">
        <w:rPr>
          <w:sz w:val="20"/>
          <w:szCs w:val="20"/>
        </w:rPr>
        <w:t>The contribution focuses on identifying best practices for security management in contact centers:</w:t>
      </w:r>
    </w:p>
    <w:p w14:paraId="05B6A1E9" w14:textId="77777777" w:rsidR="00022380" w:rsidRPr="00E90C96" w:rsidRDefault="00022380" w:rsidP="00E90C96">
      <w:pPr>
        <w:pStyle w:val="Default"/>
        <w:ind w:firstLine="720"/>
        <w:jc w:val="both"/>
        <w:rPr>
          <w:sz w:val="20"/>
          <w:szCs w:val="20"/>
        </w:rPr>
      </w:pPr>
    </w:p>
    <w:p w14:paraId="450EBA3B" w14:textId="2590F124" w:rsidR="00022380" w:rsidRPr="007209A0" w:rsidRDefault="00022380" w:rsidP="00022380">
      <w:pPr>
        <w:pStyle w:val="Default"/>
        <w:jc w:val="both"/>
        <w:rPr>
          <w:sz w:val="20"/>
          <w:szCs w:val="20"/>
        </w:rPr>
      </w:pPr>
      <w:r w:rsidRPr="00024822">
        <w:rPr>
          <w:b/>
          <w:bCs/>
          <w:i/>
          <w:iCs/>
          <w:sz w:val="20"/>
          <w:szCs w:val="20"/>
        </w:rPr>
        <w:t>2.1</w:t>
      </w:r>
      <w:r w:rsidRPr="00024822">
        <w:rPr>
          <w:b/>
          <w:bCs/>
          <w:i/>
          <w:iCs/>
          <w:sz w:val="20"/>
          <w:szCs w:val="20"/>
        </w:rPr>
        <w:tab/>
      </w:r>
      <w:r w:rsidRPr="00022380">
        <w:rPr>
          <w:b/>
          <w:bCs/>
          <w:i/>
          <w:iCs/>
          <w:sz w:val="20"/>
          <w:szCs w:val="20"/>
        </w:rPr>
        <w:t>Risk Assessment Framework</w:t>
      </w:r>
    </w:p>
    <w:p w14:paraId="55382C4C" w14:textId="670850C0" w:rsidR="00022380" w:rsidRDefault="00E90C96" w:rsidP="00E90C96">
      <w:pPr>
        <w:pStyle w:val="Default"/>
        <w:ind w:firstLine="720"/>
        <w:jc w:val="both"/>
        <w:rPr>
          <w:sz w:val="20"/>
          <w:szCs w:val="20"/>
        </w:rPr>
      </w:pPr>
      <w:r w:rsidRPr="00E90C96">
        <w:rPr>
          <w:sz w:val="20"/>
          <w:szCs w:val="20"/>
        </w:rPr>
        <w:tab/>
      </w:r>
    </w:p>
    <w:p w14:paraId="1C8FA886" w14:textId="409D8A1D" w:rsidR="00E90C96" w:rsidRDefault="00E90C96" w:rsidP="007D0AEE">
      <w:pPr>
        <w:pStyle w:val="Default"/>
        <w:ind w:left="720"/>
        <w:jc w:val="both"/>
        <w:rPr>
          <w:sz w:val="20"/>
          <w:szCs w:val="20"/>
        </w:rPr>
      </w:pPr>
      <w:r w:rsidRPr="00E90C96">
        <w:rPr>
          <w:sz w:val="20"/>
          <w:szCs w:val="20"/>
        </w:rPr>
        <w:t>Development of a framework for conducting regular risk assessments to identify and mitigate potential vulnerabilities.</w:t>
      </w:r>
    </w:p>
    <w:p w14:paraId="5ECC90B0" w14:textId="77777777" w:rsidR="00AD32F4" w:rsidRDefault="00AD32F4" w:rsidP="007D0AEE">
      <w:pPr>
        <w:pStyle w:val="Default"/>
        <w:ind w:left="720"/>
        <w:jc w:val="both"/>
        <w:rPr>
          <w:sz w:val="20"/>
          <w:szCs w:val="20"/>
        </w:rPr>
      </w:pPr>
    </w:p>
    <w:p w14:paraId="159C1B32" w14:textId="70CF6117" w:rsidR="00AD32F4" w:rsidRDefault="00AD32F4" w:rsidP="007D0AEE">
      <w:pPr>
        <w:pStyle w:val="Default"/>
        <w:ind w:left="720"/>
        <w:jc w:val="both"/>
        <w:rPr>
          <w:sz w:val="20"/>
          <w:szCs w:val="20"/>
        </w:rPr>
      </w:pPr>
      <w:r w:rsidRPr="00AD32F4">
        <w:rPr>
          <w:sz w:val="20"/>
          <w:szCs w:val="20"/>
        </w:rPr>
        <w:t>A robust risk assessment framework is essential for contact centers to proactively identify and mitigate potential vulnerabilities that may compromise security and operational integrity. This framework provides a structured approach to evaluating risks, implementing controls, and continuously monitoring and improving security measures. Below are key components of a comprehensive risk assessment framework tailored for contact centers:</w:t>
      </w:r>
    </w:p>
    <w:p w14:paraId="2F886C12" w14:textId="77777777" w:rsidR="00AD32F4" w:rsidRDefault="00AD32F4" w:rsidP="007D0AEE">
      <w:pPr>
        <w:pStyle w:val="Default"/>
        <w:ind w:left="720"/>
        <w:jc w:val="both"/>
        <w:rPr>
          <w:sz w:val="20"/>
          <w:szCs w:val="20"/>
        </w:rPr>
      </w:pPr>
    </w:p>
    <w:p w14:paraId="48A7DFC5" w14:textId="77777777" w:rsidR="00AD32F4" w:rsidRPr="00AD32F4" w:rsidRDefault="00AD32F4" w:rsidP="00AD32F4">
      <w:pPr>
        <w:pStyle w:val="Default"/>
        <w:numPr>
          <w:ilvl w:val="0"/>
          <w:numId w:val="43"/>
        </w:numPr>
        <w:jc w:val="both"/>
        <w:rPr>
          <w:b/>
          <w:bCs/>
          <w:sz w:val="20"/>
          <w:szCs w:val="20"/>
        </w:rPr>
      </w:pPr>
      <w:r w:rsidRPr="00AD32F4">
        <w:rPr>
          <w:b/>
          <w:bCs/>
          <w:sz w:val="20"/>
          <w:szCs w:val="20"/>
        </w:rPr>
        <w:t>Establishing Objectives and Scope</w:t>
      </w:r>
    </w:p>
    <w:p w14:paraId="6B406EEB" w14:textId="77777777" w:rsidR="00AD32F4" w:rsidRPr="00AD32F4" w:rsidRDefault="00AD32F4" w:rsidP="00AD32F4">
      <w:pPr>
        <w:pStyle w:val="Default"/>
        <w:numPr>
          <w:ilvl w:val="0"/>
          <w:numId w:val="44"/>
        </w:numPr>
        <w:jc w:val="both"/>
        <w:rPr>
          <w:sz w:val="20"/>
          <w:szCs w:val="20"/>
        </w:rPr>
      </w:pPr>
      <w:r w:rsidRPr="00AD32F4">
        <w:rPr>
          <w:sz w:val="20"/>
          <w:szCs w:val="20"/>
        </w:rPr>
        <w:t>Define the objectives of the risk assessment, such as safeguarding sensitive data, ensuring regulatory compliance, and maintaining operational continuity.</w:t>
      </w:r>
    </w:p>
    <w:p w14:paraId="21EC0BDC" w14:textId="77777777" w:rsidR="00AD32F4" w:rsidRPr="00AD32F4" w:rsidRDefault="00AD32F4" w:rsidP="00AD32F4">
      <w:pPr>
        <w:pStyle w:val="Default"/>
        <w:numPr>
          <w:ilvl w:val="0"/>
          <w:numId w:val="44"/>
        </w:numPr>
        <w:jc w:val="both"/>
        <w:rPr>
          <w:sz w:val="20"/>
          <w:szCs w:val="20"/>
        </w:rPr>
      </w:pPr>
      <w:r w:rsidRPr="00AD32F4">
        <w:rPr>
          <w:sz w:val="20"/>
          <w:szCs w:val="20"/>
        </w:rPr>
        <w:t>Clearly outline the scope of the assessment, including systems, processes, and third-party dependencies that will be evaluated.</w:t>
      </w:r>
    </w:p>
    <w:p w14:paraId="778FAC58" w14:textId="54C9B8C0" w:rsidR="00AD32F4" w:rsidRPr="00AD32F4" w:rsidRDefault="00AD32F4" w:rsidP="00AD32F4">
      <w:pPr>
        <w:pStyle w:val="Default"/>
        <w:numPr>
          <w:ilvl w:val="0"/>
          <w:numId w:val="43"/>
        </w:numPr>
        <w:jc w:val="both"/>
        <w:rPr>
          <w:b/>
          <w:bCs/>
          <w:sz w:val="20"/>
          <w:szCs w:val="20"/>
        </w:rPr>
      </w:pPr>
      <w:r w:rsidRPr="00AD32F4">
        <w:rPr>
          <w:b/>
          <w:bCs/>
          <w:sz w:val="20"/>
          <w:szCs w:val="20"/>
        </w:rPr>
        <w:t>Risk Identification</w:t>
      </w:r>
    </w:p>
    <w:p w14:paraId="5DD3995D" w14:textId="610F965D" w:rsidR="00AD32F4" w:rsidRPr="00AD32F4" w:rsidRDefault="00AD32F4" w:rsidP="00AD32F4">
      <w:pPr>
        <w:pStyle w:val="Default"/>
        <w:numPr>
          <w:ilvl w:val="0"/>
          <w:numId w:val="44"/>
        </w:numPr>
        <w:jc w:val="both"/>
        <w:rPr>
          <w:sz w:val="20"/>
          <w:szCs w:val="20"/>
        </w:rPr>
      </w:pPr>
      <w:r w:rsidRPr="00AD32F4">
        <w:rPr>
          <w:sz w:val="20"/>
          <w:szCs w:val="20"/>
        </w:rPr>
        <w:t xml:space="preserve">Identify potential risks specific to contact centers, such as data breaches, insider threats, </w:t>
      </w:r>
      <w:r w:rsidRPr="00AD32F4">
        <w:rPr>
          <w:sz w:val="20"/>
          <w:szCs w:val="20"/>
        </w:rPr>
        <w:t>cyber-attacks</w:t>
      </w:r>
      <w:r w:rsidRPr="00AD32F4">
        <w:rPr>
          <w:sz w:val="20"/>
          <w:szCs w:val="20"/>
        </w:rPr>
        <w:t>, and system vulnerabilities.</w:t>
      </w:r>
    </w:p>
    <w:p w14:paraId="19AF661F" w14:textId="77777777" w:rsidR="00AD32F4" w:rsidRPr="00AD32F4" w:rsidRDefault="00AD32F4" w:rsidP="00AD32F4">
      <w:pPr>
        <w:pStyle w:val="Default"/>
        <w:numPr>
          <w:ilvl w:val="0"/>
          <w:numId w:val="44"/>
        </w:numPr>
        <w:jc w:val="both"/>
        <w:rPr>
          <w:sz w:val="20"/>
          <w:szCs w:val="20"/>
        </w:rPr>
      </w:pPr>
      <w:r w:rsidRPr="00AD32F4">
        <w:rPr>
          <w:sz w:val="20"/>
          <w:szCs w:val="20"/>
        </w:rPr>
        <w:t>Conduct interviews with key stakeholders, review historical incident data, and analyze industry trends to identify emerging risks.</w:t>
      </w:r>
    </w:p>
    <w:p w14:paraId="78ED64DC" w14:textId="60F53881" w:rsidR="00AD32F4" w:rsidRPr="00AD32F4" w:rsidRDefault="00AD32F4" w:rsidP="00AD32F4">
      <w:pPr>
        <w:pStyle w:val="Default"/>
        <w:numPr>
          <w:ilvl w:val="0"/>
          <w:numId w:val="43"/>
        </w:numPr>
        <w:jc w:val="both"/>
        <w:rPr>
          <w:b/>
          <w:bCs/>
          <w:sz w:val="20"/>
          <w:szCs w:val="20"/>
        </w:rPr>
      </w:pPr>
      <w:r w:rsidRPr="00AD32F4">
        <w:rPr>
          <w:b/>
          <w:bCs/>
          <w:sz w:val="20"/>
          <w:szCs w:val="20"/>
        </w:rPr>
        <w:t>Risk Analysis</w:t>
      </w:r>
    </w:p>
    <w:p w14:paraId="46435591" w14:textId="77777777" w:rsidR="00AD32F4" w:rsidRPr="00AD32F4" w:rsidRDefault="00AD32F4" w:rsidP="00AD32F4">
      <w:pPr>
        <w:pStyle w:val="Default"/>
        <w:numPr>
          <w:ilvl w:val="0"/>
          <w:numId w:val="44"/>
        </w:numPr>
        <w:jc w:val="both"/>
        <w:rPr>
          <w:sz w:val="20"/>
          <w:szCs w:val="20"/>
        </w:rPr>
      </w:pPr>
      <w:r w:rsidRPr="00AD32F4">
        <w:rPr>
          <w:sz w:val="20"/>
          <w:szCs w:val="20"/>
        </w:rPr>
        <w:t>Assess the likelihood and impact of identified risks on contact center operations and data security.</w:t>
      </w:r>
    </w:p>
    <w:p w14:paraId="20366914" w14:textId="77777777" w:rsidR="00AD32F4" w:rsidRPr="00AD32F4" w:rsidRDefault="00AD32F4" w:rsidP="00AD32F4">
      <w:pPr>
        <w:pStyle w:val="Default"/>
        <w:numPr>
          <w:ilvl w:val="0"/>
          <w:numId w:val="44"/>
        </w:numPr>
        <w:jc w:val="both"/>
        <w:rPr>
          <w:sz w:val="20"/>
          <w:szCs w:val="20"/>
        </w:rPr>
      </w:pPr>
      <w:r w:rsidRPr="00AD32F4">
        <w:rPr>
          <w:sz w:val="20"/>
          <w:szCs w:val="20"/>
        </w:rPr>
        <w:t>Prioritize risks based on their severity and potential consequences to focus resources on addressing critical vulnerabilities.</w:t>
      </w:r>
    </w:p>
    <w:p w14:paraId="6269F017" w14:textId="4999243D" w:rsidR="00AD32F4" w:rsidRPr="00AD32F4" w:rsidRDefault="00AD32F4" w:rsidP="00AD32F4">
      <w:pPr>
        <w:pStyle w:val="Default"/>
        <w:numPr>
          <w:ilvl w:val="0"/>
          <w:numId w:val="43"/>
        </w:numPr>
        <w:jc w:val="both"/>
        <w:rPr>
          <w:b/>
          <w:bCs/>
          <w:sz w:val="20"/>
          <w:szCs w:val="20"/>
        </w:rPr>
      </w:pPr>
      <w:r w:rsidRPr="00AD32F4">
        <w:rPr>
          <w:b/>
          <w:bCs/>
          <w:sz w:val="20"/>
          <w:szCs w:val="20"/>
        </w:rPr>
        <w:t>Risk Evaluation</w:t>
      </w:r>
    </w:p>
    <w:p w14:paraId="152C9BAB" w14:textId="77777777" w:rsidR="00AD32F4" w:rsidRPr="00AD32F4" w:rsidRDefault="00AD32F4" w:rsidP="00AD32F4">
      <w:pPr>
        <w:pStyle w:val="Default"/>
        <w:numPr>
          <w:ilvl w:val="0"/>
          <w:numId w:val="44"/>
        </w:numPr>
        <w:jc w:val="both"/>
        <w:rPr>
          <w:sz w:val="20"/>
          <w:szCs w:val="20"/>
        </w:rPr>
      </w:pPr>
      <w:r w:rsidRPr="00AD32F4">
        <w:rPr>
          <w:sz w:val="20"/>
          <w:szCs w:val="20"/>
        </w:rPr>
        <w:t>Evaluate existing controls and mitigation measures to determine their effectiveness in addressing identified risks.</w:t>
      </w:r>
    </w:p>
    <w:p w14:paraId="6B5CA584" w14:textId="77777777" w:rsidR="00AD32F4" w:rsidRPr="00AD32F4" w:rsidRDefault="00AD32F4" w:rsidP="00AD32F4">
      <w:pPr>
        <w:pStyle w:val="Default"/>
        <w:numPr>
          <w:ilvl w:val="0"/>
          <w:numId w:val="44"/>
        </w:numPr>
        <w:jc w:val="both"/>
        <w:rPr>
          <w:sz w:val="20"/>
          <w:szCs w:val="20"/>
        </w:rPr>
      </w:pPr>
      <w:r w:rsidRPr="00AD32F4">
        <w:rPr>
          <w:sz w:val="20"/>
          <w:szCs w:val="20"/>
        </w:rPr>
        <w:t>Identify gaps in security controls and assess the residual risk that remains after controls are implemented.</w:t>
      </w:r>
    </w:p>
    <w:p w14:paraId="5C46B435" w14:textId="262209AE" w:rsidR="00AD32F4" w:rsidRPr="00AD32F4" w:rsidRDefault="00AD32F4" w:rsidP="00AD32F4">
      <w:pPr>
        <w:pStyle w:val="Default"/>
        <w:numPr>
          <w:ilvl w:val="0"/>
          <w:numId w:val="43"/>
        </w:numPr>
        <w:jc w:val="both"/>
        <w:rPr>
          <w:b/>
          <w:bCs/>
          <w:sz w:val="20"/>
          <w:szCs w:val="20"/>
        </w:rPr>
      </w:pPr>
      <w:r w:rsidRPr="00AD32F4">
        <w:rPr>
          <w:b/>
          <w:bCs/>
          <w:sz w:val="20"/>
          <w:szCs w:val="20"/>
        </w:rPr>
        <w:t>Control Implementation</w:t>
      </w:r>
    </w:p>
    <w:p w14:paraId="1F7C4DD1" w14:textId="77777777" w:rsidR="00AD32F4" w:rsidRPr="00AD32F4" w:rsidRDefault="00AD32F4" w:rsidP="00AD32F4">
      <w:pPr>
        <w:pStyle w:val="Default"/>
        <w:numPr>
          <w:ilvl w:val="0"/>
          <w:numId w:val="44"/>
        </w:numPr>
        <w:jc w:val="both"/>
        <w:rPr>
          <w:sz w:val="20"/>
          <w:szCs w:val="20"/>
        </w:rPr>
      </w:pPr>
      <w:r w:rsidRPr="00AD32F4">
        <w:rPr>
          <w:sz w:val="20"/>
          <w:szCs w:val="20"/>
        </w:rPr>
        <w:t>Develop and implement control measures to mitigate identified risks, such as encryption protocols, access controls, security awareness training, and incident response plans.</w:t>
      </w:r>
    </w:p>
    <w:p w14:paraId="7EC2085D" w14:textId="77777777" w:rsidR="00AD32F4" w:rsidRPr="00AD32F4" w:rsidRDefault="00AD32F4" w:rsidP="00AD32F4">
      <w:pPr>
        <w:pStyle w:val="Default"/>
        <w:numPr>
          <w:ilvl w:val="0"/>
          <w:numId w:val="44"/>
        </w:numPr>
        <w:jc w:val="both"/>
        <w:rPr>
          <w:sz w:val="20"/>
          <w:szCs w:val="20"/>
        </w:rPr>
      </w:pPr>
      <w:r w:rsidRPr="00AD32F4">
        <w:rPr>
          <w:sz w:val="20"/>
          <w:szCs w:val="20"/>
        </w:rPr>
        <w:t xml:space="preserve">Ensure that controls are aligned with </w:t>
      </w:r>
      <w:proofErr w:type="gramStart"/>
      <w:r w:rsidRPr="00AD32F4">
        <w:rPr>
          <w:sz w:val="20"/>
          <w:szCs w:val="20"/>
        </w:rPr>
        <w:t>industry</w:t>
      </w:r>
      <w:proofErr w:type="gramEnd"/>
      <w:r w:rsidRPr="00AD32F4">
        <w:rPr>
          <w:sz w:val="20"/>
          <w:szCs w:val="20"/>
        </w:rPr>
        <w:t xml:space="preserve"> best practices and regulatory requirements.</w:t>
      </w:r>
    </w:p>
    <w:p w14:paraId="74C7D5E3" w14:textId="4E11366E" w:rsidR="00AD32F4" w:rsidRPr="00AD32F4" w:rsidRDefault="00AD32F4" w:rsidP="00AD32F4">
      <w:pPr>
        <w:pStyle w:val="Default"/>
        <w:numPr>
          <w:ilvl w:val="0"/>
          <w:numId w:val="43"/>
        </w:numPr>
        <w:jc w:val="both"/>
        <w:rPr>
          <w:b/>
          <w:bCs/>
          <w:sz w:val="20"/>
          <w:szCs w:val="20"/>
        </w:rPr>
      </w:pPr>
      <w:r w:rsidRPr="00AD32F4">
        <w:rPr>
          <w:b/>
          <w:bCs/>
          <w:sz w:val="20"/>
          <w:szCs w:val="20"/>
        </w:rPr>
        <w:t>Monitoring and Review</w:t>
      </w:r>
    </w:p>
    <w:p w14:paraId="31655A47" w14:textId="77777777" w:rsidR="00AD32F4" w:rsidRPr="00AD32F4" w:rsidRDefault="00AD32F4" w:rsidP="00AD32F4">
      <w:pPr>
        <w:pStyle w:val="Default"/>
        <w:numPr>
          <w:ilvl w:val="0"/>
          <w:numId w:val="44"/>
        </w:numPr>
        <w:jc w:val="both"/>
        <w:rPr>
          <w:sz w:val="20"/>
          <w:szCs w:val="20"/>
        </w:rPr>
      </w:pPr>
      <w:r w:rsidRPr="00AD32F4">
        <w:rPr>
          <w:sz w:val="20"/>
          <w:szCs w:val="20"/>
        </w:rPr>
        <w:t>Establish mechanisms for monitoring and measuring the effectiveness of implemented controls.</w:t>
      </w:r>
    </w:p>
    <w:p w14:paraId="18453687" w14:textId="77777777" w:rsidR="00AD32F4" w:rsidRPr="00AD32F4" w:rsidRDefault="00AD32F4" w:rsidP="00AD32F4">
      <w:pPr>
        <w:pStyle w:val="Default"/>
        <w:numPr>
          <w:ilvl w:val="0"/>
          <w:numId w:val="44"/>
        </w:numPr>
        <w:jc w:val="both"/>
        <w:rPr>
          <w:sz w:val="20"/>
          <w:szCs w:val="20"/>
        </w:rPr>
      </w:pPr>
      <w:r w:rsidRPr="00AD32F4">
        <w:rPr>
          <w:sz w:val="20"/>
          <w:szCs w:val="20"/>
        </w:rPr>
        <w:t>Conduct regular reviews and audits to track changes in risk profiles, assess control performance, and address new vulnerabilities.</w:t>
      </w:r>
    </w:p>
    <w:p w14:paraId="32499FA0" w14:textId="1BB912C1" w:rsidR="00AD32F4" w:rsidRPr="00AD32F4" w:rsidRDefault="00AD32F4" w:rsidP="00AD32F4">
      <w:pPr>
        <w:pStyle w:val="Default"/>
        <w:numPr>
          <w:ilvl w:val="0"/>
          <w:numId w:val="43"/>
        </w:numPr>
        <w:jc w:val="both"/>
        <w:rPr>
          <w:b/>
          <w:bCs/>
          <w:sz w:val="20"/>
          <w:szCs w:val="20"/>
        </w:rPr>
      </w:pPr>
      <w:r w:rsidRPr="00AD32F4">
        <w:rPr>
          <w:b/>
          <w:bCs/>
          <w:sz w:val="20"/>
          <w:szCs w:val="20"/>
        </w:rPr>
        <w:t>Documentation and Reporting</w:t>
      </w:r>
    </w:p>
    <w:p w14:paraId="4D7D9B02" w14:textId="77777777" w:rsidR="00AD32F4" w:rsidRPr="00AD32F4" w:rsidRDefault="00AD32F4" w:rsidP="00AD32F4">
      <w:pPr>
        <w:pStyle w:val="Default"/>
        <w:numPr>
          <w:ilvl w:val="0"/>
          <w:numId w:val="44"/>
        </w:numPr>
        <w:jc w:val="both"/>
        <w:rPr>
          <w:sz w:val="20"/>
          <w:szCs w:val="20"/>
        </w:rPr>
      </w:pPr>
      <w:r w:rsidRPr="00AD32F4">
        <w:rPr>
          <w:sz w:val="20"/>
          <w:szCs w:val="20"/>
        </w:rPr>
        <w:t>Document risk assessment findings, including identified risks, recommended controls, and mitigation strategies.</w:t>
      </w:r>
    </w:p>
    <w:p w14:paraId="66B08C6B" w14:textId="77777777" w:rsidR="00AD32F4" w:rsidRPr="00AD32F4" w:rsidRDefault="00AD32F4" w:rsidP="00AD32F4">
      <w:pPr>
        <w:pStyle w:val="Default"/>
        <w:numPr>
          <w:ilvl w:val="0"/>
          <w:numId w:val="44"/>
        </w:numPr>
        <w:jc w:val="both"/>
        <w:rPr>
          <w:sz w:val="20"/>
          <w:szCs w:val="20"/>
        </w:rPr>
      </w:pPr>
      <w:r w:rsidRPr="00AD32F4">
        <w:rPr>
          <w:sz w:val="20"/>
          <w:szCs w:val="20"/>
        </w:rPr>
        <w:t>Generate reports to communicate risk assessment results to stakeholders, management, and regulatory authorities.</w:t>
      </w:r>
    </w:p>
    <w:p w14:paraId="1E07C5E8" w14:textId="09B24F18" w:rsidR="00AD32F4" w:rsidRPr="00AD32F4" w:rsidRDefault="00AD32F4" w:rsidP="00AD32F4">
      <w:pPr>
        <w:pStyle w:val="Default"/>
        <w:numPr>
          <w:ilvl w:val="0"/>
          <w:numId w:val="43"/>
        </w:numPr>
        <w:jc w:val="both"/>
        <w:rPr>
          <w:b/>
          <w:bCs/>
          <w:sz w:val="20"/>
          <w:szCs w:val="20"/>
        </w:rPr>
      </w:pPr>
      <w:r w:rsidRPr="00AD32F4">
        <w:rPr>
          <w:b/>
          <w:bCs/>
          <w:sz w:val="20"/>
          <w:szCs w:val="20"/>
        </w:rPr>
        <w:t>Continuous Improvement</w:t>
      </w:r>
    </w:p>
    <w:p w14:paraId="2B401160" w14:textId="77777777" w:rsidR="00AD32F4" w:rsidRPr="00AD32F4" w:rsidRDefault="00AD32F4" w:rsidP="00AD32F4">
      <w:pPr>
        <w:pStyle w:val="Default"/>
        <w:numPr>
          <w:ilvl w:val="0"/>
          <w:numId w:val="44"/>
        </w:numPr>
        <w:jc w:val="both"/>
        <w:rPr>
          <w:sz w:val="20"/>
          <w:szCs w:val="20"/>
        </w:rPr>
      </w:pPr>
      <w:r w:rsidRPr="00AD32F4">
        <w:rPr>
          <w:sz w:val="20"/>
          <w:szCs w:val="20"/>
        </w:rPr>
        <w:t>Continuously evaluate and enhance the risk assessment framework based on feedback, lessons learned from incidents, and emerging threats.</w:t>
      </w:r>
    </w:p>
    <w:p w14:paraId="53E75D46" w14:textId="77777777" w:rsidR="00AD32F4" w:rsidRPr="00AD32F4" w:rsidRDefault="00AD32F4" w:rsidP="00AD32F4">
      <w:pPr>
        <w:pStyle w:val="Default"/>
        <w:numPr>
          <w:ilvl w:val="0"/>
          <w:numId w:val="44"/>
        </w:numPr>
        <w:jc w:val="both"/>
        <w:rPr>
          <w:sz w:val="20"/>
          <w:szCs w:val="20"/>
        </w:rPr>
      </w:pPr>
      <w:r w:rsidRPr="00AD32F4">
        <w:rPr>
          <w:sz w:val="20"/>
          <w:szCs w:val="20"/>
        </w:rPr>
        <w:t>Foster a culture of risk awareness and accountability among employees to support ongoing risk management efforts.</w:t>
      </w:r>
    </w:p>
    <w:p w14:paraId="59E3DF9F" w14:textId="77777777" w:rsidR="00AD32F4" w:rsidRDefault="00AD32F4" w:rsidP="007D0AEE">
      <w:pPr>
        <w:pStyle w:val="Default"/>
        <w:ind w:left="720"/>
        <w:jc w:val="both"/>
        <w:rPr>
          <w:sz w:val="20"/>
          <w:szCs w:val="20"/>
        </w:rPr>
      </w:pPr>
    </w:p>
    <w:p w14:paraId="044F2629" w14:textId="77777777" w:rsidR="007D0AEE" w:rsidRDefault="007D0AEE" w:rsidP="00E90C96">
      <w:pPr>
        <w:pStyle w:val="Default"/>
        <w:ind w:firstLine="720"/>
        <w:jc w:val="both"/>
        <w:rPr>
          <w:sz w:val="20"/>
          <w:szCs w:val="20"/>
        </w:rPr>
      </w:pPr>
    </w:p>
    <w:p w14:paraId="231F6EDA" w14:textId="34404B48" w:rsidR="007D0AEE" w:rsidRPr="007209A0" w:rsidRDefault="007D0AEE" w:rsidP="007D0AEE">
      <w:pPr>
        <w:pStyle w:val="Default"/>
        <w:jc w:val="both"/>
        <w:rPr>
          <w:sz w:val="20"/>
          <w:szCs w:val="20"/>
        </w:rPr>
      </w:pPr>
      <w:r w:rsidRPr="00024822">
        <w:rPr>
          <w:b/>
          <w:bCs/>
          <w:i/>
          <w:iCs/>
          <w:sz w:val="20"/>
          <w:szCs w:val="20"/>
        </w:rPr>
        <w:t>2.</w:t>
      </w:r>
      <w:r>
        <w:rPr>
          <w:b/>
          <w:bCs/>
          <w:i/>
          <w:iCs/>
          <w:sz w:val="20"/>
          <w:szCs w:val="20"/>
        </w:rPr>
        <w:t>2</w:t>
      </w:r>
      <w:r w:rsidRPr="00024822">
        <w:rPr>
          <w:b/>
          <w:bCs/>
          <w:i/>
          <w:iCs/>
          <w:sz w:val="20"/>
          <w:szCs w:val="20"/>
        </w:rPr>
        <w:tab/>
      </w:r>
      <w:r w:rsidRPr="007D0AEE">
        <w:rPr>
          <w:b/>
          <w:bCs/>
          <w:i/>
          <w:iCs/>
          <w:sz w:val="20"/>
          <w:szCs w:val="20"/>
        </w:rPr>
        <w:t>Employee Training Programs</w:t>
      </w:r>
    </w:p>
    <w:p w14:paraId="4921F26C" w14:textId="77777777" w:rsidR="00AD11C1" w:rsidRPr="00AD11C1" w:rsidRDefault="00AD11C1" w:rsidP="00AD11C1">
      <w:pPr>
        <w:pStyle w:val="Default"/>
        <w:ind w:firstLine="720"/>
        <w:jc w:val="both"/>
        <w:rPr>
          <w:sz w:val="20"/>
          <w:szCs w:val="20"/>
        </w:rPr>
      </w:pPr>
      <w:r w:rsidRPr="00AD11C1">
        <w:rPr>
          <w:sz w:val="20"/>
          <w:szCs w:val="20"/>
        </w:rPr>
        <w:t xml:space="preserve">Implementing a comprehensive security training program for employees is crucial to enhance awareness, mitigate risks, and build a culture of security within an organization. Below are recommendations for designing </w:t>
      </w:r>
      <w:r w:rsidRPr="00AD11C1">
        <w:rPr>
          <w:sz w:val="20"/>
          <w:szCs w:val="20"/>
        </w:rPr>
        <w:lastRenderedPageBreak/>
        <w:t>an effective security training program tailored to help employees recognize and respond to security threats in contact centers:</w:t>
      </w:r>
    </w:p>
    <w:p w14:paraId="365DEA62" w14:textId="47DAC366" w:rsidR="00AD11C1" w:rsidRPr="00AD11C1" w:rsidRDefault="00AD11C1" w:rsidP="00AD11C1">
      <w:pPr>
        <w:pStyle w:val="Default"/>
        <w:numPr>
          <w:ilvl w:val="0"/>
          <w:numId w:val="54"/>
        </w:numPr>
        <w:jc w:val="both"/>
        <w:rPr>
          <w:b/>
          <w:bCs/>
          <w:sz w:val="20"/>
          <w:szCs w:val="20"/>
        </w:rPr>
      </w:pPr>
      <w:r w:rsidRPr="00AD11C1">
        <w:rPr>
          <w:b/>
          <w:bCs/>
          <w:sz w:val="20"/>
          <w:szCs w:val="20"/>
        </w:rPr>
        <w:t>Interactive Training Modules</w:t>
      </w:r>
    </w:p>
    <w:p w14:paraId="4BF58093" w14:textId="77777777" w:rsidR="00AD11C1" w:rsidRPr="00AD11C1" w:rsidRDefault="00AD11C1" w:rsidP="00AD11C1">
      <w:pPr>
        <w:pStyle w:val="Default"/>
        <w:numPr>
          <w:ilvl w:val="0"/>
          <w:numId w:val="44"/>
        </w:numPr>
        <w:jc w:val="both"/>
        <w:rPr>
          <w:sz w:val="20"/>
          <w:szCs w:val="20"/>
        </w:rPr>
      </w:pPr>
      <w:r w:rsidRPr="00AD11C1">
        <w:rPr>
          <w:sz w:val="20"/>
          <w:szCs w:val="20"/>
        </w:rPr>
        <w:t>Develop interactive training modules covering various security topics, including phishing attacks, social engineering, data protection best practices, and incident response procedures.</w:t>
      </w:r>
    </w:p>
    <w:p w14:paraId="2452727A" w14:textId="77777777" w:rsidR="00AD11C1" w:rsidRPr="00AD11C1" w:rsidRDefault="00AD11C1" w:rsidP="00AD11C1">
      <w:pPr>
        <w:pStyle w:val="Default"/>
        <w:numPr>
          <w:ilvl w:val="0"/>
          <w:numId w:val="44"/>
        </w:numPr>
        <w:jc w:val="both"/>
        <w:rPr>
          <w:sz w:val="20"/>
          <w:szCs w:val="20"/>
        </w:rPr>
      </w:pPr>
      <w:r w:rsidRPr="00AD11C1">
        <w:rPr>
          <w:sz w:val="20"/>
          <w:szCs w:val="20"/>
        </w:rPr>
        <w:t>Incorporate real-world scenarios, quizzes, and simulations to engage employees and reinforce key security concepts.</w:t>
      </w:r>
    </w:p>
    <w:p w14:paraId="09FE7B74" w14:textId="7C70B14F" w:rsidR="00AD11C1" w:rsidRPr="00AD11C1" w:rsidRDefault="00AD11C1" w:rsidP="00AD11C1">
      <w:pPr>
        <w:pStyle w:val="Default"/>
        <w:numPr>
          <w:ilvl w:val="0"/>
          <w:numId w:val="54"/>
        </w:numPr>
        <w:jc w:val="both"/>
        <w:rPr>
          <w:b/>
          <w:bCs/>
          <w:sz w:val="20"/>
          <w:szCs w:val="20"/>
        </w:rPr>
      </w:pPr>
      <w:r w:rsidRPr="00AD11C1">
        <w:rPr>
          <w:b/>
          <w:bCs/>
          <w:sz w:val="20"/>
          <w:szCs w:val="20"/>
        </w:rPr>
        <w:t>Phishing Awareness</w:t>
      </w:r>
    </w:p>
    <w:p w14:paraId="02D2CF69" w14:textId="77777777" w:rsidR="00AD11C1" w:rsidRPr="00AD11C1" w:rsidRDefault="00AD11C1" w:rsidP="00AD11C1">
      <w:pPr>
        <w:pStyle w:val="Default"/>
        <w:numPr>
          <w:ilvl w:val="0"/>
          <w:numId w:val="44"/>
        </w:numPr>
        <w:jc w:val="both"/>
        <w:rPr>
          <w:sz w:val="20"/>
          <w:szCs w:val="20"/>
        </w:rPr>
      </w:pPr>
      <w:r w:rsidRPr="00AD11C1">
        <w:rPr>
          <w:sz w:val="20"/>
          <w:szCs w:val="20"/>
        </w:rPr>
        <w:t>Provide specific training on recognizing phishing emails, malicious links, and suspicious attachments.</w:t>
      </w:r>
    </w:p>
    <w:p w14:paraId="6C6BA072" w14:textId="77777777" w:rsidR="00AD11C1" w:rsidRPr="00AD11C1" w:rsidRDefault="00AD11C1" w:rsidP="00AD11C1">
      <w:pPr>
        <w:pStyle w:val="Default"/>
        <w:numPr>
          <w:ilvl w:val="0"/>
          <w:numId w:val="44"/>
        </w:numPr>
        <w:jc w:val="both"/>
        <w:rPr>
          <w:sz w:val="20"/>
          <w:szCs w:val="20"/>
        </w:rPr>
      </w:pPr>
      <w:r w:rsidRPr="00AD11C1">
        <w:rPr>
          <w:sz w:val="20"/>
          <w:szCs w:val="20"/>
        </w:rPr>
        <w:t>Educate employees on the importance of verifying sender identities, avoiding clicking on unknown links, and reporting suspicious emails promptly.</w:t>
      </w:r>
    </w:p>
    <w:p w14:paraId="77F7232F" w14:textId="3D02331B" w:rsidR="00AD11C1" w:rsidRPr="00AD11C1" w:rsidRDefault="00AD11C1" w:rsidP="00AD11C1">
      <w:pPr>
        <w:pStyle w:val="Default"/>
        <w:numPr>
          <w:ilvl w:val="0"/>
          <w:numId w:val="54"/>
        </w:numPr>
        <w:jc w:val="both"/>
        <w:rPr>
          <w:b/>
          <w:bCs/>
          <w:sz w:val="20"/>
          <w:szCs w:val="20"/>
        </w:rPr>
      </w:pPr>
      <w:r w:rsidRPr="00AD11C1">
        <w:rPr>
          <w:b/>
          <w:bCs/>
          <w:sz w:val="20"/>
          <w:szCs w:val="20"/>
        </w:rPr>
        <w:t>Data Protection</w:t>
      </w:r>
    </w:p>
    <w:p w14:paraId="5F0DB6E3" w14:textId="77777777" w:rsidR="00AD11C1" w:rsidRPr="00AD11C1" w:rsidRDefault="00AD11C1" w:rsidP="00AD11C1">
      <w:pPr>
        <w:pStyle w:val="Default"/>
        <w:numPr>
          <w:ilvl w:val="0"/>
          <w:numId w:val="44"/>
        </w:numPr>
        <w:jc w:val="both"/>
        <w:rPr>
          <w:sz w:val="20"/>
          <w:szCs w:val="20"/>
        </w:rPr>
      </w:pPr>
      <w:r w:rsidRPr="00AD11C1">
        <w:rPr>
          <w:sz w:val="20"/>
          <w:szCs w:val="20"/>
        </w:rPr>
        <w:t>Train employees on handling sensitive customer data in compliance with data protection regulations.</w:t>
      </w:r>
    </w:p>
    <w:p w14:paraId="2C2E0333" w14:textId="77777777" w:rsidR="00AD11C1" w:rsidRPr="00AD11C1" w:rsidRDefault="00AD11C1" w:rsidP="00AD11C1">
      <w:pPr>
        <w:pStyle w:val="Default"/>
        <w:numPr>
          <w:ilvl w:val="0"/>
          <w:numId w:val="44"/>
        </w:numPr>
        <w:jc w:val="both"/>
        <w:rPr>
          <w:sz w:val="20"/>
          <w:szCs w:val="20"/>
        </w:rPr>
      </w:pPr>
      <w:r w:rsidRPr="00AD11C1">
        <w:rPr>
          <w:sz w:val="20"/>
          <w:szCs w:val="20"/>
        </w:rPr>
        <w:t xml:space="preserve">Emphasize the importance of data encryption, secure data disposal practices, and </w:t>
      </w:r>
      <w:proofErr w:type="gramStart"/>
      <w:r w:rsidRPr="00AD11C1">
        <w:rPr>
          <w:sz w:val="20"/>
          <w:szCs w:val="20"/>
        </w:rPr>
        <w:t>maintaining</w:t>
      </w:r>
      <w:proofErr w:type="gramEnd"/>
      <w:r w:rsidRPr="00AD11C1">
        <w:rPr>
          <w:sz w:val="20"/>
          <w:szCs w:val="20"/>
        </w:rPr>
        <w:t xml:space="preserve"> confidentiality.</w:t>
      </w:r>
    </w:p>
    <w:p w14:paraId="7C3D821B" w14:textId="1BF57D86" w:rsidR="00AD11C1" w:rsidRPr="00AD11C1" w:rsidRDefault="00AD11C1" w:rsidP="00AD11C1">
      <w:pPr>
        <w:pStyle w:val="Default"/>
        <w:numPr>
          <w:ilvl w:val="0"/>
          <w:numId w:val="54"/>
        </w:numPr>
        <w:jc w:val="both"/>
        <w:rPr>
          <w:b/>
          <w:bCs/>
          <w:sz w:val="20"/>
          <w:szCs w:val="20"/>
        </w:rPr>
      </w:pPr>
      <w:r w:rsidRPr="00AD11C1">
        <w:rPr>
          <w:b/>
          <w:bCs/>
          <w:sz w:val="20"/>
          <w:szCs w:val="20"/>
        </w:rPr>
        <w:t>Password Security</w:t>
      </w:r>
    </w:p>
    <w:p w14:paraId="5EB54A0E" w14:textId="77777777" w:rsidR="00AD11C1" w:rsidRPr="00AD11C1" w:rsidRDefault="00AD11C1" w:rsidP="00AD11C1">
      <w:pPr>
        <w:pStyle w:val="Default"/>
        <w:numPr>
          <w:ilvl w:val="0"/>
          <w:numId w:val="44"/>
        </w:numPr>
        <w:jc w:val="both"/>
        <w:rPr>
          <w:sz w:val="20"/>
          <w:szCs w:val="20"/>
        </w:rPr>
      </w:pPr>
      <w:r w:rsidRPr="00AD11C1">
        <w:rPr>
          <w:sz w:val="20"/>
          <w:szCs w:val="20"/>
        </w:rPr>
        <w:t>Educate employees on creating strong passwords, implementing multi-factor authentication, and avoiding password sharing.</w:t>
      </w:r>
    </w:p>
    <w:p w14:paraId="6BE6EBDA" w14:textId="77777777" w:rsidR="00AD11C1" w:rsidRPr="00AD11C1" w:rsidRDefault="00AD11C1" w:rsidP="00AD11C1">
      <w:pPr>
        <w:pStyle w:val="Default"/>
        <w:numPr>
          <w:ilvl w:val="0"/>
          <w:numId w:val="44"/>
        </w:numPr>
        <w:jc w:val="both"/>
        <w:rPr>
          <w:sz w:val="20"/>
          <w:szCs w:val="20"/>
        </w:rPr>
      </w:pPr>
      <w:r w:rsidRPr="00AD11C1">
        <w:rPr>
          <w:sz w:val="20"/>
          <w:szCs w:val="20"/>
        </w:rPr>
        <w:t>Encourage regular password updates and the use of password managers to enhance security.</w:t>
      </w:r>
    </w:p>
    <w:p w14:paraId="14F2F233" w14:textId="27D15C7F" w:rsidR="00AD11C1" w:rsidRPr="00AD11C1" w:rsidRDefault="00AD11C1" w:rsidP="00AD11C1">
      <w:pPr>
        <w:pStyle w:val="Default"/>
        <w:numPr>
          <w:ilvl w:val="0"/>
          <w:numId w:val="54"/>
        </w:numPr>
        <w:jc w:val="both"/>
        <w:rPr>
          <w:b/>
          <w:bCs/>
          <w:sz w:val="20"/>
          <w:szCs w:val="20"/>
        </w:rPr>
      </w:pPr>
      <w:r w:rsidRPr="00AD11C1">
        <w:rPr>
          <w:b/>
          <w:bCs/>
          <w:sz w:val="20"/>
          <w:szCs w:val="20"/>
        </w:rPr>
        <w:t>Physical Security Awareness</w:t>
      </w:r>
    </w:p>
    <w:p w14:paraId="47424680" w14:textId="77777777" w:rsidR="00AD11C1" w:rsidRPr="00AD11C1" w:rsidRDefault="00AD11C1" w:rsidP="00AD11C1">
      <w:pPr>
        <w:pStyle w:val="Default"/>
        <w:numPr>
          <w:ilvl w:val="0"/>
          <w:numId w:val="44"/>
        </w:numPr>
        <w:jc w:val="both"/>
        <w:rPr>
          <w:sz w:val="20"/>
          <w:szCs w:val="20"/>
        </w:rPr>
      </w:pPr>
      <w:r w:rsidRPr="00AD11C1">
        <w:rPr>
          <w:sz w:val="20"/>
          <w:szCs w:val="20"/>
        </w:rPr>
        <w:t>Raise awareness about physical security measures, such as badge access protocols, visitor management, and secure workstation practices.</w:t>
      </w:r>
    </w:p>
    <w:p w14:paraId="54976A46" w14:textId="77777777" w:rsidR="00AD11C1" w:rsidRPr="00AD11C1" w:rsidRDefault="00AD11C1" w:rsidP="00AD11C1">
      <w:pPr>
        <w:pStyle w:val="Default"/>
        <w:numPr>
          <w:ilvl w:val="0"/>
          <w:numId w:val="44"/>
        </w:numPr>
        <w:jc w:val="both"/>
        <w:rPr>
          <w:sz w:val="20"/>
          <w:szCs w:val="20"/>
        </w:rPr>
      </w:pPr>
      <w:r w:rsidRPr="00AD11C1">
        <w:rPr>
          <w:sz w:val="20"/>
          <w:szCs w:val="20"/>
        </w:rPr>
        <w:t xml:space="preserve">Instruct employees on the importance of securing devices, locking screens when unattended, and reporting suspicious individuals </w:t>
      </w:r>
      <w:proofErr w:type="gramStart"/>
      <w:r w:rsidRPr="00AD11C1">
        <w:rPr>
          <w:sz w:val="20"/>
          <w:szCs w:val="20"/>
        </w:rPr>
        <w:t>in</w:t>
      </w:r>
      <w:proofErr w:type="gramEnd"/>
      <w:r w:rsidRPr="00AD11C1">
        <w:rPr>
          <w:sz w:val="20"/>
          <w:szCs w:val="20"/>
        </w:rPr>
        <w:t xml:space="preserve"> the premises.</w:t>
      </w:r>
    </w:p>
    <w:p w14:paraId="4FD4EE19" w14:textId="1EC6012F" w:rsidR="00AD11C1" w:rsidRPr="00AD11C1" w:rsidRDefault="00AD11C1" w:rsidP="00AD11C1">
      <w:pPr>
        <w:pStyle w:val="Default"/>
        <w:numPr>
          <w:ilvl w:val="0"/>
          <w:numId w:val="54"/>
        </w:numPr>
        <w:jc w:val="both"/>
        <w:rPr>
          <w:b/>
          <w:bCs/>
          <w:sz w:val="20"/>
          <w:szCs w:val="20"/>
        </w:rPr>
      </w:pPr>
      <w:r w:rsidRPr="00AD11C1">
        <w:rPr>
          <w:b/>
          <w:bCs/>
          <w:sz w:val="20"/>
          <w:szCs w:val="20"/>
        </w:rPr>
        <w:t>Incident Response Training</w:t>
      </w:r>
    </w:p>
    <w:p w14:paraId="36BF19C9" w14:textId="77777777" w:rsidR="00AD11C1" w:rsidRPr="00AD11C1" w:rsidRDefault="00AD11C1" w:rsidP="00AD11C1">
      <w:pPr>
        <w:pStyle w:val="Default"/>
        <w:numPr>
          <w:ilvl w:val="0"/>
          <w:numId w:val="44"/>
        </w:numPr>
        <w:jc w:val="both"/>
        <w:rPr>
          <w:sz w:val="20"/>
          <w:szCs w:val="20"/>
        </w:rPr>
      </w:pPr>
      <w:r w:rsidRPr="00AD11C1">
        <w:rPr>
          <w:sz w:val="20"/>
          <w:szCs w:val="20"/>
        </w:rPr>
        <w:t>Conduct training sessions on incident response procedures, including reporting security incidents, containment measures, and escalation protocols.</w:t>
      </w:r>
    </w:p>
    <w:p w14:paraId="5C4D12A7" w14:textId="77777777" w:rsidR="00AD11C1" w:rsidRPr="00AD11C1" w:rsidRDefault="00AD11C1" w:rsidP="00AD11C1">
      <w:pPr>
        <w:pStyle w:val="Default"/>
        <w:numPr>
          <w:ilvl w:val="0"/>
          <w:numId w:val="44"/>
        </w:numPr>
        <w:jc w:val="both"/>
        <w:rPr>
          <w:sz w:val="20"/>
          <w:szCs w:val="20"/>
        </w:rPr>
      </w:pPr>
      <w:r w:rsidRPr="00AD11C1">
        <w:rPr>
          <w:sz w:val="20"/>
          <w:szCs w:val="20"/>
        </w:rPr>
        <w:t>Simulate security incidents through tabletop exercises to prepare employees for real-world scenarios.</w:t>
      </w:r>
    </w:p>
    <w:p w14:paraId="13D17A52" w14:textId="537F46F0" w:rsidR="00AD11C1" w:rsidRPr="00AD11C1" w:rsidRDefault="00AD11C1" w:rsidP="00AD11C1">
      <w:pPr>
        <w:pStyle w:val="Default"/>
        <w:numPr>
          <w:ilvl w:val="0"/>
          <w:numId w:val="54"/>
        </w:numPr>
        <w:jc w:val="both"/>
        <w:rPr>
          <w:b/>
          <w:bCs/>
          <w:sz w:val="20"/>
          <w:szCs w:val="20"/>
        </w:rPr>
      </w:pPr>
      <w:r w:rsidRPr="00AD11C1">
        <w:rPr>
          <w:b/>
          <w:bCs/>
          <w:sz w:val="20"/>
          <w:szCs w:val="20"/>
        </w:rPr>
        <w:t>Regulatory Compliance</w:t>
      </w:r>
    </w:p>
    <w:p w14:paraId="664E539C" w14:textId="77777777" w:rsidR="00AD11C1" w:rsidRPr="00AD11C1" w:rsidRDefault="00AD11C1" w:rsidP="00AD11C1">
      <w:pPr>
        <w:pStyle w:val="Default"/>
        <w:numPr>
          <w:ilvl w:val="0"/>
          <w:numId w:val="44"/>
        </w:numPr>
        <w:jc w:val="both"/>
        <w:rPr>
          <w:sz w:val="20"/>
          <w:szCs w:val="20"/>
        </w:rPr>
      </w:pPr>
      <w:r w:rsidRPr="00AD11C1">
        <w:rPr>
          <w:sz w:val="20"/>
          <w:szCs w:val="20"/>
        </w:rPr>
        <w:t>Provide training on industry-specific regulations and compliance requirements relevant to contact centers, such as GDPR, HIPAA, or local data protection laws.</w:t>
      </w:r>
    </w:p>
    <w:p w14:paraId="65EA6DDF" w14:textId="77777777" w:rsidR="00AD11C1" w:rsidRPr="00AD11C1" w:rsidRDefault="00AD11C1" w:rsidP="00AD11C1">
      <w:pPr>
        <w:pStyle w:val="Default"/>
        <w:numPr>
          <w:ilvl w:val="0"/>
          <w:numId w:val="44"/>
        </w:numPr>
        <w:jc w:val="both"/>
        <w:rPr>
          <w:sz w:val="20"/>
          <w:szCs w:val="20"/>
        </w:rPr>
      </w:pPr>
      <w:r w:rsidRPr="00AD11C1">
        <w:rPr>
          <w:sz w:val="20"/>
          <w:szCs w:val="20"/>
        </w:rPr>
        <w:t xml:space="preserve">Ensure employees understand their </w:t>
      </w:r>
      <w:proofErr w:type="gramStart"/>
      <w:r w:rsidRPr="00AD11C1">
        <w:rPr>
          <w:sz w:val="20"/>
          <w:szCs w:val="20"/>
        </w:rPr>
        <w:t>roles</w:t>
      </w:r>
      <w:proofErr w:type="gramEnd"/>
      <w:r w:rsidRPr="00AD11C1">
        <w:rPr>
          <w:sz w:val="20"/>
          <w:szCs w:val="20"/>
        </w:rPr>
        <w:t xml:space="preserve"> in maintaining compliance and protecting customer data.</w:t>
      </w:r>
    </w:p>
    <w:p w14:paraId="6D85FAEC" w14:textId="4A296B37" w:rsidR="00AD11C1" w:rsidRPr="00AD11C1" w:rsidRDefault="00AD11C1" w:rsidP="00AD11C1">
      <w:pPr>
        <w:pStyle w:val="Default"/>
        <w:numPr>
          <w:ilvl w:val="0"/>
          <w:numId w:val="54"/>
        </w:numPr>
        <w:jc w:val="both"/>
        <w:rPr>
          <w:b/>
          <w:bCs/>
          <w:sz w:val="20"/>
          <w:szCs w:val="20"/>
        </w:rPr>
      </w:pPr>
      <w:r w:rsidRPr="00AD11C1">
        <w:rPr>
          <w:b/>
          <w:bCs/>
          <w:sz w:val="20"/>
          <w:szCs w:val="20"/>
        </w:rPr>
        <w:t>Security Updates and Best Practices</w:t>
      </w:r>
    </w:p>
    <w:p w14:paraId="47F813B0" w14:textId="77777777" w:rsidR="00AD11C1" w:rsidRPr="00AD11C1" w:rsidRDefault="00AD11C1" w:rsidP="00AD11C1">
      <w:pPr>
        <w:pStyle w:val="Default"/>
        <w:numPr>
          <w:ilvl w:val="0"/>
          <w:numId w:val="44"/>
        </w:numPr>
        <w:jc w:val="both"/>
        <w:rPr>
          <w:sz w:val="20"/>
          <w:szCs w:val="20"/>
        </w:rPr>
      </w:pPr>
      <w:r w:rsidRPr="00AD11C1">
        <w:rPr>
          <w:sz w:val="20"/>
          <w:szCs w:val="20"/>
        </w:rPr>
        <w:t>Regularly update employees on emerging security threats, new attack vectors, and best practices for staying secure.</w:t>
      </w:r>
    </w:p>
    <w:p w14:paraId="13182CC5" w14:textId="77777777" w:rsidR="00AD11C1" w:rsidRPr="00AD11C1" w:rsidRDefault="00AD11C1" w:rsidP="00AD11C1">
      <w:pPr>
        <w:pStyle w:val="Default"/>
        <w:numPr>
          <w:ilvl w:val="0"/>
          <w:numId w:val="44"/>
        </w:numPr>
        <w:jc w:val="both"/>
        <w:rPr>
          <w:sz w:val="20"/>
          <w:szCs w:val="20"/>
        </w:rPr>
      </w:pPr>
      <w:r w:rsidRPr="00AD11C1">
        <w:rPr>
          <w:sz w:val="20"/>
          <w:szCs w:val="20"/>
        </w:rPr>
        <w:t>Encourage employees to stay informed about cybersecurity trends through newsletters, security bulletins, and training refreshers.</w:t>
      </w:r>
    </w:p>
    <w:p w14:paraId="217A2F46" w14:textId="1D4AA3BE" w:rsidR="00AD11C1" w:rsidRPr="00AD11C1" w:rsidRDefault="00AD11C1" w:rsidP="00AD11C1">
      <w:pPr>
        <w:pStyle w:val="Default"/>
        <w:numPr>
          <w:ilvl w:val="0"/>
          <w:numId w:val="54"/>
        </w:numPr>
        <w:jc w:val="both"/>
        <w:rPr>
          <w:b/>
          <w:bCs/>
          <w:sz w:val="20"/>
          <w:szCs w:val="20"/>
        </w:rPr>
      </w:pPr>
      <w:r w:rsidRPr="00AD11C1">
        <w:rPr>
          <w:b/>
          <w:bCs/>
          <w:sz w:val="20"/>
          <w:szCs w:val="20"/>
        </w:rPr>
        <w:t>Continuous Reinforcement</w:t>
      </w:r>
    </w:p>
    <w:p w14:paraId="677462A0" w14:textId="77777777" w:rsidR="00AD11C1" w:rsidRPr="00AD11C1" w:rsidRDefault="00AD11C1" w:rsidP="00AD11C1">
      <w:pPr>
        <w:pStyle w:val="Default"/>
        <w:numPr>
          <w:ilvl w:val="0"/>
          <w:numId w:val="44"/>
        </w:numPr>
        <w:jc w:val="both"/>
        <w:rPr>
          <w:sz w:val="20"/>
          <w:szCs w:val="20"/>
        </w:rPr>
      </w:pPr>
      <w:r w:rsidRPr="00AD11C1">
        <w:rPr>
          <w:sz w:val="20"/>
          <w:szCs w:val="20"/>
        </w:rPr>
        <w:t>Reinforce security training through periodic refresher courses, awareness campaigns, and ongoing communication about security policies and procedures.</w:t>
      </w:r>
    </w:p>
    <w:p w14:paraId="76F877ED" w14:textId="77777777" w:rsidR="00AD11C1" w:rsidRPr="00AD11C1" w:rsidRDefault="00AD11C1" w:rsidP="00AD11C1">
      <w:pPr>
        <w:pStyle w:val="Default"/>
        <w:numPr>
          <w:ilvl w:val="0"/>
          <w:numId w:val="44"/>
        </w:numPr>
        <w:jc w:val="both"/>
        <w:rPr>
          <w:sz w:val="20"/>
          <w:szCs w:val="20"/>
        </w:rPr>
      </w:pPr>
      <w:r w:rsidRPr="00AD11C1">
        <w:rPr>
          <w:sz w:val="20"/>
          <w:szCs w:val="20"/>
        </w:rPr>
        <w:t>Recognize and reward employees who demonstrate a strong commitment to security practices.</w:t>
      </w:r>
    </w:p>
    <w:p w14:paraId="14248D0E" w14:textId="77777777" w:rsidR="007D0AEE" w:rsidRDefault="007D0AEE" w:rsidP="00E90C96">
      <w:pPr>
        <w:pStyle w:val="Default"/>
        <w:ind w:firstLine="720"/>
        <w:jc w:val="both"/>
        <w:rPr>
          <w:b/>
          <w:bCs/>
          <w:i/>
          <w:iCs/>
          <w:sz w:val="20"/>
          <w:szCs w:val="20"/>
        </w:rPr>
      </w:pPr>
    </w:p>
    <w:p w14:paraId="07EC74D2" w14:textId="173F0996" w:rsidR="007D0AEE" w:rsidRPr="007209A0" w:rsidRDefault="007D0AEE" w:rsidP="007D0AEE">
      <w:pPr>
        <w:pStyle w:val="Default"/>
        <w:jc w:val="both"/>
        <w:rPr>
          <w:sz w:val="20"/>
          <w:szCs w:val="20"/>
        </w:rPr>
      </w:pPr>
      <w:r w:rsidRPr="00024822">
        <w:rPr>
          <w:b/>
          <w:bCs/>
          <w:i/>
          <w:iCs/>
          <w:sz w:val="20"/>
          <w:szCs w:val="20"/>
        </w:rPr>
        <w:t>2.</w:t>
      </w:r>
      <w:r>
        <w:rPr>
          <w:b/>
          <w:bCs/>
          <w:i/>
          <w:iCs/>
          <w:sz w:val="20"/>
          <w:szCs w:val="20"/>
        </w:rPr>
        <w:t>3</w:t>
      </w:r>
      <w:r w:rsidRPr="00024822">
        <w:rPr>
          <w:b/>
          <w:bCs/>
          <w:i/>
          <w:iCs/>
          <w:sz w:val="20"/>
          <w:szCs w:val="20"/>
        </w:rPr>
        <w:tab/>
      </w:r>
      <w:r w:rsidRPr="007D0AEE">
        <w:rPr>
          <w:b/>
          <w:bCs/>
          <w:i/>
          <w:iCs/>
          <w:sz w:val="20"/>
          <w:szCs w:val="20"/>
        </w:rPr>
        <w:t>Incident Response Planning</w:t>
      </w:r>
    </w:p>
    <w:p w14:paraId="4E40D0C2" w14:textId="1D492B76" w:rsidR="00E90C96" w:rsidRPr="00E90C96" w:rsidRDefault="00E90C96" w:rsidP="007D0AEE">
      <w:pPr>
        <w:pStyle w:val="Default"/>
        <w:ind w:firstLine="720"/>
        <w:jc w:val="both"/>
        <w:rPr>
          <w:sz w:val="20"/>
          <w:szCs w:val="20"/>
        </w:rPr>
      </w:pPr>
      <w:r w:rsidRPr="00E90C96">
        <w:rPr>
          <w:sz w:val="20"/>
          <w:szCs w:val="20"/>
        </w:rPr>
        <w:tab/>
      </w:r>
    </w:p>
    <w:p w14:paraId="6210991B" w14:textId="669FD8B3" w:rsidR="007209A0" w:rsidRDefault="00E90C96" w:rsidP="007D0AEE">
      <w:pPr>
        <w:pStyle w:val="Default"/>
        <w:ind w:left="720"/>
        <w:jc w:val="both"/>
        <w:rPr>
          <w:sz w:val="20"/>
          <w:szCs w:val="20"/>
        </w:rPr>
      </w:pPr>
      <w:r w:rsidRPr="00E90C96">
        <w:rPr>
          <w:sz w:val="20"/>
          <w:szCs w:val="20"/>
        </w:rPr>
        <w:t>Guidelines for creating effective incident response plans to quickly address and mitigate data breaches.</w:t>
      </w:r>
      <w:r w:rsidR="00024822">
        <w:rPr>
          <w:sz w:val="20"/>
          <w:szCs w:val="20"/>
        </w:rPr>
        <w:t>:</w:t>
      </w:r>
    </w:p>
    <w:p w14:paraId="68143F6A" w14:textId="77777777" w:rsidR="00AD11C1" w:rsidRPr="00AD11C1" w:rsidRDefault="00AD11C1" w:rsidP="00AD11C1">
      <w:pPr>
        <w:pStyle w:val="Default"/>
        <w:ind w:left="720"/>
        <w:jc w:val="both"/>
        <w:rPr>
          <w:sz w:val="20"/>
          <w:szCs w:val="20"/>
        </w:rPr>
      </w:pPr>
      <w:r w:rsidRPr="00AD11C1">
        <w:rPr>
          <w:sz w:val="20"/>
          <w:szCs w:val="20"/>
        </w:rPr>
        <w:t>An effective incident response plan is essential for organizations to respond promptly and effectively to data breaches and security incidents. Below are guidelines for creating a robust incident response plan tailored to address and mitigate data breaches in contact centers:</w:t>
      </w:r>
    </w:p>
    <w:p w14:paraId="6BD1C6FB" w14:textId="58F641F4" w:rsidR="00AD11C1" w:rsidRPr="00AD11C1" w:rsidRDefault="00AD11C1" w:rsidP="00AD11C1">
      <w:pPr>
        <w:pStyle w:val="Default"/>
        <w:numPr>
          <w:ilvl w:val="0"/>
          <w:numId w:val="64"/>
        </w:numPr>
        <w:jc w:val="both"/>
        <w:rPr>
          <w:b/>
          <w:bCs/>
          <w:sz w:val="20"/>
          <w:szCs w:val="20"/>
        </w:rPr>
      </w:pPr>
      <w:r w:rsidRPr="00AD11C1">
        <w:rPr>
          <w:b/>
          <w:bCs/>
          <w:sz w:val="20"/>
          <w:szCs w:val="20"/>
        </w:rPr>
        <w:t>Establish a Cross-Functional Incident Response Team</w:t>
      </w:r>
    </w:p>
    <w:p w14:paraId="69CB8697" w14:textId="77777777" w:rsidR="00AD11C1" w:rsidRPr="00AD11C1" w:rsidRDefault="00AD11C1" w:rsidP="00AD11C1">
      <w:pPr>
        <w:pStyle w:val="Default"/>
        <w:numPr>
          <w:ilvl w:val="0"/>
          <w:numId w:val="44"/>
        </w:numPr>
        <w:jc w:val="both"/>
        <w:rPr>
          <w:sz w:val="20"/>
          <w:szCs w:val="20"/>
        </w:rPr>
      </w:pPr>
      <w:proofErr w:type="gramStart"/>
      <w:r w:rsidRPr="00AD11C1">
        <w:rPr>
          <w:sz w:val="20"/>
          <w:szCs w:val="20"/>
        </w:rPr>
        <w:t>Form</w:t>
      </w:r>
      <w:proofErr w:type="gramEnd"/>
      <w:r w:rsidRPr="00AD11C1">
        <w:rPr>
          <w:sz w:val="20"/>
          <w:szCs w:val="20"/>
        </w:rPr>
        <w:t xml:space="preserve"> a dedicated incident response team comprising members from IT, security, legal, HR, and relevant business units.</w:t>
      </w:r>
    </w:p>
    <w:p w14:paraId="3FF72EFD" w14:textId="77777777" w:rsidR="00AD11C1" w:rsidRPr="00AD11C1" w:rsidRDefault="00AD11C1" w:rsidP="00AD11C1">
      <w:pPr>
        <w:pStyle w:val="Default"/>
        <w:numPr>
          <w:ilvl w:val="0"/>
          <w:numId w:val="44"/>
        </w:numPr>
        <w:jc w:val="both"/>
        <w:rPr>
          <w:sz w:val="20"/>
          <w:szCs w:val="20"/>
        </w:rPr>
      </w:pPr>
      <w:r w:rsidRPr="00AD11C1">
        <w:rPr>
          <w:sz w:val="20"/>
          <w:szCs w:val="20"/>
        </w:rPr>
        <w:t>Designate roles and responsibilities within the team, including incident coordinators, investigators, communicators, and technical experts.</w:t>
      </w:r>
    </w:p>
    <w:p w14:paraId="08D27B7A" w14:textId="1452DEC7" w:rsidR="00AD11C1" w:rsidRPr="00AD11C1" w:rsidRDefault="00AD11C1" w:rsidP="00AD11C1">
      <w:pPr>
        <w:pStyle w:val="Default"/>
        <w:numPr>
          <w:ilvl w:val="0"/>
          <w:numId w:val="64"/>
        </w:numPr>
        <w:jc w:val="both"/>
        <w:rPr>
          <w:b/>
          <w:bCs/>
          <w:sz w:val="20"/>
          <w:szCs w:val="20"/>
        </w:rPr>
      </w:pPr>
      <w:r w:rsidRPr="00AD11C1">
        <w:rPr>
          <w:b/>
          <w:bCs/>
          <w:sz w:val="20"/>
          <w:szCs w:val="20"/>
        </w:rPr>
        <w:lastRenderedPageBreak/>
        <w:t>Define Incident Response Procedures</w:t>
      </w:r>
    </w:p>
    <w:p w14:paraId="0DD7A973" w14:textId="77777777" w:rsidR="00AD11C1" w:rsidRPr="00AD11C1" w:rsidRDefault="00AD11C1" w:rsidP="00AD11C1">
      <w:pPr>
        <w:pStyle w:val="Default"/>
        <w:numPr>
          <w:ilvl w:val="0"/>
          <w:numId w:val="44"/>
        </w:numPr>
        <w:jc w:val="both"/>
        <w:rPr>
          <w:sz w:val="20"/>
          <w:szCs w:val="20"/>
        </w:rPr>
      </w:pPr>
      <w:r w:rsidRPr="00AD11C1">
        <w:rPr>
          <w:sz w:val="20"/>
          <w:szCs w:val="20"/>
        </w:rPr>
        <w:t>Develop detailed procedures for identifying, classifying, and responding to different types of security incidents, including data breaches, malware attacks, insider threats, and system intrusions.</w:t>
      </w:r>
    </w:p>
    <w:p w14:paraId="258C681C" w14:textId="77777777" w:rsidR="00AD11C1" w:rsidRPr="00AD11C1" w:rsidRDefault="00AD11C1" w:rsidP="00AD11C1">
      <w:pPr>
        <w:pStyle w:val="Default"/>
        <w:numPr>
          <w:ilvl w:val="0"/>
          <w:numId w:val="44"/>
        </w:numPr>
        <w:jc w:val="both"/>
        <w:rPr>
          <w:sz w:val="20"/>
          <w:szCs w:val="20"/>
        </w:rPr>
      </w:pPr>
      <w:r w:rsidRPr="00AD11C1">
        <w:rPr>
          <w:sz w:val="20"/>
          <w:szCs w:val="20"/>
        </w:rPr>
        <w:t>Outline step-by-step instructions for reporting incidents, containment measures, evidence preservation, and escalation protocols.</w:t>
      </w:r>
    </w:p>
    <w:p w14:paraId="1682D104" w14:textId="7BA6AD09" w:rsidR="00AD11C1" w:rsidRPr="00AD11C1" w:rsidRDefault="00AD11C1" w:rsidP="00AD11C1">
      <w:pPr>
        <w:pStyle w:val="Default"/>
        <w:numPr>
          <w:ilvl w:val="0"/>
          <w:numId w:val="64"/>
        </w:numPr>
        <w:jc w:val="both"/>
        <w:rPr>
          <w:b/>
          <w:bCs/>
          <w:sz w:val="20"/>
          <w:szCs w:val="20"/>
        </w:rPr>
      </w:pPr>
      <w:r w:rsidRPr="00AD11C1">
        <w:rPr>
          <w:b/>
          <w:bCs/>
          <w:sz w:val="20"/>
          <w:szCs w:val="20"/>
        </w:rPr>
        <w:t>Incident Classification and Prioritization</w:t>
      </w:r>
    </w:p>
    <w:p w14:paraId="33994DF0" w14:textId="77777777" w:rsidR="00AD11C1" w:rsidRPr="00AD11C1" w:rsidRDefault="00AD11C1" w:rsidP="00AD11C1">
      <w:pPr>
        <w:pStyle w:val="Default"/>
        <w:numPr>
          <w:ilvl w:val="0"/>
          <w:numId w:val="44"/>
        </w:numPr>
        <w:jc w:val="both"/>
        <w:rPr>
          <w:sz w:val="20"/>
          <w:szCs w:val="20"/>
        </w:rPr>
      </w:pPr>
      <w:r w:rsidRPr="00AD11C1">
        <w:rPr>
          <w:sz w:val="20"/>
          <w:szCs w:val="20"/>
        </w:rPr>
        <w:t>Establish a clear process for classifying incidents based on severity, impact, and potential risks to the organization.</w:t>
      </w:r>
    </w:p>
    <w:p w14:paraId="1B4FAE9B" w14:textId="77777777" w:rsidR="00AD11C1" w:rsidRPr="00AD11C1" w:rsidRDefault="00AD11C1" w:rsidP="00AD11C1">
      <w:pPr>
        <w:pStyle w:val="Default"/>
        <w:numPr>
          <w:ilvl w:val="0"/>
          <w:numId w:val="44"/>
        </w:numPr>
        <w:jc w:val="both"/>
        <w:rPr>
          <w:sz w:val="20"/>
          <w:szCs w:val="20"/>
        </w:rPr>
      </w:pPr>
      <w:r w:rsidRPr="00AD11C1">
        <w:rPr>
          <w:sz w:val="20"/>
          <w:szCs w:val="20"/>
        </w:rPr>
        <w:t>Prioritize incident response actions based on the criticality of the incident and its potential impact on business operations and data security.</w:t>
      </w:r>
    </w:p>
    <w:p w14:paraId="5AEA2F8C" w14:textId="6204C192" w:rsidR="00AD11C1" w:rsidRPr="00AD11C1" w:rsidRDefault="00AD11C1" w:rsidP="00AD11C1">
      <w:pPr>
        <w:pStyle w:val="Default"/>
        <w:numPr>
          <w:ilvl w:val="0"/>
          <w:numId w:val="64"/>
        </w:numPr>
        <w:jc w:val="both"/>
        <w:rPr>
          <w:b/>
          <w:bCs/>
          <w:sz w:val="20"/>
          <w:szCs w:val="20"/>
        </w:rPr>
      </w:pPr>
      <w:r w:rsidRPr="00AD11C1">
        <w:rPr>
          <w:b/>
          <w:bCs/>
          <w:sz w:val="20"/>
          <w:szCs w:val="20"/>
        </w:rPr>
        <w:t>Communication and Notification Protocols</w:t>
      </w:r>
    </w:p>
    <w:p w14:paraId="652EF363" w14:textId="77777777" w:rsidR="00AD11C1" w:rsidRPr="00AD11C1" w:rsidRDefault="00AD11C1" w:rsidP="00AD11C1">
      <w:pPr>
        <w:pStyle w:val="Default"/>
        <w:numPr>
          <w:ilvl w:val="0"/>
          <w:numId w:val="44"/>
        </w:numPr>
        <w:jc w:val="both"/>
        <w:rPr>
          <w:sz w:val="20"/>
          <w:szCs w:val="20"/>
        </w:rPr>
      </w:pPr>
      <w:r w:rsidRPr="00AD11C1">
        <w:rPr>
          <w:sz w:val="20"/>
          <w:szCs w:val="20"/>
        </w:rPr>
        <w:t>Define communication protocols for notifying internal stakeholders, management, legal counsel, regulatory authorities, and affected individuals in the event of a data breach.</w:t>
      </w:r>
    </w:p>
    <w:p w14:paraId="553BFB86" w14:textId="77777777" w:rsidR="00AD11C1" w:rsidRPr="00AD11C1" w:rsidRDefault="00AD11C1" w:rsidP="00AD11C1">
      <w:pPr>
        <w:pStyle w:val="Default"/>
        <w:numPr>
          <w:ilvl w:val="0"/>
          <w:numId w:val="44"/>
        </w:numPr>
        <w:jc w:val="both"/>
        <w:rPr>
          <w:sz w:val="20"/>
          <w:szCs w:val="20"/>
        </w:rPr>
      </w:pPr>
      <w:r w:rsidRPr="00AD11C1">
        <w:rPr>
          <w:sz w:val="20"/>
          <w:szCs w:val="20"/>
        </w:rPr>
        <w:t>Establish clear guidelines for drafting and disseminating incident notifications while ensuring compliance with data protection regulations.</w:t>
      </w:r>
    </w:p>
    <w:p w14:paraId="792D265B" w14:textId="260984C3" w:rsidR="00AD11C1" w:rsidRPr="00AD11C1" w:rsidRDefault="00AD11C1" w:rsidP="00AD11C1">
      <w:pPr>
        <w:pStyle w:val="Default"/>
        <w:numPr>
          <w:ilvl w:val="0"/>
          <w:numId w:val="64"/>
        </w:numPr>
        <w:jc w:val="both"/>
        <w:rPr>
          <w:b/>
          <w:bCs/>
          <w:sz w:val="20"/>
          <w:szCs w:val="20"/>
        </w:rPr>
      </w:pPr>
      <w:r w:rsidRPr="00AD11C1">
        <w:rPr>
          <w:b/>
          <w:bCs/>
          <w:sz w:val="20"/>
          <w:szCs w:val="20"/>
        </w:rPr>
        <w:t>Containment and Eradication Measures</w:t>
      </w:r>
    </w:p>
    <w:p w14:paraId="542579BA" w14:textId="77777777" w:rsidR="00AD11C1" w:rsidRPr="00AD11C1" w:rsidRDefault="00AD11C1" w:rsidP="00AD11C1">
      <w:pPr>
        <w:pStyle w:val="Default"/>
        <w:numPr>
          <w:ilvl w:val="0"/>
          <w:numId w:val="44"/>
        </w:numPr>
        <w:jc w:val="both"/>
        <w:rPr>
          <w:sz w:val="20"/>
          <w:szCs w:val="20"/>
        </w:rPr>
      </w:pPr>
      <w:r w:rsidRPr="00AD11C1">
        <w:rPr>
          <w:sz w:val="20"/>
          <w:szCs w:val="20"/>
        </w:rPr>
        <w:t>Develop strategies for containing and mitigating the impact of security incidents to prevent further data exposure or system damage.</w:t>
      </w:r>
    </w:p>
    <w:p w14:paraId="3CBBBA66" w14:textId="77777777" w:rsidR="00AD11C1" w:rsidRPr="00AD11C1" w:rsidRDefault="00AD11C1" w:rsidP="00AD11C1">
      <w:pPr>
        <w:pStyle w:val="Default"/>
        <w:numPr>
          <w:ilvl w:val="0"/>
          <w:numId w:val="44"/>
        </w:numPr>
        <w:jc w:val="both"/>
        <w:rPr>
          <w:sz w:val="20"/>
          <w:szCs w:val="20"/>
        </w:rPr>
      </w:pPr>
      <w:r w:rsidRPr="00AD11C1">
        <w:rPr>
          <w:sz w:val="20"/>
          <w:szCs w:val="20"/>
        </w:rPr>
        <w:t>Implement measures to eradicate malicious code, unauthorized access, or vulnerabilities that contributed to the incident.</w:t>
      </w:r>
    </w:p>
    <w:p w14:paraId="08EAAF21" w14:textId="10BCBC41" w:rsidR="00AD11C1" w:rsidRPr="00AD11C1" w:rsidRDefault="00AD11C1" w:rsidP="00AD11C1">
      <w:pPr>
        <w:pStyle w:val="Default"/>
        <w:numPr>
          <w:ilvl w:val="0"/>
          <w:numId w:val="64"/>
        </w:numPr>
        <w:jc w:val="both"/>
        <w:rPr>
          <w:b/>
          <w:bCs/>
          <w:sz w:val="20"/>
          <w:szCs w:val="20"/>
        </w:rPr>
      </w:pPr>
      <w:r w:rsidRPr="00AD11C1">
        <w:rPr>
          <w:b/>
          <w:bCs/>
          <w:sz w:val="20"/>
          <w:szCs w:val="20"/>
        </w:rPr>
        <w:t>Forensic Investigation and Evidence Collection</w:t>
      </w:r>
    </w:p>
    <w:p w14:paraId="2E4D30D3" w14:textId="77777777" w:rsidR="00AD11C1" w:rsidRPr="00AD11C1" w:rsidRDefault="00AD11C1" w:rsidP="00AD11C1">
      <w:pPr>
        <w:pStyle w:val="Default"/>
        <w:numPr>
          <w:ilvl w:val="0"/>
          <w:numId w:val="44"/>
        </w:numPr>
        <w:jc w:val="both"/>
        <w:rPr>
          <w:sz w:val="20"/>
          <w:szCs w:val="20"/>
        </w:rPr>
      </w:pPr>
      <w:r w:rsidRPr="00AD11C1">
        <w:rPr>
          <w:sz w:val="20"/>
          <w:szCs w:val="20"/>
        </w:rPr>
        <w:t>Outline procedures for conducting forensic investigations to determine the root cause of the incident, identify affected systems, and collect evidence for analysis.</w:t>
      </w:r>
    </w:p>
    <w:p w14:paraId="6256CC17" w14:textId="77777777" w:rsidR="00AD11C1" w:rsidRPr="00AD11C1" w:rsidRDefault="00AD11C1" w:rsidP="00AD11C1">
      <w:pPr>
        <w:pStyle w:val="Default"/>
        <w:numPr>
          <w:ilvl w:val="0"/>
          <w:numId w:val="44"/>
        </w:numPr>
        <w:jc w:val="both"/>
        <w:rPr>
          <w:sz w:val="20"/>
          <w:szCs w:val="20"/>
        </w:rPr>
      </w:pPr>
      <w:r w:rsidRPr="00AD11C1">
        <w:rPr>
          <w:sz w:val="20"/>
          <w:szCs w:val="20"/>
        </w:rPr>
        <w:t>Ensure proper documentation of investigation findings and chain of custody for evidence preservation.</w:t>
      </w:r>
    </w:p>
    <w:p w14:paraId="36E08C76" w14:textId="58E0C43D" w:rsidR="00AD11C1" w:rsidRPr="00AD11C1" w:rsidRDefault="00AD11C1" w:rsidP="00AD11C1">
      <w:pPr>
        <w:pStyle w:val="Default"/>
        <w:numPr>
          <w:ilvl w:val="0"/>
          <w:numId w:val="64"/>
        </w:numPr>
        <w:jc w:val="both"/>
        <w:rPr>
          <w:b/>
          <w:bCs/>
          <w:sz w:val="20"/>
          <w:szCs w:val="20"/>
        </w:rPr>
      </w:pPr>
      <w:r w:rsidRPr="00AD11C1">
        <w:rPr>
          <w:b/>
          <w:bCs/>
          <w:sz w:val="20"/>
          <w:szCs w:val="20"/>
        </w:rPr>
        <w:t>Recovery and Restoration Plans</w:t>
      </w:r>
    </w:p>
    <w:p w14:paraId="5F79593E" w14:textId="77777777" w:rsidR="00AD11C1" w:rsidRPr="00AD11C1" w:rsidRDefault="00AD11C1" w:rsidP="00AD11C1">
      <w:pPr>
        <w:pStyle w:val="Default"/>
        <w:numPr>
          <w:ilvl w:val="0"/>
          <w:numId w:val="44"/>
        </w:numPr>
        <w:jc w:val="both"/>
        <w:rPr>
          <w:sz w:val="20"/>
          <w:szCs w:val="20"/>
        </w:rPr>
      </w:pPr>
      <w:r w:rsidRPr="00AD11C1">
        <w:rPr>
          <w:sz w:val="20"/>
          <w:szCs w:val="20"/>
        </w:rPr>
        <w:t>Develop recovery plans to restore affected systems, data, and services to normal operations after addressing the incident.</w:t>
      </w:r>
    </w:p>
    <w:p w14:paraId="4D617936" w14:textId="77777777" w:rsidR="00AD11C1" w:rsidRPr="00AD11C1" w:rsidRDefault="00AD11C1" w:rsidP="00AD11C1">
      <w:pPr>
        <w:pStyle w:val="Default"/>
        <w:numPr>
          <w:ilvl w:val="0"/>
          <w:numId w:val="44"/>
        </w:numPr>
        <w:jc w:val="both"/>
        <w:rPr>
          <w:sz w:val="20"/>
          <w:szCs w:val="20"/>
        </w:rPr>
      </w:pPr>
      <w:r w:rsidRPr="00AD11C1">
        <w:rPr>
          <w:sz w:val="20"/>
          <w:szCs w:val="20"/>
        </w:rPr>
        <w:t>Test backup and restoration procedures regularly to ensure data integrity and minimize downtime during recovery efforts.</w:t>
      </w:r>
    </w:p>
    <w:p w14:paraId="2F73F6B8" w14:textId="2CF77204" w:rsidR="00AD11C1" w:rsidRPr="00AD11C1" w:rsidRDefault="00AD11C1" w:rsidP="00AD11C1">
      <w:pPr>
        <w:pStyle w:val="Default"/>
        <w:numPr>
          <w:ilvl w:val="0"/>
          <w:numId w:val="64"/>
        </w:numPr>
        <w:jc w:val="both"/>
        <w:rPr>
          <w:b/>
          <w:bCs/>
          <w:sz w:val="20"/>
          <w:szCs w:val="20"/>
        </w:rPr>
      </w:pPr>
      <w:r w:rsidRPr="00AD11C1">
        <w:rPr>
          <w:b/>
          <w:bCs/>
          <w:sz w:val="20"/>
          <w:szCs w:val="20"/>
        </w:rPr>
        <w:t>Post-Incident Analysis and Lessons Learned</w:t>
      </w:r>
    </w:p>
    <w:p w14:paraId="0ECCAC1E" w14:textId="77777777" w:rsidR="00AD11C1" w:rsidRPr="00AD11C1" w:rsidRDefault="00AD11C1" w:rsidP="00AD11C1">
      <w:pPr>
        <w:pStyle w:val="Default"/>
        <w:numPr>
          <w:ilvl w:val="0"/>
          <w:numId w:val="44"/>
        </w:numPr>
        <w:jc w:val="both"/>
        <w:rPr>
          <w:sz w:val="20"/>
          <w:szCs w:val="20"/>
        </w:rPr>
      </w:pPr>
      <w:r w:rsidRPr="00AD11C1">
        <w:rPr>
          <w:sz w:val="20"/>
          <w:szCs w:val="20"/>
        </w:rPr>
        <w:t>Conduct post-incident reviews to analyze the effectiveness of the response, identify areas for improvement, and capture lessons learned for future incident handling.</w:t>
      </w:r>
    </w:p>
    <w:p w14:paraId="5CF3A202" w14:textId="77777777" w:rsidR="00AD11C1" w:rsidRPr="00AD11C1" w:rsidRDefault="00AD11C1" w:rsidP="00AD11C1">
      <w:pPr>
        <w:pStyle w:val="Default"/>
        <w:numPr>
          <w:ilvl w:val="0"/>
          <w:numId w:val="44"/>
        </w:numPr>
        <w:jc w:val="both"/>
        <w:rPr>
          <w:sz w:val="20"/>
          <w:szCs w:val="20"/>
        </w:rPr>
      </w:pPr>
      <w:r w:rsidRPr="00AD11C1">
        <w:rPr>
          <w:sz w:val="20"/>
          <w:szCs w:val="20"/>
        </w:rPr>
        <w:t>Update the incident response plan based on insights gained from incident analyses and feedback from response team members.</w:t>
      </w:r>
    </w:p>
    <w:p w14:paraId="099B1FE4" w14:textId="132D2BB0" w:rsidR="00AD11C1" w:rsidRPr="00AD11C1" w:rsidRDefault="00AD11C1" w:rsidP="00AD11C1">
      <w:pPr>
        <w:pStyle w:val="Default"/>
        <w:numPr>
          <w:ilvl w:val="0"/>
          <w:numId w:val="64"/>
        </w:numPr>
        <w:jc w:val="both"/>
        <w:rPr>
          <w:b/>
          <w:bCs/>
          <w:sz w:val="20"/>
          <w:szCs w:val="20"/>
        </w:rPr>
      </w:pPr>
      <w:r w:rsidRPr="00AD11C1">
        <w:rPr>
          <w:b/>
          <w:bCs/>
          <w:sz w:val="20"/>
          <w:szCs w:val="20"/>
        </w:rPr>
        <w:t>Training and Awareness</w:t>
      </w:r>
    </w:p>
    <w:p w14:paraId="1F23164B" w14:textId="77777777" w:rsidR="00AD11C1" w:rsidRPr="00AD11C1" w:rsidRDefault="00AD11C1" w:rsidP="00AD11C1">
      <w:pPr>
        <w:pStyle w:val="Default"/>
        <w:numPr>
          <w:ilvl w:val="0"/>
          <w:numId w:val="44"/>
        </w:numPr>
        <w:jc w:val="both"/>
        <w:rPr>
          <w:sz w:val="20"/>
          <w:szCs w:val="20"/>
        </w:rPr>
      </w:pPr>
      <w:r w:rsidRPr="00AD11C1">
        <w:rPr>
          <w:sz w:val="20"/>
          <w:szCs w:val="20"/>
        </w:rPr>
        <w:t>Provide regular training sessions and awareness programs for incident response team members and relevant employees to ensure they are prepared to execute their roles effectively during security incidents.</w:t>
      </w:r>
    </w:p>
    <w:p w14:paraId="201AF205" w14:textId="77777777" w:rsidR="00AD11C1" w:rsidRPr="00AD11C1" w:rsidRDefault="00AD11C1" w:rsidP="00AD11C1">
      <w:pPr>
        <w:pStyle w:val="Default"/>
        <w:numPr>
          <w:ilvl w:val="0"/>
          <w:numId w:val="44"/>
        </w:numPr>
        <w:jc w:val="both"/>
        <w:rPr>
          <w:sz w:val="20"/>
          <w:szCs w:val="20"/>
        </w:rPr>
      </w:pPr>
      <w:r w:rsidRPr="00AD11C1">
        <w:rPr>
          <w:sz w:val="20"/>
          <w:szCs w:val="20"/>
        </w:rPr>
        <w:t>Conduct tabletop exercises and simulations to practice incident response procedures and enhance team coordination.</w:t>
      </w:r>
    </w:p>
    <w:p w14:paraId="2E374082" w14:textId="77777777" w:rsidR="00AD11C1" w:rsidRDefault="00AD11C1" w:rsidP="007D0AEE">
      <w:pPr>
        <w:pStyle w:val="Default"/>
        <w:ind w:left="720"/>
        <w:jc w:val="both"/>
        <w:rPr>
          <w:sz w:val="20"/>
          <w:szCs w:val="20"/>
        </w:rPr>
      </w:pPr>
    </w:p>
    <w:p w14:paraId="786540C2" w14:textId="1FBCEA82" w:rsidR="00D15938" w:rsidRPr="007209A0" w:rsidRDefault="00D15938" w:rsidP="00D15938">
      <w:pPr>
        <w:pStyle w:val="Default"/>
        <w:jc w:val="both"/>
        <w:rPr>
          <w:sz w:val="20"/>
          <w:szCs w:val="20"/>
        </w:rPr>
      </w:pPr>
      <w:r w:rsidRPr="00024822">
        <w:rPr>
          <w:b/>
          <w:bCs/>
          <w:i/>
          <w:iCs/>
          <w:sz w:val="20"/>
          <w:szCs w:val="20"/>
        </w:rPr>
        <w:t>2.</w:t>
      </w:r>
      <w:r>
        <w:rPr>
          <w:b/>
          <w:bCs/>
          <w:i/>
          <w:iCs/>
          <w:sz w:val="20"/>
          <w:szCs w:val="20"/>
        </w:rPr>
        <w:t>4</w:t>
      </w:r>
      <w:r w:rsidRPr="00024822">
        <w:rPr>
          <w:b/>
          <w:bCs/>
          <w:i/>
          <w:iCs/>
          <w:sz w:val="20"/>
          <w:szCs w:val="20"/>
        </w:rPr>
        <w:tab/>
      </w:r>
      <w:r w:rsidRPr="00D15938">
        <w:rPr>
          <w:b/>
          <w:bCs/>
          <w:i/>
          <w:iCs/>
          <w:sz w:val="20"/>
          <w:szCs w:val="20"/>
        </w:rPr>
        <w:t>Key Risk Indicators (KRIs) for Security Management in Contact Centers</w:t>
      </w:r>
    </w:p>
    <w:p w14:paraId="765A5C2C" w14:textId="77777777" w:rsidR="00D15938" w:rsidRDefault="00D15938" w:rsidP="007D0AEE">
      <w:pPr>
        <w:pStyle w:val="Default"/>
        <w:ind w:left="720"/>
        <w:jc w:val="both"/>
        <w:rPr>
          <w:sz w:val="20"/>
          <w:szCs w:val="20"/>
        </w:rPr>
      </w:pPr>
    </w:p>
    <w:p w14:paraId="6CE5EE0F" w14:textId="77777777" w:rsidR="00D15938" w:rsidRPr="00D15938" w:rsidRDefault="00D15938" w:rsidP="00D15938">
      <w:pPr>
        <w:pStyle w:val="Default"/>
        <w:ind w:left="720"/>
        <w:jc w:val="both"/>
        <w:rPr>
          <w:sz w:val="20"/>
          <w:szCs w:val="20"/>
        </w:rPr>
      </w:pPr>
      <w:r w:rsidRPr="00D15938">
        <w:rPr>
          <w:sz w:val="20"/>
          <w:szCs w:val="20"/>
        </w:rPr>
        <w:t>Key Risk Indicators (KRIs) play a crucial role in monitoring and evaluating the effectiveness of security management practices in contact centers. By tracking innovative KRIs, organizations can proactively identify potential risks, enhance incident response capabilities, and strengthen overall security posture. Here are some innovative KRIs specifically tailored for security management in contact centers:</w:t>
      </w:r>
    </w:p>
    <w:p w14:paraId="4BEAB9B2" w14:textId="37CD697B" w:rsidR="00D15938" w:rsidRPr="00D15938" w:rsidRDefault="00D15938" w:rsidP="00D15938">
      <w:pPr>
        <w:pStyle w:val="Default"/>
        <w:numPr>
          <w:ilvl w:val="0"/>
          <w:numId w:val="75"/>
        </w:numPr>
        <w:jc w:val="both"/>
        <w:rPr>
          <w:b/>
          <w:bCs/>
          <w:sz w:val="20"/>
          <w:szCs w:val="20"/>
        </w:rPr>
      </w:pPr>
      <w:r w:rsidRPr="00D15938">
        <w:rPr>
          <w:b/>
          <w:bCs/>
          <w:sz w:val="20"/>
          <w:szCs w:val="20"/>
        </w:rPr>
        <w:t>Customer Data Exposure Rate</w:t>
      </w:r>
    </w:p>
    <w:p w14:paraId="06E2D26F" w14:textId="77777777" w:rsidR="00D15938" w:rsidRPr="00D15938" w:rsidRDefault="00D15938" w:rsidP="00D15938">
      <w:pPr>
        <w:pStyle w:val="Default"/>
        <w:numPr>
          <w:ilvl w:val="0"/>
          <w:numId w:val="44"/>
        </w:numPr>
        <w:jc w:val="both"/>
        <w:rPr>
          <w:sz w:val="20"/>
          <w:szCs w:val="20"/>
        </w:rPr>
      </w:pPr>
      <w:r w:rsidRPr="00D15938">
        <w:rPr>
          <w:sz w:val="20"/>
          <w:szCs w:val="20"/>
        </w:rPr>
        <w:t xml:space="preserve">Definition: Percentage of incidents involving potential exposure </w:t>
      </w:r>
      <w:proofErr w:type="gramStart"/>
      <w:r w:rsidRPr="00D15938">
        <w:rPr>
          <w:sz w:val="20"/>
          <w:szCs w:val="20"/>
        </w:rPr>
        <w:t>of</w:t>
      </w:r>
      <w:proofErr w:type="gramEnd"/>
      <w:r w:rsidRPr="00D15938">
        <w:rPr>
          <w:sz w:val="20"/>
          <w:szCs w:val="20"/>
        </w:rPr>
        <w:t xml:space="preserve"> customer data during interactions or transactions.</w:t>
      </w:r>
    </w:p>
    <w:p w14:paraId="46AFADF6" w14:textId="77777777" w:rsidR="00D15938" w:rsidRPr="00D15938" w:rsidRDefault="00D15938" w:rsidP="00D15938">
      <w:pPr>
        <w:pStyle w:val="Default"/>
        <w:numPr>
          <w:ilvl w:val="0"/>
          <w:numId w:val="44"/>
        </w:numPr>
        <w:jc w:val="both"/>
        <w:rPr>
          <w:sz w:val="20"/>
          <w:szCs w:val="20"/>
        </w:rPr>
      </w:pPr>
      <w:r w:rsidRPr="00D15938">
        <w:rPr>
          <w:sz w:val="20"/>
          <w:szCs w:val="20"/>
        </w:rPr>
        <w:t>Importance: Monitoring this KRI helps assess the risk of data breaches and prioritize measures to safeguard sensitive information.</w:t>
      </w:r>
    </w:p>
    <w:p w14:paraId="5CB194B3" w14:textId="0E03D41C" w:rsidR="00D15938" w:rsidRPr="00D15938" w:rsidRDefault="00D15938" w:rsidP="00D15938">
      <w:pPr>
        <w:pStyle w:val="Default"/>
        <w:numPr>
          <w:ilvl w:val="0"/>
          <w:numId w:val="75"/>
        </w:numPr>
        <w:jc w:val="both"/>
        <w:rPr>
          <w:b/>
          <w:bCs/>
          <w:sz w:val="20"/>
          <w:szCs w:val="20"/>
        </w:rPr>
      </w:pPr>
      <w:r w:rsidRPr="00D15938">
        <w:rPr>
          <w:b/>
          <w:bCs/>
          <w:sz w:val="20"/>
          <w:szCs w:val="20"/>
        </w:rPr>
        <w:t>Social Engineering Detection Rate</w:t>
      </w:r>
    </w:p>
    <w:p w14:paraId="23A28B2B" w14:textId="77777777" w:rsidR="00D15938" w:rsidRPr="00D15938" w:rsidRDefault="00D15938" w:rsidP="00D15938">
      <w:pPr>
        <w:pStyle w:val="Default"/>
        <w:numPr>
          <w:ilvl w:val="0"/>
          <w:numId w:val="44"/>
        </w:numPr>
        <w:jc w:val="both"/>
        <w:rPr>
          <w:sz w:val="20"/>
          <w:szCs w:val="20"/>
        </w:rPr>
      </w:pPr>
      <w:r w:rsidRPr="00D15938">
        <w:rPr>
          <w:sz w:val="20"/>
          <w:szCs w:val="20"/>
        </w:rPr>
        <w:t>Definition: Rate of successful detection of social engineering attempts targeting contact center employees.</w:t>
      </w:r>
    </w:p>
    <w:p w14:paraId="2DC1B8EE" w14:textId="77777777" w:rsidR="00D15938" w:rsidRPr="00D15938" w:rsidRDefault="00D15938" w:rsidP="00D15938">
      <w:pPr>
        <w:pStyle w:val="Default"/>
        <w:numPr>
          <w:ilvl w:val="0"/>
          <w:numId w:val="44"/>
        </w:numPr>
        <w:jc w:val="both"/>
        <w:rPr>
          <w:sz w:val="20"/>
          <w:szCs w:val="20"/>
        </w:rPr>
      </w:pPr>
      <w:r w:rsidRPr="00D15938">
        <w:rPr>
          <w:sz w:val="20"/>
          <w:szCs w:val="20"/>
        </w:rPr>
        <w:lastRenderedPageBreak/>
        <w:t>Importance: A high detection rate indicates effective employee training and awareness programs to combat social engineering threats.</w:t>
      </w:r>
    </w:p>
    <w:p w14:paraId="7BE040CC" w14:textId="710E3422" w:rsidR="00D15938" w:rsidRPr="00D15938" w:rsidRDefault="00D15938" w:rsidP="00D15938">
      <w:pPr>
        <w:pStyle w:val="Default"/>
        <w:numPr>
          <w:ilvl w:val="0"/>
          <w:numId w:val="75"/>
        </w:numPr>
        <w:jc w:val="both"/>
        <w:rPr>
          <w:b/>
          <w:bCs/>
          <w:sz w:val="20"/>
          <w:szCs w:val="20"/>
        </w:rPr>
      </w:pPr>
      <w:r w:rsidRPr="00D15938">
        <w:rPr>
          <w:b/>
          <w:bCs/>
          <w:sz w:val="20"/>
          <w:szCs w:val="20"/>
        </w:rPr>
        <w:t>Anomalous Call Patterns</w:t>
      </w:r>
    </w:p>
    <w:p w14:paraId="6522D71B" w14:textId="77777777" w:rsidR="00D15938" w:rsidRPr="00D15938" w:rsidRDefault="00D15938" w:rsidP="00D15938">
      <w:pPr>
        <w:pStyle w:val="Default"/>
        <w:numPr>
          <w:ilvl w:val="0"/>
          <w:numId w:val="44"/>
        </w:numPr>
        <w:jc w:val="both"/>
        <w:rPr>
          <w:sz w:val="20"/>
          <w:szCs w:val="20"/>
        </w:rPr>
      </w:pPr>
      <w:r w:rsidRPr="00D15938">
        <w:rPr>
          <w:sz w:val="20"/>
          <w:szCs w:val="20"/>
        </w:rPr>
        <w:t>Definition: Frequency of unusual call patterns or behaviors indicating potential fraud or security breaches.</w:t>
      </w:r>
    </w:p>
    <w:p w14:paraId="04A31089" w14:textId="77777777" w:rsidR="00D15938" w:rsidRPr="00D15938" w:rsidRDefault="00D15938" w:rsidP="00D15938">
      <w:pPr>
        <w:pStyle w:val="Default"/>
        <w:numPr>
          <w:ilvl w:val="0"/>
          <w:numId w:val="44"/>
        </w:numPr>
        <w:jc w:val="both"/>
        <w:rPr>
          <w:sz w:val="20"/>
          <w:szCs w:val="20"/>
        </w:rPr>
      </w:pPr>
      <w:r w:rsidRPr="00D15938">
        <w:rPr>
          <w:sz w:val="20"/>
          <w:szCs w:val="20"/>
        </w:rPr>
        <w:t>Importance: Monitoring anomalous call patterns helps detect unauthorized access attempts or suspicious activities in real-time.</w:t>
      </w:r>
    </w:p>
    <w:p w14:paraId="7EBE168E" w14:textId="340F5F18" w:rsidR="00D15938" w:rsidRPr="00D15938" w:rsidRDefault="00D15938" w:rsidP="00D15938">
      <w:pPr>
        <w:pStyle w:val="Default"/>
        <w:numPr>
          <w:ilvl w:val="0"/>
          <w:numId w:val="75"/>
        </w:numPr>
        <w:jc w:val="both"/>
        <w:rPr>
          <w:b/>
          <w:bCs/>
          <w:sz w:val="20"/>
          <w:szCs w:val="20"/>
        </w:rPr>
      </w:pPr>
      <w:r w:rsidRPr="00D15938">
        <w:rPr>
          <w:b/>
          <w:bCs/>
          <w:sz w:val="20"/>
          <w:szCs w:val="20"/>
        </w:rPr>
        <w:t>Incident Response Time to High-Risk Calls</w:t>
      </w:r>
    </w:p>
    <w:p w14:paraId="5D744E07" w14:textId="77777777" w:rsidR="00D15938" w:rsidRPr="00D15938" w:rsidRDefault="00D15938" w:rsidP="00D15938">
      <w:pPr>
        <w:pStyle w:val="Default"/>
        <w:numPr>
          <w:ilvl w:val="0"/>
          <w:numId w:val="44"/>
        </w:numPr>
        <w:jc w:val="both"/>
        <w:rPr>
          <w:sz w:val="20"/>
          <w:szCs w:val="20"/>
        </w:rPr>
      </w:pPr>
      <w:r w:rsidRPr="00D15938">
        <w:rPr>
          <w:sz w:val="20"/>
          <w:szCs w:val="20"/>
        </w:rPr>
        <w:t>Definition: Time taken to respond to and resolve security incidents identified during high-risk calls.</w:t>
      </w:r>
    </w:p>
    <w:p w14:paraId="51E259E7" w14:textId="77777777" w:rsidR="00D15938" w:rsidRPr="00D15938" w:rsidRDefault="00D15938" w:rsidP="00D15938">
      <w:pPr>
        <w:pStyle w:val="Default"/>
        <w:numPr>
          <w:ilvl w:val="0"/>
          <w:numId w:val="44"/>
        </w:numPr>
        <w:jc w:val="both"/>
        <w:rPr>
          <w:sz w:val="20"/>
          <w:szCs w:val="20"/>
        </w:rPr>
      </w:pPr>
      <w:r w:rsidRPr="00D15938">
        <w:rPr>
          <w:sz w:val="20"/>
          <w:szCs w:val="20"/>
        </w:rPr>
        <w:t>Importance: Swift response to high-risk calls minimizes the impact of security incidents and protects sensitive information.</w:t>
      </w:r>
    </w:p>
    <w:p w14:paraId="739FDA51" w14:textId="115E54BE" w:rsidR="00D15938" w:rsidRPr="00D15938" w:rsidRDefault="00D15938" w:rsidP="00D15938">
      <w:pPr>
        <w:pStyle w:val="Default"/>
        <w:numPr>
          <w:ilvl w:val="0"/>
          <w:numId w:val="75"/>
        </w:numPr>
        <w:jc w:val="both"/>
        <w:rPr>
          <w:b/>
          <w:bCs/>
          <w:sz w:val="20"/>
          <w:szCs w:val="20"/>
        </w:rPr>
      </w:pPr>
      <w:r w:rsidRPr="00D15938">
        <w:rPr>
          <w:b/>
          <w:bCs/>
          <w:sz w:val="20"/>
          <w:szCs w:val="20"/>
        </w:rPr>
        <w:t>Compliance Adherence Index</w:t>
      </w:r>
    </w:p>
    <w:p w14:paraId="568748BD" w14:textId="77777777" w:rsidR="00D15938" w:rsidRPr="00D15938" w:rsidRDefault="00D15938" w:rsidP="00D15938">
      <w:pPr>
        <w:pStyle w:val="Default"/>
        <w:numPr>
          <w:ilvl w:val="0"/>
          <w:numId w:val="44"/>
        </w:numPr>
        <w:jc w:val="both"/>
        <w:rPr>
          <w:sz w:val="20"/>
          <w:szCs w:val="20"/>
        </w:rPr>
      </w:pPr>
      <w:r w:rsidRPr="00D15938">
        <w:rPr>
          <w:sz w:val="20"/>
          <w:szCs w:val="20"/>
        </w:rPr>
        <w:t>Definition: Measure of compliance with industry standards, regulations, and internal security policies within contact center operations.</w:t>
      </w:r>
    </w:p>
    <w:p w14:paraId="1EFE697B" w14:textId="77777777" w:rsidR="00D15938" w:rsidRPr="00D15938" w:rsidRDefault="00D15938" w:rsidP="00D15938">
      <w:pPr>
        <w:pStyle w:val="Default"/>
        <w:numPr>
          <w:ilvl w:val="0"/>
          <w:numId w:val="44"/>
        </w:numPr>
        <w:jc w:val="both"/>
        <w:rPr>
          <w:sz w:val="20"/>
          <w:szCs w:val="20"/>
        </w:rPr>
      </w:pPr>
      <w:r w:rsidRPr="00D15938">
        <w:rPr>
          <w:sz w:val="20"/>
          <w:szCs w:val="20"/>
        </w:rPr>
        <w:t xml:space="preserve">Importance: Monitoring compliance adherence ensures alignment with </w:t>
      </w:r>
      <w:proofErr w:type="gramStart"/>
      <w:r w:rsidRPr="00D15938">
        <w:rPr>
          <w:sz w:val="20"/>
          <w:szCs w:val="20"/>
        </w:rPr>
        <w:t>security</w:t>
      </w:r>
      <w:proofErr w:type="gramEnd"/>
      <w:r w:rsidRPr="00D15938">
        <w:rPr>
          <w:sz w:val="20"/>
          <w:szCs w:val="20"/>
        </w:rPr>
        <w:t xml:space="preserve"> best practices and regulatory requirements to mitigate risks.</w:t>
      </w:r>
    </w:p>
    <w:p w14:paraId="21215FF6" w14:textId="09738584" w:rsidR="00D15938" w:rsidRPr="00D15938" w:rsidRDefault="00D15938" w:rsidP="00D15938">
      <w:pPr>
        <w:pStyle w:val="Default"/>
        <w:numPr>
          <w:ilvl w:val="0"/>
          <w:numId w:val="75"/>
        </w:numPr>
        <w:jc w:val="both"/>
        <w:rPr>
          <w:b/>
          <w:bCs/>
          <w:sz w:val="20"/>
          <w:szCs w:val="20"/>
        </w:rPr>
      </w:pPr>
      <w:r w:rsidRPr="00D15938">
        <w:rPr>
          <w:b/>
          <w:bCs/>
          <w:sz w:val="20"/>
          <w:szCs w:val="20"/>
        </w:rPr>
        <w:t>Fraudulent Account Creation Rate</w:t>
      </w:r>
    </w:p>
    <w:p w14:paraId="186B36C3" w14:textId="77777777" w:rsidR="00D15938" w:rsidRPr="00D15938" w:rsidRDefault="00D15938" w:rsidP="00D15938">
      <w:pPr>
        <w:pStyle w:val="Default"/>
        <w:numPr>
          <w:ilvl w:val="0"/>
          <w:numId w:val="44"/>
        </w:numPr>
        <w:jc w:val="both"/>
        <w:rPr>
          <w:sz w:val="20"/>
          <w:szCs w:val="20"/>
        </w:rPr>
      </w:pPr>
      <w:r w:rsidRPr="00D15938">
        <w:rPr>
          <w:sz w:val="20"/>
          <w:szCs w:val="20"/>
        </w:rPr>
        <w:t>Definition: Percentage of fraudulent accounts created during interactions with customers.</w:t>
      </w:r>
    </w:p>
    <w:p w14:paraId="64209ADF" w14:textId="77777777" w:rsidR="00D15938" w:rsidRPr="00D15938" w:rsidRDefault="00D15938" w:rsidP="00D15938">
      <w:pPr>
        <w:pStyle w:val="Default"/>
        <w:numPr>
          <w:ilvl w:val="0"/>
          <w:numId w:val="44"/>
        </w:numPr>
        <w:jc w:val="both"/>
        <w:rPr>
          <w:sz w:val="20"/>
          <w:szCs w:val="20"/>
        </w:rPr>
      </w:pPr>
      <w:r w:rsidRPr="00D15938">
        <w:rPr>
          <w:sz w:val="20"/>
          <w:szCs w:val="20"/>
        </w:rPr>
        <w:t>Importance: Tracking this KRI helps identify potential account takeover attempts and fraudulent activities targeting the contact center.</w:t>
      </w:r>
    </w:p>
    <w:p w14:paraId="51E25A84" w14:textId="759BE3EF" w:rsidR="00D15938" w:rsidRPr="00D15938" w:rsidRDefault="00D15938" w:rsidP="00D15938">
      <w:pPr>
        <w:pStyle w:val="Default"/>
        <w:numPr>
          <w:ilvl w:val="0"/>
          <w:numId w:val="75"/>
        </w:numPr>
        <w:jc w:val="both"/>
        <w:rPr>
          <w:b/>
          <w:bCs/>
          <w:sz w:val="20"/>
          <w:szCs w:val="20"/>
        </w:rPr>
      </w:pPr>
      <w:r w:rsidRPr="00D15938">
        <w:rPr>
          <w:b/>
          <w:bCs/>
          <w:sz w:val="20"/>
          <w:szCs w:val="20"/>
        </w:rPr>
        <w:t>Phishing Resilience Score</w:t>
      </w:r>
    </w:p>
    <w:p w14:paraId="73B75D4E" w14:textId="77777777" w:rsidR="00D15938" w:rsidRPr="00D15938" w:rsidRDefault="00D15938" w:rsidP="00D15938">
      <w:pPr>
        <w:pStyle w:val="Default"/>
        <w:numPr>
          <w:ilvl w:val="0"/>
          <w:numId w:val="44"/>
        </w:numPr>
        <w:jc w:val="both"/>
        <w:rPr>
          <w:sz w:val="20"/>
          <w:szCs w:val="20"/>
        </w:rPr>
      </w:pPr>
      <w:r w:rsidRPr="00D15938">
        <w:rPr>
          <w:sz w:val="20"/>
          <w:szCs w:val="20"/>
        </w:rPr>
        <w:t>Definition: Assessment of employees' ability to recognize and report phishing emails or social engineering attempts.</w:t>
      </w:r>
    </w:p>
    <w:p w14:paraId="5C8373FE" w14:textId="77777777" w:rsidR="00D15938" w:rsidRPr="00D15938" w:rsidRDefault="00D15938" w:rsidP="00D15938">
      <w:pPr>
        <w:pStyle w:val="Default"/>
        <w:numPr>
          <w:ilvl w:val="0"/>
          <w:numId w:val="44"/>
        </w:numPr>
        <w:jc w:val="both"/>
        <w:rPr>
          <w:sz w:val="20"/>
          <w:szCs w:val="20"/>
        </w:rPr>
      </w:pPr>
      <w:r w:rsidRPr="00D15938">
        <w:rPr>
          <w:sz w:val="20"/>
          <w:szCs w:val="20"/>
        </w:rPr>
        <w:t>Importance: A higher phishing resilience score indicates effective training programs and awareness campaigns to combat phishing threats.</w:t>
      </w:r>
    </w:p>
    <w:p w14:paraId="3A05BE73" w14:textId="3E6777ED" w:rsidR="00D15938" w:rsidRPr="00D15938" w:rsidRDefault="00D15938" w:rsidP="00D15938">
      <w:pPr>
        <w:pStyle w:val="Default"/>
        <w:numPr>
          <w:ilvl w:val="0"/>
          <w:numId w:val="75"/>
        </w:numPr>
        <w:jc w:val="both"/>
        <w:rPr>
          <w:b/>
          <w:bCs/>
          <w:sz w:val="20"/>
          <w:szCs w:val="20"/>
        </w:rPr>
      </w:pPr>
      <w:r w:rsidRPr="00D15938">
        <w:rPr>
          <w:b/>
          <w:bCs/>
          <w:sz w:val="20"/>
          <w:szCs w:val="20"/>
        </w:rPr>
        <w:t>Vendor Security Risk Index</w:t>
      </w:r>
    </w:p>
    <w:p w14:paraId="09682031" w14:textId="77777777" w:rsidR="00D15938" w:rsidRPr="00D15938" w:rsidRDefault="00D15938" w:rsidP="00D15938">
      <w:pPr>
        <w:pStyle w:val="Default"/>
        <w:numPr>
          <w:ilvl w:val="0"/>
          <w:numId w:val="44"/>
        </w:numPr>
        <w:jc w:val="both"/>
        <w:rPr>
          <w:sz w:val="20"/>
          <w:szCs w:val="20"/>
        </w:rPr>
      </w:pPr>
      <w:r w:rsidRPr="00D15938">
        <w:rPr>
          <w:sz w:val="20"/>
          <w:szCs w:val="20"/>
        </w:rPr>
        <w:t>Definition: Evaluation of security risks associated with third-party vendors or service providers working with the contact center.</w:t>
      </w:r>
    </w:p>
    <w:p w14:paraId="7AA7A62E" w14:textId="77777777" w:rsidR="00D15938" w:rsidRPr="00D15938" w:rsidRDefault="00D15938" w:rsidP="00D15938">
      <w:pPr>
        <w:pStyle w:val="Default"/>
        <w:numPr>
          <w:ilvl w:val="0"/>
          <w:numId w:val="44"/>
        </w:numPr>
        <w:jc w:val="both"/>
        <w:rPr>
          <w:sz w:val="20"/>
          <w:szCs w:val="20"/>
        </w:rPr>
      </w:pPr>
      <w:r w:rsidRPr="00D15938">
        <w:rPr>
          <w:sz w:val="20"/>
          <w:szCs w:val="20"/>
        </w:rPr>
        <w:t>Importance: Monitoring vendor security risks helps mitigate vulnerabilities introduced through external partnerships.</w:t>
      </w:r>
    </w:p>
    <w:p w14:paraId="0C9F1D43" w14:textId="5E71EB80" w:rsidR="00D15938" w:rsidRPr="00D15938" w:rsidRDefault="00D15938" w:rsidP="00D15938">
      <w:pPr>
        <w:pStyle w:val="Default"/>
        <w:numPr>
          <w:ilvl w:val="0"/>
          <w:numId w:val="75"/>
        </w:numPr>
        <w:jc w:val="both"/>
        <w:rPr>
          <w:b/>
          <w:bCs/>
          <w:sz w:val="20"/>
          <w:szCs w:val="20"/>
        </w:rPr>
      </w:pPr>
      <w:r w:rsidRPr="00D15938">
        <w:rPr>
          <w:b/>
          <w:bCs/>
          <w:sz w:val="20"/>
          <w:szCs w:val="20"/>
        </w:rPr>
        <w:t>Incident Severity Distribution</w:t>
      </w:r>
    </w:p>
    <w:p w14:paraId="4F325234" w14:textId="77777777" w:rsidR="00D15938" w:rsidRPr="00D15938" w:rsidRDefault="00D15938" w:rsidP="00D15938">
      <w:pPr>
        <w:pStyle w:val="Default"/>
        <w:numPr>
          <w:ilvl w:val="0"/>
          <w:numId w:val="44"/>
        </w:numPr>
        <w:jc w:val="both"/>
        <w:rPr>
          <w:sz w:val="20"/>
          <w:szCs w:val="20"/>
        </w:rPr>
      </w:pPr>
      <w:r w:rsidRPr="00D15938">
        <w:rPr>
          <w:sz w:val="20"/>
          <w:szCs w:val="20"/>
        </w:rPr>
        <w:t>Definition: Distribution of incident severity levels (low, medium, high) within the contact center environment.</w:t>
      </w:r>
    </w:p>
    <w:p w14:paraId="58887DF0" w14:textId="77777777" w:rsidR="00D15938" w:rsidRPr="00D15938" w:rsidRDefault="00D15938" w:rsidP="00D15938">
      <w:pPr>
        <w:pStyle w:val="Default"/>
        <w:numPr>
          <w:ilvl w:val="0"/>
          <w:numId w:val="44"/>
        </w:numPr>
        <w:jc w:val="both"/>
        <w:rPr>
          <w:sz w:val="20"/>
          <w:szCs w:val="20"/>
        </w:rPr>
      </w:pPr>
      <w:r w:rsidRPr="00D15938">
        <w:rPr>
          <w:sz w:val="20"/>
          <w:szCs w:val="20"/>
        </w:rPr>
        <w:t>Importance: Analyzing incident severity distribution guides resource allocation and response prioritization based on the criticality of security incidents.</w:t>
      </w:r>
    </w:p>
    <w:p w14:paraId="0754535B" w14:textId="0CE24016" w:rsidR="00D15938" w:rsidRPr="00D15938" w:rsidRDefault="00D15938" w:rsidP="00D15938">
      <w:pPr>
        <w:pStyle w:val="Default"/>
        <w:numPr>
          <w:ilvl w:val="0"/>
          <w:numId w:val="75"/>
        </w:numPr>
        <w:jc w:val="both"/>
        <w:rPr>
          <w:b/>
          <w:bCs/>
          <w:sz w:val="20"/>
          <w:szCs w:val="20"/>
        </w:rPr>
      </w:pPr>
      <w:r w:rsidRPr="00D15938">
        <w:rPr>
          <w:b/>
          <w:bCs/>
          <w:sz w:val="20"/>
          <w:szCs w:val="20"/>
        </w:rPr>
        <w:t>Voice Biometric Authentication Success Rate</w:t>
      </w:r>
    </w:p>
    <w:p w14:paraId="490E8481" w14:textId="77777777" w:rsidR="00D15938" w:rsidRPr="00D15938" w:rsidRDefault="00D15938" w:rsidP="00D15938">
      <w:pPr>
        <w:pStyle w:val="Default"/>
        <w:numPr>
          <w:ilvl w:val="0"/>
          <w:numId w:val="44"/>
        </w:numPr>
        <w:jc w:val="both"/>
        <w:rPr>
          <w:sz w:val="20"/>
          <w:szCs w:val="20"/>
        </w:rPr>
      </w:pPr>
      <w:r w:rsidRPr="00D15938">
        <w:rPr>
          <w:sz w:val="20"/>
          <w:szCs w:val="20"/>
        </w:rPr>
        <w:t>Definition: Success rate of voice biometric authentication processes used for caller verification.</w:t>
      </w:r>
    </w:p>
    <w:p w14:paraId="4CFE166A" w14:textId="77777777" w:rsidR="00D15938" w:rsidRPr="00D15938" w:rsidRDefault="00D15938" w:rsidP="00D15938">
      <w:pPr>
        <w:pStyle w:val="Default"/>
        <w:numPr>
          <w:ilvl w:val="0"/>
          <w:numId w:val="44"/>
        </w:numPr>
        <w:jc w:val="both"/>
        <w:rPr>
          <w:sz w:val="20"/>
          <w:szCs w:val="20"/>
        </w:rPr>
      </w:pPr>
      <w:r w:rsidRPr="00D15938">
        <w:rPr>
          <w:sz w:val="20"/>
          <w:szCs w:val="20"/>
        </w:rPr>
        <w:t>Importance: Monitoring authentication success rates ensures the effectiveness of biometric security measures in verifying caller identities.</w:t>
      </w:r>
    </w:p>
    <w:p w14:paraId="4AAEBA46" w14:textId="334F87CB" w:rsidR="00D15938" w:rsidRPr="00D15938" w:rsidRDefault="00D15938" w:rsidP="00D15938">
      <w:pPr>
        <w:pStyle w:val="Default"/>
        <w:ind w:left="1080"/>
        <w:jc w:val="both"/>
        <w:rPr>
          <w:sz w:val="20"/>
          <w:szCs w:val="20"/>
        </w:rPr>
      </w:pPr>
    </w:p>
    <w:p w14:paraId="3C6556A6" w14:textId="68D11FF1" w:rsidR="0001055B" w:rsidRDefault="0001055B">
      <w:pPr>
        <w:spacing w:after="0" w:line="240" w:lineRule="auto"/>
        <w:jc w:val="left"/>
        <w:rPr>
          <w:color w:val="000000"/>
          <w:sz w:val="20"/>
          <w:szCs w:val="20"/>
          <w:lang w:val="en-US"/>
        </w:rPr>
      </w:pPr>
      <w:r>
        <w:rPr>
          <w:sz w:val="20"/>
          <w:szCs w:val="20"/>
        </w:rPr>
        <w:br w:type="page"/>
      </w:r>
    </w:p>
    <w:p w14:paraId="472FC85C" w14:textId="0B1A2881" w:rsidR="006C01C7" w:rsidRPr="00B26C1C" w:rsidRDefault="006C3A0A" w:rsidP="006C3A0A">
      <w:pPr>
        <w:pStyle w:val="Heading1"/>
      </w:pPr>
      <w:r w:rsidRPr="00B26C1C">
        <w:lastRenderedPageBreak/>
        <w:t>CONCLUSIONS AND RECOMMENDATIONS</w:t>
      </w:r>
    </w:p>
    <w:p w14:paraId="0F26421F" w14:textId="1EF5CC61" w:rsidR="00AC58BD" w:rsidRPr="00B26C1C" w:rsidRDefault="008265D5" w:rsidP="00CA3E48">
      <w:pPr>
        <w:pStyle w:val="Default"/>
        <w:ind w:firstLine="720"/>
        <w:jc w:val="both"/>
        <w:rPr>
          <w:sz w:val="20"/>
          <w:szCs w:val="20"/>
        </w:rPr>
      </w:pPr>
      <w:r w:rsidRPr="00B26C1C">
        <w:rPr>
          <w:sz w:val="20"/>
          <w:szCs w:val="20"/>
        </w:rPr>
        <w:t>Based on the results of this study, it is concluded</w:t>
      </w:r>
      <w:r w:rsidR="00AC58BD" w:rsidRPr="00B26C1C">
        <w:rPr>
          <w:sz w:val="20"/>
          <w:szCs w:val="20"/>
        </w:rPr>
        <w:t xml:space="preserve"> the following </w:t>
      </w:r>
      <w:r w:rsidR="005A60C9">
        <w:rPr>
          <w:sz w:val="20"/>
          <w:szCs w:val="20"/>
        </w:rPr>
        <w:t>points</w:t>
      </w:r>
      <w:r w:rsidR="00CA7A11" w:rsidRPr="00B26C1C">
        <w:rPr>
          <w:sz w:val="20"/>
          <w:szCs w:val="20"/>
        </w:rPr>
        <w:t>:</w:t>
      </w:r>
    </w:p>
    <w:p w14:paraId="6A7C4F18" w14:textId="452273D8" w:rsidR="00AD11C1" w:rsidRDefault="00AD11C1" w:rsidP="00503E19">
      <w:pPr>
        <w:pStyle w:val="Default"/>
        <w:numPr>
          <w:ilvl w:val="0"/>
          <w:numId w:val="16"/>
        </w:numPr>
        <w:ind w:left="360"/>
        <w:jc w:val="both"/>
        <w:rPr>
          <w:sz w:val="20"/>
          <w:szCs w:val="20"/>
        </w:rPr>
      </w:pPr>
      <w:r w:rsidRPr="00AD11C1">
        <w:rPr>
          <w:sz w:val="20"/>
          <w:szCs w:val="20"/>
        </w:rPr>
        <w:t>By implementing a structured risk assessment framework tailored to the unique challenges of contact centers, organizations can proactively manage risks, strengthen security defenses, and safeguard critical assets against potential threats. Regular risk assessments are essential to maintaining a proactive security posture and ensuring the resilience of contact center operations in the face of evolving cyber risks</w:t>
      </w:r>
    </w:p>
    <w:p w14:paraId="5672E669" w14:textId="156FA745" w:rsidR="006A4C9F" w:rsidRDefault="00AD11C1" w:rsidP="00503E19">
      <w:pPr>
        <w:pStyle w:val="Default"/>
        <w:numPr>
          <w:ilvl w:val="0"/>
          <w:numId w:val="16"/>
        </w:numPr>
        <w:ind w:left="360"/>
        <w:jc w:val="both"/>
        <w:rPr>
          <w:sz w:val="20"/>
          <w:szCs w:val="20"/>
        </w:rPr>
      </w:pPr>
      <w:r w:rsidRPr="00AD11C1">
        <w:rPr>
          <w:sz w:val="20"/>
          <w:szCs w:val="20"/>
        </w:rPr>
        <w:t>By implementing a comprehensive security training program that addresses these key areas, organizations can empower employees to recognize and respond effectively to security threats, strengthen the overall security posture of the contact center, and foster a culture of vigilance and accountability towards maintaining a secure work environment.</w:t>
      </w:r>
    </w:p>
    <w:p w14:paraId="4BB0BBE3" w14:textId="77777777" w:rsidR="00AD11C1" w:rsidRPr="00AD11C1" w:rsidRDefault="00AD11C1" w:rsidP="00AD11C1">
      <w:pPr>
        <w:pStyle w:val="Default"/>
        <w:numPr>
          <w:ilvl w:val="0"/>
          <w:numId w:val="16"/>
        </w:numPr>
        <w:ind w:left="360"/>
        <w:jc w:val="both"/>
        <w:rPr>
          <w:sz w:val="20"/>
          <w:szCs w:val="20"/>
        </w:rPr>
      </w:pPr>
      <w:r w:rsidRPr="00AD11C1">
        <w:rPr>
          <w:sz w:val="20"/>
          <w:szCs w:val="20"/>
        </w:rPr>
        <w:t>By following these guidelines and customizing them to the specific needs and operational environment of the contact center, organizations can create a robust incident response plan that enables them to quickly detect, respond to, and mitigate data breaches effectively, minimizing the impact on data security and business operations. Regular testing and updates to the plan are essential to ensure its readiness and effectiveness in the face of evolving cyber threats.</w:t>
      </w:r>
    </w:p>
    <w:p w14:paraId="3AC8FD78" w14:textId="626CE7C3" w:rsidR="00AD11C1" w:rsidRPr="00B26C1C" w:rsidRDefault="00D15938" w:rsidP="00503E19">
      <w:pPr>
        <w:pStyle w:val="Default"/>
        <w:numPr>
          <w:ilvl w:val="0"/>
          <w:numId w:val="16"/>
        </w:numPr>
        <w:ind w:left="360"/>
        <w:jc w:val="both"/>
        <w:rPr>
          <w:sz w:val="20"/>
          <w:szCs w:val="20"/>
        </w:rPr>
      </w:pPr>
      <w:r w:rsidRPr="00D15938">
        <w:rPr>
          <w:sz w:val="20"/>
          <w:szCs w:val="20"/>
        </w:rPr>
        <w:t xml:space="preserve">By leveraging </w:t>
      </w:r>
      <w:r>
        <w:rPr>
          <w:sz w:val="20"/>
          <w:szCs w:val="20"/>
        </w:rPr>
        <w:t>those</w:t>
      </w:r>
      <w:r w:rsidRPr="00D15938">
        <w:rPr>
          <w:sz w:val="20"/>
          <w:szCs w:val="20"/>
        </w:rPr>
        <w:t xml:space="preserve"> innovative KRIs in security management practices within contact centers, organizations can enhance threat detection capabilities, improve incident response strategies, and strengthen defenses against evolving security risks. Regular monitoring and analysis of these KRIs enable proactive risk mitigation and continuous improvement in security operations to safeguard customer data and maintain trust in contact center interactions</w:t>
      </w:r>
    </w:p>
    <w:p w14:paraId="19A23EF3" w14:textId="77777777" w:rsidR="00CA3E48" w:rsidRDefault="00CA3E48" w:rsidP="00A730AA">
      <w:pPr>
        <w:pStyle w:val="Default"/>
        <w:jc w:val="both"/>
        <w:rPr>
          <w:b/>
          <w:bCs/>
          <w:sz w:val="20"/>
          <w:szCs w:val="20"/>
        </w:rPr>
      </w:pPr>
    </w:p>
    <w:p w14:paraId="00559E4A" w14:textId="5ACB6F77" w:rsidR="00886844" w:rsidRDefault="00CA3E48" w:rsidP="00CA3E48">
      <w:pPr>
        <w:pStyle w:val="Default"/>
        <w:jc w:val="center"/>
        <w:rPr>
          <w:b/>
          <w:color w:val="FF0000"/>
          <w:sz w:val="20"/>
          <w:szCs w:val="20"/>
        </w:rPr>
      </w:pPr>
      <w:r w:rsidRPr="00B26C1C">
        <w:rPr>
          <w:b/>
          <w:bCs/>
          <w:sz w:val="20"/>
          <w:szCs w:val="20"/>
        </w:rPr>
        <w:t>REFERENCES</w:t>
      </w:r>
    </w:p>
    <w:p w14:paraId="261B6F59" w14:textId="77777777" w:rsidR="005B4F6D" w:rsidRPr="00B26C1C" w:rsidRDefault="005B4F6D" w:rsidP="00CA3E48">
      <w:pPr>
        <w:pStyle w:val="Default"/>
        <w:jc w:val="center"/>
        <w:rPr>
          <w:b/>
          <w:bCs/>
          <w:sz w:val="20"/>
          <w:szCs w:val="20"/>
        </w:rPr>
      </w:pPr>
    </w:p>
    <w:bookmarkEnd w:id="0"/>
    <w:bookmarkEnd w:id="1"/>
    <w:bookmarkEnd w:id="2"/>
    <w:p w14:paraId="40235287"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Cybersecurity and Infrastructure Security Agency (CISA):</w:t>
      </w:r>
    </w:p>
    <w:p w14:paraId="2621D6A4" w14:textId="4B78E5F3" w:rsidR="001B15B3" w:rsidRDefault="001B15B3" w:rsidP="001B15B3">
      <w:pPr>
        <w:pStyle w:val="ListParagraph"/>
        <w:spacing w:after="0" w:line="240" w:lineRule="auto"/>
        <w:rPr>
          <w:bCs/>
          <w:color w:val="000000" w:themeColor="text1"/>
          <w:sz w:val="16"/>
          <w:szCs w:val="20"/>
          <w:lang w:val="de-DE"/>
        </w:rPr>
      </w:pPr>
      <w:r w:rsidRPr="001B15B3">
        <w:rPr>
          <w:bCs/>
          <w:color w:val="000000" w:themeColor="text1"/>
          <w:sz w:val="16"/>
          <w:szCs w:val="20"/>
        </w:rPr>
        <w:t xml:space="preserve">Website: </w:t>
      </w:r>
      <w:hyperlink r:id="rId8" w:history="1">
        <w:r w:rsidRPr="00494D25">
          <w:rPr>
            <w:rStyle w:val="Hyperlink"/>
            <w:bCs/>
            <w:sz w:val="16"/>
            <w:szCs w:val="20"/>
            <w:lang w:val="de-DE"/>
          </w:rPr>
          <w:t>https://www.cisa.gov/</w:t>
        </w:r>
      </w:hyperlink>
    </w:p>
    <w:p w14:paraId="7B3423FF" w14:textId="77777777" w:rsidR="001B15B3"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CISA offers insights, guidance, and resources on cybersecurity best practices, including information relevant to contact center security.</w:t>
      </w:r>
    </w:p>
    <w:p w14:paraId="1A55E659"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National Institute of Standards and Technology (NIST) - Computer Security Resource Center:</w:t>
      </w:r>
    </w:p>
    <w:p w14:paraId="6C72AFC8" w14:textId="54684DF9"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9" w:history="1">
        <w:r w:rsidRPr="00494D25">
          <w:rPr>
            <w:rStyle w:val="Hyperlink"/>
            <w:bCs/>
            <w:sz w:val="16"/>
            <w:szCs w:val="20"/>
          </w:rPr>
          <w:t>https://csrc.nist.gov/</w:t>
        </w:r>
      </w:hyperlink>
    </w:p>
    <w:p w14:paraId="06CE887E" w14:textId="77777777" w:rsidR="001B15B3"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NIST provides cybersecurity standards, guidelines, and publications that can be valuable for understanding security management challenges and best practices.</w:t>
      </w:r>
    </w:p>
    <w:p w14:paraId="3C56EE90"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Information Commissioner's Office (ICO):</w:t>
      </w:r>
    </w:p>
    <w:p w14:paraId="6E0AEB44" w14:textId="2E684535"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10" w:history="1">
        <w:r w:rsidRPr="00494D25">
          <w:rPr>
            <w:rStyle w:val="Hyperlink"/>
            <w:bCs/>
            <w:sz w:val="16"/>
            <w:szCs w:val="20"/>
          </w:rPr>
          <w:t>https://ico.org.uk/</w:t>
        </w:r>
      </w:hyperlink>
    </w:p>
    <w:p w14:paraId="33F0918E" w14:textId="77777777" w:rsidR="001B15B3"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ICO offers information on data protection regulations, including GDPR, and guidance on data security for contact centers.</w:t>
      </w:r>
    </w:p>
    <w:p w14:paraId="2F0CC62F"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SANS Institute:</w:t>
      </w:r>
    </w:p>
    <w:p w14:paraId="181BCB80" w14:textId="1E6FF71C"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11" w:history="1">
        <w:r w:rsidRPr="00494D25">
          <w:rPr>
            <w:rStyle w:val="Hyperlink"/>
            <w:bCs/>
            <w:sz w:val="16"/>
            <w:szCs w:val="20"/>
          </w:rPr>
          <w:t>https://www.sans.org/mlp/middle-east-turkey-africa/</w:t>
        </w:r>
      </w:hyperlink>
    </w:p>
    <w:p w14:paraId="7D5A997B" w14:textId="77777777" w:rsidR="001B15B3"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SANS provides cybersecurity training, certification, and resources that cover a wide range of security topics, including contact center security.</w:t>
      </w:r>
    </w:p>
    <w:p w14:paraId="17BEF56D"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Dark Reading:</w:t>
      </w:r>
    </w:p>
    <w:p w14:paraId="13DA2640" w14:textId="7C51BB67"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12" w:history="1">
        <w:r w:rsidRPr="00494D25">
          <w:rPr>
            <w:rStyle w:val="Hyperlink"/>
            <w:bCs/>
            <w:sz w:val="16"/>
            <w:szCs w:val="20"/>
          </w:rPr>
          <w:t>https://www.darkreading.com/</w:t>
        </w:r>
      </w:hyperlink>
    </w:p>
    <w:p w14:paraId="32FA1BF3" w14:textId="77777777" w:rsidR="001B15B3"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Dark Reading is a cybersecurity news and information platform that covers the latest trends, threats, and best practices in the industry.</w:t>
      </w:r>
    </w:p>
    <w:p w14:paraId="400F03AE" w14:textId="77777777" w:rsidR="001B15B3" w:rsidRPr="001B15B3" w:rsidRDefault="001B15B3" w:rsidP="001B15B3">
      <w:pPr>
        <w:pStyle w:val="ListParagraph"/>
        <w:numPr>
          <w:ilvl w:val="0"/>
          <w:numId w:val="76"/>
        </w:numPr>
        <w:spacing w:after="0" w:line="240" w:lineRule="auto"/>
        <w:rPr>
          <w:bCs/>
          <w:color w:val="000000" w:themeColor="text1"/>
          <w:sz w:val="16"/>
          <w:szCs w:val="20"/>
        </w:rPr>
      </w:pPr>
      <w:proofErr w:type="spellStart"/>
      <w:r w:rsidRPr="001B15B3">
        <w:rPr>
          <w:bCs/>
          <w:color w:val="000000" w:themeColor="text1"/>
          <w:sz w:val="16"/>
          <w:szCs w:val="20"/>
        </w:rPr>
        <w:t>SecurityWeek</w:t>
      </w:r>
      <w:proofErr w:type="spellEnd"/>
      <w:r w:rsidRPr="001B15B3">
        <w:rPr>
          <w:bCs/>
          <w:color w:val="000000" w:themeColor="text1"/>
          <w:sz w:val="16"/>
          <w:szCs w:val="20"/>
        </w:rPr>
        <w:t>:</w:t>
      </w:r>
    </w:p>
    <w:p w14:paraId="1B0D1237" w14:textId="5BF6A123"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13" w:history="1">
        <w:r w:rsidRPr="00494D25">
          <w:rPr>
            <w:rStyle w:val="Hyperlink"/>
            <w:bCs/>
            <w:sz w:val="16"/>
            <w:szCs w:val="20"/>
          </w:rPr>
          <w:t>https://www.securityweek.com/</w:t>
        </w:r>
      </w:hyperlink>
    </w:p>
    <w:p w14:paraId="5F807FF3" w14:textId="77777777" w:rsidR="001B15B3" w:rsidRPr="001B15B3" w:rsidRDefault="001B15B3" w:rsidP="001B15B3">
      <w:pPr>
        <w:pStyle w:val="ListParagraph"/>
        <w:spacing w:after="0" w:line="240" w:lineRule="auto"/>
        <w:rPr>
          <w:bCs/>
          <w:color w:val="000000" w:themeColor="text1"/>
          <w:sz w:val="16"/>
          <w:szCs w:val="20"/>
        </w:rPr>
      </w:pPr>
      <w:proofErr w:type="spellStart"/>
      <w:r w:rsidRPr="001B15B3">
        <w:rPr>
          <w:bCs/>
          <w:color w:val="000000" w:themeColor="text1"/>
          <w:sz w:val="16"/>
          <w:szCs w:val="20"/>
        </w:rPr>
        <w:t>SecurityWeek</w:t>
      </w:r>
      <w:proofErr w:type="spellEnd"/>
      <w:r w:rsidRPr="001B15B3">
        <w:rPr>
          <w:bCs/>
          <w:color w:val="000000" w:themeColor="text1"/>
          <w:sz w:val="16"/>
          <w:szCs w:val="20"/>
        </w:rPr>
        <w:t xml:space="preserve"> offers news, analysis, and insights on cybersecurity, including articles on security management challenges and solutions for contact centers.</w:t>
      </w:r>
    </w:p>
    <w:p w14:paraId="5FB9816A" w14:textId="77777777" w:rsidR="001B15B3" w:rsidRPr="001B15B3" w:rsidRDefault="001B15B3" w:rsidP="001B15B3">
      <w:pPr>
        <w:pStyle w:val="ListParagraph"/>
        <w:numPr>
          <w:ilvl w:val="0"/>
          <w:numId w:val="76"/>
        </w:numPr>
        <w:spacing w:after="0" w:line="240" w:lineRule="auto"/>
        <w:rPr>
          <w:bCs/>
          <w:color w:val="000000" w:themeColor="text1"/>
          <w:sz w:val="16"/>
          <w:szCs w:val="20"/>
        </w:rPr>
      </w:pPr>
      <w:r w:rsidRPr="001B15B3">
        <w:rPr>
          <w:bCs/>
          <w:color w:val="000000" w:themeColor="text1"/>
          <w:sz w:val="16"/>
          <w:szCs w:val="20"/>
        </w:rPr>
        <w:t>Help Net Security:</w:t>
      </w:r>
    </w:p>
    <w:p w14:paraId="6AA6AE2D" w14:textId="756C1A7A" w:rsid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 xml:space="preserve">Website: </w:t>
      </w:r>
      <w:hyperlink r:id="rId14" w:history="1">
        <w:r w:rsidRPr="00494D25">
          <w:rPr>
            <w:rStyle w:val="Hyperlink"/>
            <w:bCs/>
            <w:sz w:val="16"/>
            <w:szCs w:val="20"/>
          </w:rPr>
          <w:t>https://www.helpnetsecurity.com/</w:t>
        </w:r>
      </w:hyperlink>
    </w:p>
    <w:p w14:paraId="6B4CA803" w14:textId="1774D90E" w:rsidR="003C7F3D" w:rsidRPr="001B15B3" w:rsidRDefault="001B15B3" w:rsidP="001B15B3">
      <w:pPr>
        <w:pStyle w:val="ListParagraph"/>
        <w:spacing w:after="0" w:line="240" w:lineRule="auto"/>
        <w:rPr>
          <w:bCs/>
          <w:color w:val="000000" w:themeColor="text1"/>
          <w:sz w:val="16"/>
          <w:szCs w:val="20"/>
        </w:rPr>
      </w:pPr>
      <w:r w:rsidRPr="001B15B3">
        <w:rPr>
          <w:bCs/>
          <w:color w:val="000000" w:themeColor="text1"/>
          <w:sz w:val="16"/>
          <w:szCs w:val="20"/>
        </w:rPr>
        <w:t>Help Net Security provides cybersecurity news, analysis, and research that can be useful for understanding security challenges and best practices in contact centers.</w:t>
      </w:r>
    </w:p>
    <w:sectPr w:rsidR="003C7F3D" w:rsidRPr="001B15B3" w:rsidSect="00714AD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499E3" w14:textId="77777777" w:rsidR="00E924E9" w:rsidRDefault="00E924E9" w:rsidP="00A82CA4">
      <w:r>
        <w:separator/>
      </w:r>
    </w:p>
    <w:p w14:paraId="35E089C9" w14:textId="77777777" w:rsidR="00E924E9" w:rsidRDefault="00E924E9"/>
  </w:endnote>
  <w:endnote w:type="continuationSeparator" w:id="0">
    <w:p w14:paraId="1FE5C251" w14:textId="77777777" w:rsidR="00E924E9" w:rsidRDefault="00E924E9" w:rsidP="00A82CA4">
      <w:r>
        <w:continuationSeparator/>
      </w:r>
    </w:p>
    <w:p w14:paraId="4C5C68F5" w14:textId="77777777" w:rsidR="00E924E9" w:rsidRDefault="00E92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6CC8B" w14:textId="77777777" w:rsidR="00714AD6" w:rsidRPr="00935FE1" w:rsidRDefault="00000000" w:rsidP="00714AD6">
    <w:pPr>
      <w:pStyle w:val="Footer"/>
      <w:ind w:right="27"/>
      <w:jc w:val="center"/>
      <w:rPr>
        <w:sz w:val="20"/>
      </w:rPr>
    </w:pPr>
    <w:r>
      <w:rPr>
        <w:sz w:val="20"/>
      </w:rPr>
      <w:pict w14:anchorId="60E37895">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7B71" w14:textId="77777777" w:rsidR="007B62F3" w:rsidRPr="00935FE1" w:rsidRDefault="00000000" w:rsidP="000D7C31">
    <w:pPr>
      <w:pStyle w:val="Footer"/>
      <w:ind w:right="27"/>
      <w:jc w:val="center"/>
      <w:rPr>
        <w:sz w:val="20"/>
      </w:rPr>
    </w:pPr>
    <w:r>
      <w:rPr>
        <w:sz w:val="20"/>
      </w:rPr>
      <w:pict w14:anchorId="1195C9B8">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937A" w14:textId="77777777" w:rsidR="007B62F3" w:rsidRPr="00935FE1" w:rsidRDefault="00000000" w:rsidP="000D7C31">
    <w:pPr>
      <w:pStyle w:val="Footer"/>
      <w:ind w:right="27"/>
      <w:jc w:val="center"/>
      <w:rPr>
        <w:sz w:val="20"/>
      </w:rPr>
    </w:pPr>
    <w:r>
      <w:rPr>
        <w:sz w:val="20"/>
      </w:rPr>
      <w:pict w14:anchorId="04ABC69F">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5ED4" w14:textId="77777777" w:rsidR="00E924E9" w:rsidRDefault="00E924E9" w:rsidP="00A82CA4">
      <w:r>
        <w:separator/>
      </w:r>
    </w:p>
    <w:p w14:paraId="6DE3B185" w14:textId="77777777" w:rsidR="00E924E9" w:rsidRDefault="00E924E9"/>
  </w:footnote>
  <w:footnote w:type="continuationSeparator" w:id="0">
    <w:p w14:paraId="496E1408" w14:textId="77777777" w:rsidR="00E924E9" w:rsidRDefault="00E924E9" w:rsidP="00A82CA4">
      <w:r>
        <w:continuationSeparator/>
      </w:r>
    </w:p>
    <w:p w14:paraId="1F035791" w14:textId="77777777" w:rsidR="00E924E9" w:rsidRDefault="00E92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6722" w14:textId="15E9C07B" w:rsidR="001A5C06" w:rsidRPr="000D7C31" w:rsidRDefault="00B948A1" w:rsidP="001A5C06">
    <w:pPr>
      <w:pStyle w:val="AbstractLiteratur"/>
      <w:pBdr>
        <w:bottom w:val="single" w:sz="4" w:space="1" w:color="auto"/>
      </w:pBdr>
      <w:spacing w:before="0" w:after="200" w:line="240" w:lineRule="auto"/>
      <w:jc w:val="right"/>
      <w:rPr>
        <w:b w:val="0"/>
        <w:i/>
        <w:sz w:val="22"/>
        <w:szCs w:val="20"/>
        <w:lang w:val="en-US"/>
      </w:rPr>
    </w:pPr>
    <w:r w:rsidRPr="00B948A1">
      <w:rPr>
        <w:b w:val="0"/>
        <w:i/>
        <w:sz w:val="22"/>
        <w:szCs w:val="20"/>
        <w:lang w:val="en-US"/>
      </w:rPr>
      <w:t>Security Management in Contact Centers: Challenges and Best Practices</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0B40" w14:textId="3EA6353B" w:rsidR="007B62F3" w:rsidRPr="000D7C31" w:rsidRDefault="00B948A1" w:rsidP="005B4F6D">
    <w:pPr>
      <w:pStyle w:val="AbstractLiteratur"/>
      <w:pBdr>
        <w:bottom w:val="single" w:sz="4" w:space="1" w:color="auto"/>
      </w:pBdr>
      <w:spacing w:before="0" w:after="200" w:line="240" w:lineRule="auto"/>
      <w:jc w:val="right"/>
      <w:rPr>
        <w:b w:val="0"/>
        <w:i/>
        <w:sz w:val="22"/>
        <w:szCs w:val="20"/>
        <w:lang w:val="en-US"/>
      </w:rPr>
    </w:pPr>
    <w:r w:rsidRPr="00B948A1">
      <w:rPr>
        <w:b w:val="0"/>
        <w:i/>
        <w:sz w:val="22"/>
        <w:szCs w:val="20"/>
        <w:lang w:val="en-US"/>
      </w:rPr>
      <w:t>Security Management in Contact Centers: Challenges and Best Practices</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48E6" w14:textId="472DCC92" w:rsidR="007B62F3" w:rsidRPr="000D7C31" w:rsidRDefault="00E318A7" w:rsidP="00E318A7">
    <w:pPr>
      <w:widowControl w:val="0"/>
      <w:tabs>
        <w:tab w:val="center" w:pos="4419"/>
        <w:tab w:val="right" w:pos="8838"/>
      </w:tabs>
      <w:autoSpaceDE w:val="0"/>
      <w:autoSpaceDN w:val="0"/>
      <w:adjustRightInd w:val="0"/>
      <w:spacing w:after="0" w:line="240" w:lineRule="auto"/>
      <w:rPr>
        <w:rFonts w:eastAsia="Times New Roman"/>
        <w:b/>
        <w:bCs/>
        <w:i/>
        <w:iCs/>
        <w:color w:val="943634"/>
        <w:lang w:val="en-US"/>
      </w:rPr>
    </w:pPr>
    <w:r w:rsidRPr="000D7C31">
      <w:rPr>
        <w:rFonts w:eastAsia="Times New Roman"/>
        <w:b/>
        <w:bCs/>
        <w:i/>
        <w:iCs/>
        <w:color w:val="943634"/>
        <w:lang w:val="en-US"/>
      </w:rPr>
      <w:t>International</w:t>
    </w:r>
    <w:r w:rsidRPr="00E318A7">
      <w:rPr>
        <w:rFonts w:eastAsia="Times New Roman"/>
        <w:b/>
        <w:bCs/>
        <w:i/>
        <w:iCs/>
        <w:color w:val="943634"/>
        <w:lang w:val="en-US"/>
      </w:rPr>
      <w:t xml:space="preserve"> Journal </w:t>
    </w:r>
    <w:proofErr w:type="gramStart"/>
    <w:r w:rsidR="007B62F3" w:rsidRPr="000D7C31">
      <w:rPr>
        <w:rFonts w:eastAsia="Times New Roman"/>
        <w:b/>
        <w:bCs/>
        <w:i/>
        <w:iCs/>
        <w:color w:val="943634"/>
        <w:lang w:val="en-US"/>
      </w:rPr>
      <w:t>Of</w:t>
    </w:r>
    <w:proofErr w:type="gramEnd"/>
    <w:r w:rsidR="007B62F3" w:rsidRPr="000D7C31">
      <w:rPr>
        <w:rFonts w:eastAsia="Times New Roman"/>
        <w:b/>
        <w:bCs/>
        <w:i/>
        <w:iCs/>
        <w:color w:val="943634"/>
        <w:lang w:val="en-US"/>
      </w:rPr>
      <w:t xml:space="preserve"> Modern Engineering Research (IJMER)</w:t>
    </w:r>
  </w:p>
  <w:p w14:paraId="309D6550" w14:textId="4E6C964F" w:rsidR="007B62F3" w:rsidRPr="000D7C31" w:rsidRDefault="007F6F0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21138396" wp14:editId="024FE764">
              <wp:simplePos x="0" y="0"/>
              <wp:positionH relativeFrom="column">
                <wp:posOffset>-9525</wp:posOffset>
              </wp:positionH>
              <wp:positionV relativeFrom="paragraph">
                <wp:posOffset>14605</wp:posOffset>
              </wp:positionV>
              <wp:extent cx="5716905" cy="100965"/>
              <wp:effectExtent l="9525" t="7620" r="7620" b="5715"/>
              <wp:wrapNone/>
              <wp:docPr id="4232305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66612E8A"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38396"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66612E8A"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1.4pt;height:11.4pt" o:bullet="t">
        <v:imagedata r:id="rId1" o:title="artD484"/>
      </v:shape>
    </w:pict>
  </w:numPicBullet>
  <w:abstractNum w:abstractNumId="0" w15:restartNumberingAfterBreak="0">
    <w:nsid w:val="0155480C"/>
    <w:multiLevelType w:val="multilevel"/>
    <w:tmpl w:val="7532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6F7B"/>
    <w:multiLevelType w:val="hybridMultilevel"/>
    <w:tmpl w:val="1DCC7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3247A1"/>
    <w:multiLevelType w:val="multilevel"/>
    <w:tmpl w:val="4C7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F7CD7"/>
    <w:multiLevelType w:val="multilevel"/>
    <w:tmpl w:val="0DC0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2166C"/>
    <w:multiLevelType w:val="multilevel"/>
    <w:tmpl w:val="A60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3D2A"/>
    <w:multiLevelType w:val="multilevel"/>
    <w:tmpl w:val="7E7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B7741"/>
    <w:multiLevelType w:val="multilevel"/>
    <w:tmpl w:val="AA4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A7FE0"/>
    <w:multiLevelType w:val="multilevel"/>
    <w:tmpl w:val="FA16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51E4D"/>
    <w:multiLevelType w:val="multilevel"/>
    <w:tmpl w:val="73D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F2A0F"/>
    <w:multiLevelType w:val="multilevel"/>
    <w:tmpl w:val="98B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7373CD"/>
    <w:multiLevelType w:val="multilevel"/>
    <w:tmpl w:val="952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36B3D"/>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107764E3"/>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13543720"/>
    <w:multiLevelType w:val="multilevel"/>
    <w:tmpl w:val="F414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9677DE"/>
    <w:multiLevelType w:val="multilevel"/>
    <w:tmpl w:val="C2FC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6B66B7F"/>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17C75AF0"/>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17CC218B"/>
    <w:multiLevelType w:val="multilevel"/>
    <w:tmpl w:val="FC7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F94CEE"/>
    <w:multiLevelType w:val="multilevel"/>
    <w:tmpl w:val="30D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D38A4"/>
    <w:multiLevelType w:val="multilevel"/>
    <w:tmpl w:val="6D1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0AA483E"/>
    <w:multiLevelType w:val="hybridMultilevel"/>
    <w:tmpl w:val="965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501F5B"/>
    <w:multiLevelType w:val="multilevel"/>
    <w:tmpl w:val="391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D83FD7"/>
    <w:multiLevelType w:val="multilevel"/>
    <w:tmpl w:val="D9E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2D6D5FDF"/>
    <w:multiLevelType w:val="multilevel"/>
    <w:tmpl w:val="978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8C74C5"/>
    <w:multiLevelType w:val="multilevel"/>
    <w:tmpl w:val="06E0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BF091A"/>
    <w:multiLevelType w:val="multilevel"/>
    <w:tmpl w:val="9076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907F47"/>
    <w:multiLevelType w:val="hybridMultilevel"/>
    <w:tmpl w:val="98404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7A6ADF"/>
    <w:multiLevelType w:val="multilevel"/>
    <w:tmpl w:val="5D2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1900E0"/>
    <w:multiLevelType w:val="hybridMultilevel"/>
    <w:tmpl w:val="6986C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205318"/>
    <w:multiLevelType w:val="multilevel"/>
    <w:tmpl w:val="F80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762C31"/>
    <w:multiLevelType w:val="hybridMultilevel"/>
    <w:tmpl w:val="965497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AD81434"/>
    <w:multiLevelType w:val="multilevel"/>
    <w:tmpl w:val="8E8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F71A6D"/>
    <w:multiLevelType w:val="hybridMultilevel"/>
    <w:tmpl w:val="0742C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1B5B6D"/>
    <w:multiLevelType w:val="multilevel"/>
    <w:tmpl w:val="726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661686"/>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4" w15:restartNumberingAfterBreak="0">
    <w:nsid w:val="4E391D9E"/>
    <w:multiLevelType w:val="multilevel"/>
    <w:tmpl w:val="D974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2204A1"/>
    <w:multiLevelType w:val="hybridMultilevel"/>
    <w:tmpl w:val="9840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867AC8"/>
    <w:multiLevelType w:val="multilevel"/>
    <w:tmpl w:val="99561E08"/>
    <w:lvl w:ilvl="0">
      <w:start w:val="1"/>
      <w:numFmt w:val="upperRoman"/>
      <w:pStyle w:val="Heading1"/>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4B37FC"/>
    <w:multiLevelType w:val="multilevel"/>
    <w:tmpl w:val="18D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E07B8"/>
    <w:multiLevelType w:val="multilevel"/>
    <w:tmpl w:val="A19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126377"/>
    <w:multiLevelType w:val="multilevel"/>
    <w:tmpl w:val="475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EC17E0"/>
    <w:multiLevelType w:val="multilevel"/>
    <w:tmpl w:val="4F1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427ADD"/>
    <w:multiLevelType w:val="hybridMultilevel"/>
    <w:tmpl w:val="C66464AA"/>
    <w:lvl w:ilvl="0" w:tplc="75D00B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AD7839"/>
    <w:multiLevelType w:val="multilevel"/>
    <w:tmpl w:val="EAE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B1788D"/>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8" w15:restartNumberingAfterBreak="0">
    <w:nsid w:val="60A1548B"/>
    <w:multiLevelType w:val="multilevel"/>
    <w:tmpl w:val="1B96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EF44DB"/>
    <w:multiLevelType w:val="multilevel"/>
    <w:tmpl w:val="89D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4447C4"/>
    <w:multiLevelType w:val="multilevel"/>
    <w:tmpl w:val="D48A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B45C5A"/>
    <w:multiLevelType w:val="multilevel"/>
    <w:tmpl w:val="7F8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062352"/>
    <w:multiLevelType w:val="multilevel"/>
    <w:tmpl w:val="576C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DF779AD"/>
    <w:multiLevelType w:val="multilevel"/>
    <w:tmpl w:val="7BA6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A521E5"/>
    <w:multiLevelType w:val="multilevel"/>
    <w:tmpl w:val="F47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06246B"/>
    <w:multiLevelType w:val="hybridMultilevel"/>
    <w:tmpl w:val="A87C5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25921FC"/>
    <w:multiLevelType w:val="hybridMultilevel"/>
    <w:tmpl w:val="CDDE50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6E045F"/>
    <w:multiLevelType w:val="multilevel"/>
    <w:tmpl w:val="E63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922134"/>
    <w:multiLevelType w:val="multilevel"/>
    <w:tmpl w:val="05E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F90091"/>
    <w:multiLevelType w:val="multilevel"/>
    <w:tmpl w:val="C17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226FCA"/>
    <w:multiLevelType w:val="multilevel"/>
    <w:tmpl w:val="F50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5F3C2D"/>
    <w:multiLevelType w:val="hybridMultilevel"/>
    <w:tmpl w:val="57CA55C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50536852">
    <w:abstractNumId w:val="47"/>
  </w:num>
  <w:num w:numId="2" w16cid:durableId="1637026399">
    <w:abstractNumId w:val="21"/>
  </w:num>
  <w:num w:numId="3" w16cid:durableId="679700683">
    <w:abstractNumId w:val="63"/>
  </w:num>
  <w:num w:numId="4" w16cid:durableId="1955135817">
    <w:abstractNumId w:val="15"/>
  </w:num>
  <w:num w:numId="5" w16cid:durableId="941957142">
    <w:abstractNumId w:val="37"/>
  </w:num>
  <w:num w:numId="6" w16cid:durableId="282274136">
    <w:abstractNumId w:val="52"/>
  </w:num>
  <w:num w:numId="7" w16cid:durableId="1387870138">
    <w:abstractNumId w:val="28"/>
  </w:num>
  <w:num w:numId="8" w16cid:durableId="10046249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07131">
    <w:abstractNumId w:val="40"/>
  </w:num>
  <w:num w:numId="10" w16cid:durableId="1459562991">
    <w:abstractNumId w:val="70"/>
  </w:num>
  <w:num w:numId="11" w16cid:durableId="512761753">
    <w:abstractNumId w:val="72"/>
  </w:num>
  <w:num w:numId="12" w16cid:durableId="787239442">
    <w:abstractNumId w:val="53"/>
  </w:num>
  <w:num w:numId="13" w16cid:durableId="1101560759">
    <w:abstractNumId w:val="42"/>
  </w:num>
  <w:num w:numId="14" w16cid:durableId="1085880604">
    <w:abstractNumId w:val="27"/>
  </w:num>
  <w:num w:numId="15" w16cid:durableId="231818335">
    <w:abstractNumId w:val="51"/>
  </w:num>
  <w:num w:numId="16" w16cid:durableId="1134060153">
    <w:abstractNumId w:val="26"/>
  </w:num>
  <w:num w:numId="17" w16cid:durableId="1817870277">
    <w:abstractNumId w:val="46"/>
  </w:num>
  <w:num w:numId="18" w16cid:durableId="341014517">
    <w:abstractNumId w:val="24"/>
  </w:num>
  <w:num w:numId="19" w16cid:durableId="86389552">
    <w:abstractNumId w:val="1"/>
  </w:num>
  <w:num w:numId="20" w16cid:durableId="1912276207">
    <w:abstractNumId w:val="66"/>
  </w:num>
  <w:num w:numId="21" w16cid:durableId="1483694405">
    <w:abstractNumId w:val="45"/>
  </w:num>
  <w:num w:numId="22" w16cid:durableId="601887726">
    <w:abstractNumId w:val="55"/>
  </w:num>
  <w:num w:numId="23" w16cid:durableId="227307329">
    <w:abstractNumId w:val="32"/>
  </w:num>
  <w:num w:numId="24" w16cid:durableId="610168628">
    <w:abstractNumId w:val="57"/>
  </w:num>
  <w:num w:numId="25" w16cid:durableId="1921139305">
    <w:abstractNumId w:val="60"/>
  </w:num>
  <w:num w:numId="26" w16cid:durableId="2128040165">
    <w:abstractNumId w:val="64"/>
  </w:num>
  <w:num w:numId="27" w16cid:durableId="1870676023">
    <w:abstractNumId w:val="14"/>
  </w:num>
  <w:num w:numId="28" w16cid:durableId="1271163605">
    <w:abstractNumId w:val="44"/>
  </w:num>
  <w:num w:numId="29" w16cid:durableId="456870808">
    <w:abstractNumId w:val="30"/>
  </w:num>
  <w:num w:numId="30" w16cid:durableId="2118745405">
    <w:abstractNumId w:val="17"/>
  </w:num>
  <w:num w:numId="31" w16cid:durableId="535894719">
    <w:abstractNumId w:val="12"/>
  </w:num>
  <w:num w:numId="32" w16cid:durableId="872308147">
    <w:abstractNumId w:val="16"/>
  </w:num>
  <w:num w:numId="33" w16cid:durableId="1519806115">
    <w:abstractNumId w:val="11"/>
  </w:num>
  <w:num w:numId="34" w16cid:durableId="1336687878">
    <w:abstractNumId w:val="43"/>
  </w:num>
  <w:num w:numId="35" w16cid:durableId="237061773">
    <w:abstractNumId w:val="33"/>
  </w:num>
  <w:num w:numId="36" w16cid:durableId="284969117">
    <w:abstractNumId w:val="50"/>
  </w:num>
  <w:num w:numId="37" w16cid:durableId="1582712801">
    <w:abstractNumId w:val="0"/>
  </w:num>
  <w:num w:numId="38" w16cid:durableId="1712656924">
    <w:abstractNumId w:val="48"/>
  </w:num>
  <w:num w:numId="39" w16cid:durableId="135800143">
    <w:abstractNumId w:val="71"/>
  </w:num>
  <w:num w:numId="40" w16cid:durableId="369644559">
    <w:abstractNumId w:val="13"/>
  </w:num>
  <w:num w:numId="41" w16cid:durableId="1796680618">
    <w:abstractNumId w:val="9"/>
  </w:num>
  <w:num w:numId="42" w16cid:durableId="762602916">
    <w:abstractNumId w:val="49"/>
  </w:num>
  <w:num w:numId="43" w16cid:durableId="1184250347">
    <w:abstractNumId w:val="34"/>
  </w:num>
  <w:num w:numId="44" w16cid:durableId="1018584554">
    <w:abstractNumId w:val="74"/>
  </w:num>
  <w:num w:numId="45" w16cid:durableId="1697921967">
    <w:abstractNumId w:val="41"/>
  </w:num>
  <w:num w:numId="46" w16cid:durableId="1280837618">
    <w:abstractNumId w:val="68"/>
  </w:num>
  <w:num w:numId="47" w16cid:durableId="774711346">
    <w:abstractNumId w:val="10"/>
  </w:num>
  <w:num w:numId="48" w16cid:durableId="576213104">
    <w:abstractNumId w:val="31"/>
  </w:num>
  <w:num w:numId="49" w16cid:durableId="1338581903">
    <w:abstractNumId w:val="29"/>
  </w:num>
  <w:num w:numId="50" w16cid:durableId="715079827">
    <w:abstractNumId w:val="58"/>
  </w:num>
  <w:num w:numId="51" w16cid:durableId="342514071">
    <w:abstractNumId w:val="6"/>
  </w:num>
  <w:num w:numId="52" w16cid:durableId="626472381">
    <w:abstractNumId w:val="35"/>
  </w:num>
  <w:num w:numId="53" w16cid:durableId="427119325">
    <w:abstractNumId w:val="56"/>
  </w:num>
  <w:num w:numId="54" w16cid:durableId="1496996021">
    <w:abstractNumId w:val="67"/>
  </w:num>
  <w:num w:numId="55" w16cid:durableId="1182430106">
    <w:abstractNumId w:val="25"/>
  </w:num>
  <w:num w:numId="56" w16cid:durableId="1558933526">
    <w:abstractNumId w:val="23"/>
  </w:num>
  <w:num w:numId="57" w16cid:durableId="675229621">
    <w:abstractNumId w:val="38"/>
  </w:num>
  <w:num w:numId="58" w16cid:durableId="893738362">
    <w:abstractNumId w:val="54"/>
  </w:num>
  <w:num w:numId="59" w16cid:durableId="1218273717">
    <w:abstractNumId w:val="61"/>
  </w:num>
  <w:num w:numId="60" w16cid:durableId="473447309">
    <w:abstractNumId w:val="20"/>
  </w:num>
  <w:num w:numId="61" w16cid:durableId="453795169">
    <w:abstractNumId w:val="59"/>
  </w:num>
  <w:num w:numId="62" w16cid:durableId="617100327">
    <w:abstractNumId w:val="7"/>
  </w:num>
  <w:num w:numId="63" w16cid:durableId="238640580">
    <w:abstractNumId w:val="4"/>
  </w:num>
  <w:num w:numId="64" w16cid:durableId="1603028694">
    <w:abstractNumId w:val="39"/>
  </w:num>
  <w:num w:numId="65" w16cid:durableId="1570263819">
    <w:abstractNumId w:val="8"/>
  </w:num>
  <w:num w:numId="66" w16cid:durableId="266734412">
    <w:abstractNumId w:val="5"/>
  </w:num>
  <w:num w:numId="67" w16cid:durableId="752706693">
    <w:abstractNumId w:val="18"/>
  </w:num>
  <w:num w:numId="68" w16cid:durableId="1279605613">
    <w:abstractNumId w:val="3"/>
  </w:num>
  <w:num w:numId="69" w16cid:durableId="1973561989">
    <w:abstractNumId w:val="73"/>
  </w:num>
  <w:num w:numId="70" w16cid:durableId="774902193">
    <w:abstractNumId w:val="69"/>
  </w:num>
  <w:num w:numId="71" w16cid:durableId="163403764">
    <w:abstractNumId w:val="62"/>
  </w:num>
  <w:num w:numId="72" w16cid:durableId="537399076">
    <w:abstractNumId w:val="65"/>
  </w:num>
  <w:num w:numId="73" w16cid:durableId="787890740">
    <w:abstractNumId w:val="19"/>
  </w:num>
  <w:num w:numId="74" w16cid:durableId="245306595">
    <w:abstractNumId w:val="2"/>
  </w:num>
  <w:num w:numId="75" w16cid:durableId="421336886">
    <w:abstractNumId w:val="22"/>
  </w:num>
  <w:num w:numId="76" w16cid:durableId="683845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055B"/>
    <w:rsid w:val="000143E7"/>
    <w:rsid w:val="00015DC7"/>
    <w:rsid w:val="00022380"/>
    <w:rsid w:val="00023037"/>
    <w:rsid w:val="00024822"/>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751"/>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15B3"/>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1F5C8F"/>
    <w:rsid w:val="0020117E"/>
    <w:rsid w:val="00201FAE"/>
    <w:rsid w:val="00206991"/>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1F1C"/>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1A72"/>
    <w:rsid w:val="00503124"/>
    <w:rsid w:val="00503E19"/>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60C9"/>
    <w:rsid w:val="005A7C34"/>
    <w:rsid w:val="005B0441"/>
    <w:rsid w:val="005B163C"/>
    <w:rsid w:val="005B2014"/>
    <w:rsid w:val="005B2FA6"/>
    <w:rsid w:val="005B4F6D"/>
    <w:rsid w:val="005C02A6"/>
    <w:rsid w:val="005C06D9"/>
    <w:rsid w:val="005C18C3"/>
    <w:rsid w:val="005C21E8"/>
    <w:rsid w:val="005C3132"/>
    <w:rsid w:val="005C6B90"/>
    <w:rsid w:val="005D059F"/>
    <w:rsid w:val="005D0B13"/>
    <w:rsid w:val="005D0FD0"/>
    <w:rsid w:val="005D4773"/>
    <w:rsid w:val="005D6BC5"/>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4C9F"/>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09A0"/>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0EC4"/>
    <w:rsid w:val="00783365"/>
    <w:rsid w:val="00784368"/>
    <w:rsid w:val="0078558A"/>
    <w:rsid w:val="007903E0"/>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0AEE"/>
    <w:rsid w:val="007D14CE"/>
    <w:rsid w:val="007D4A3A"/>
    <w:rsid w:val="007E2D26"/>
    <w:rsid w:val="007E37C5"/>
    <w:rsid w:val="007E6776"/>
    <w:rsid w:val="007E76B0"/>
    <w:rsid w:val="007E76E7"/>
    <w:rsid w:val="007E7D93"/>
    <w:rsid w:val="007F0E87"/>
    <w:rsid w:val="007F1430"/>
    <w:rsid w:val="007F1447"/>
    <w:rsid w:val="007F4190"/>
    <w:rsid w:val="007F5A9D"/>
    <w:rsid w:val="007F6F03"/>
    <w:rsid w:val="008040CF"/>
    <w:rsid w:val="0080428B"/>
    <w:rsid w:val="00806C1E"/>
    <w:rsid w:val="00811453"/>
    <w:rsid w:val="0081603A"/>
    <w:rsid w:val="008235A4"/>
    <w:rsid w:val="00823664"/>
    <w:rsid w:val="00825871"/>
    <w:rsid w:val="008265D5"/>
    <w:rsid w:val="00830923"/>
    <w:rsid w:val="00834F4B"/>
    <w:rsid w:val="00836F42"/>
    <w:rsid w:val="00842BE6"/>
    <w:rsid w:val="008462CE"/>
    <w:rsid w:val="008572F9"/>
    <w:rsid w:val="00862776"/>
    <w:rsid w:val="00863443"/>
    <w:rsid w:val="00863DF4"/>
    <w:rsid w:val="008671C7"/>
    <w:rsid w:val="00867789"/>
    <w:rsid w:val="008677A9"/>
    <w:rsid w:val="0087280F"/>
    <w:rsid w:val="00872A4E"/>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C71"/>
    <w:rsid w:val="008B6EF0"/>
    <w:rsid w:val="008B74EF"/>
    <w:rsid w:val="008C232D"/>
    <w:rsid w:val="008C510D"/>
    <w:rsid w:val="008C5390"/>
    <w:rsid w:val="008D1112"/>
    <w:rsid w:val="008D4714"/>
    <w:rsid w:val="008E25DE"/>
    <w:rsid w:val="008E43A0"/>
    <w:rsid w:val="008E5270"/>
    <w:rsid w:val="008E59E1"/>
    <w:rsid w:val="008E5DD6"/>
    <w:rsid w:val="008E5EF9"/>
    <w:rsid w:val="008F0FDD"/>
    <w:rsid w:val="008F1691"/>
    <w:rsid w:val="008F5D44"/>
    <w:rsid w:val="008F743E"/>
    <w:rsid w:val="008F7ACC"/>
    <w:rsid w:val="00901183"/>
    <w:rsid w:val="00903F21"/>
    <w:rsid w:val="00905154"/>
    <w:rsid w:val="009054C0"/>
    <w:rsid w:val="00910C98"/>
    <w:rsid w:val="00911387"/>
    <w:rsid w:val="00911E15"/>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38C1"/>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50E8"/>
    <w:rsid w:val="00A56CD3"/>
    <w:rsid w:val="00A65AA3"/>
    <w:rsid w:val="00A66F98"/>
    <w:rsid w:val="00A7174E"/>
    <w:rsid w:val="00A730AA"/>
    <w:rsid w:val="00A806FC"/>
    <w:rsid w:val="00A81996"/>
    <w:rsid w:val="00A82CA4"/>
    <w:rsid w:val="00A8449D"/>
    <w:rsid w:val="00A86600"/>
    <w:rsid w:val="00A900F7"/>
    <w:rsid w:val="00A92E05"/>
    <w:rsid w:val="00A9638D"/>
    <w:rsid w:val="00AA2018"/>
    <w:rsid w:val="00AA28D0"/>
    <w:rsid w:val="00AB5589"/>
    <w:rsid w:val="00AB62FB"/>
    <w:rsid w:val="00AB7587"/>
    <w:rsid w:val="00AC277B"/>
    <w:rsid w:val="00AC3177"/>
    <w:rsid w:val="00AC58BD"/>
    <w:rsid w:val="00AD104F"/>
    <w:rsid w:val="00AD106B"/>
    <w:rsid w:val="00AD11C1"/>
    <w:rsid w:val="00AD2745"/>
    <w:rsid w:val="00AD32F4"/>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48A1"/>
    <w:rsid w:val="00B96EF3"/>
    <w:rsid w:val="00BA53A3"/>
    <w:rsid w:val="00BA5AC1"/>
    <w:rsid w:val="00BA6C60"/>
    <w:rsid w:val="00BB1368"/>
    <w:rsid w:val="00BB1D7B"/>
    <w:rsid w:val="00BB2344"/>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15938"/>
    <w:rsid w:val="00D23E6B"/>
    <w:rsid w:val="00D24008"/>
    <w:rsid w:val="00D243CC"/>
    <w:rsid w:val="00D261C7"/>
    <w:rsid w:val="00D26589"/>
    <w:rsid w:val="00D26D9F"/>
    <w:rsid w:val="00D35392"/>
    <w:rsid w:val="00D36A3F"/>
    <w:rsid w:val="00D41182"/>
    <w:rsid w:val="00D41F0D"/>
    <w:rsid w:val="00D4697C"/>
    <w:rsid w:val="00D47620"/>
    <w:rsid w:val="00D477A6"/>
    <w:rsid w:val="00D51DCC"/>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B6B19"/>
    <w:rsid w:val="00DC154B"/>
    <w:rsid w:val="00DC361B"/>
    <w:rsid w:val="00DC43F6"/>
    <w:rsid w:val="00DC5665"/>
    <w:rsid w:val="00DC5CF8"/>
    <w:rsid w:val="00DC7808"/>
    <w:rsid w:val="00DD0071"/>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07906"/>
    <w:rsid w:val="00E10915"/>
    <w:rsid w:val="00E13B7C"/>
    <w:rsid w:val="00E14321"/>
    <w:rsid w:val="00E2255D"/>
    <w:rsid w:val="00E22AEB"/>
    <w:rsid w:val="00E26D7C"/>
    <w:rsid w:val="00E318A7"/>
    <w:rsid w:val="00E33981"/>
    <w:rsid w:val="00E36750"/>
    <w:rsid w:val="00E373E2"/>
    <w:rsid w:val="00E4485C"/>
    <w:rsid w:val="00E5187A"/>
    <w:rsid w:val="00E57090"/>
    <w:rsid w:val="00E641BA"/>
    <w:rsid w:val="00E67391"/>
    <w:rsid w:val="00E752AF"/>
    <w:rsid w:val="00E774A0"/>
    <w:rsid w:val="00E77D6E"/>
    <w:rsid w:val="00E81885"/>
    <w:rsid w:val="00E84573"/>
    <w:rsid w:val="00E90C96"/>
    <w:rsid w:val="00E924E9"/>
    <w:rsid w:val="00E95592"/>
    <w:rsid w:val="00E97C56"/>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01E"/>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543A"/>
  <w15:docId w15:val="{E4DA0FC7-A828-419D-AAD0-7FBDE9DB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84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54819197">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93671891">
      <w:bodyDiv w:val="1"/>
      <w:marLeft w:val="0"/>
      <w:marRight w:val="0"/>
      <w:marTop w:val="0"/>
      <w:marBottom w:val="0"/>
      <w:divBdr>
        <w:top w:val="none" w:sz="0" w:space="0" w:color="auto"/>
        <w:left w:val="none" w:sz="0" w:space="0" w:color="auto"/>
        <w:bottom w:val="none" w:sz="0" w:space="0" w:color="auto"/>
        <w:right w:val="none" w:sz="0" w:space="0" w:color="auto"/>
      </w:divBdr>
    </w:div>
    <w:div w:id="110976756">
      <w:bodyDiv w:val="1"/>
      <w:marLeft w:val="0"/>
      <w:marRight w:val="0"/>
      <w:marTop w:val="0"/>
      <w:marBottom w:val="0"/>
      <w:divBdr>
        <w:top w:val="none" w:sz="0" w:space="0" w:color="auto"/>
        <w:left w:val="none" w:sz="0" w:space="0" w:color="auto"/>
        <w:bottom w:val="none" w:sz="0" w:space="0" w:color="auto"/>
        <w:right w:val="none" w:sz="0" w:space="0" w:color="auto"/>
      </w:divBdr>
    </w:div>
    <w:div w:id="183709658">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91835">
      <w:bodyDiv w:val="1"/>
      <w:marLeft w:val="0"/>
      <w:marRight w:val="0"/>
      <w:marTop w:val="0"/>
      <w:marBottom w:val="0"/>
      <w:divBdr>
        <w:top w:val="none" w:sz="0" w:space="0" w:color="auto"/>
        <w:left w:val="none" w:sz="0" w:space="0" w:color="auto"/>
        <w:bottom w:val="none" w:sz="0" w:space="0" w:color="auto"/>
        <w:right w:val="none" w:sz="0" w:space="0" w:color="auto"/>
      </w:divBdr>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19970095">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0277209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89472429">
      <w:bodyDiv w:val="1"/>
      <w:marLeft w:val="0"/>
      <w:marRight w:val="0"/>
      <w:marTop w:val="0"/>
      <w:marBottom w:val="0"/>
      <w:divBdr>
        <w:top w:val="none" w:sz="0" w:space="0" w:color="auto"/>
        <w:left w:val="none" w:sz="0" w:space="0" w:color="auto"/>
        <w:bottom w:val="none" w:sz="0" w:space="0" w:color="auto"/>
        <w:right w:val="none" w:sz="0" w:space="0" w:color="auto"/>
      </w:divBdr>
    </w:div>
    <w:div w:id="1106772589">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02668242">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88853185">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84085612">
      <w:bodyDiv w:val="1"/>
      <w:marLeft w:val="0"/>
      <w:marRight w:val="0"/>
      <w:marTop w:val="0"/>
      <w:marBottom w:val="0"/>
      <w:divBdr>
        <w:top w:val="none" w:sz="0" w:space="0" w:color="auto"/>
        <w:left w:val="none" w:sz="0" w:space="0" w:color="auto"/>
        <w:bottom w:val="none" w:sz="0" w:space="0" w:color="auto"/>
        <w:right w:val="none" w:sz="0" w:space="0" w:color="auto"/>
      </w:divBdr>
    </w:div>
    <w:div w:id="1686205436">
      <w:bodyDiv w:val="1"/>
      <w:marLeft w:val="0"/>
      <w:marRight w:val="0"/>
      <w:marTop w:val="0"/>
      <w:marBottom w:val="0"/>
      <w:divBdr>
        <w:top w:val="none" w:sz="0" w:space="0" w:color="auto"/>
        <w:left w:val="none" w:sz="0" w:space="0" w:color="auto"/>
        <w:bottom w:val="none" w:sz="0" w:space="0" w:color="auto"/>
        <w:right w:val="none" w:sz="0" w:space="0" w:color="auto"/>
      </w:divBdr>
    </w:div>
    <w:div w:id="1688797836">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62678530">
      <w:bodyDiv w:val="1"/>
      <w:marLeft w:val="0"/>
      <w:marRight w:val="0"/>
      <w:marTop w:val="0"/>
      <w:marBottom w:val="0"/>
      <w:divBdr>
        <w:top w:val="none" w:sz="0" w:space="0" w:color="auto"/>
        <w:left w:val="none" w:sz="0" w:space="0" w:color="auto"/>
        <w:bottom w:val="none" w:sz="0" w:space="0" w:color="auto"/>
        <w:right w:val="none" w:sz="0" w:space="0" w:color="auto"/>
      </w:divBdr>
    </w:div>
    <w:div w:id="1868522741">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73555208">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98866926">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a.gov/" TargetMode="External"/><Relationship Id="rId13" Type="http://schemas.openxmlformats.org/officeDocument/2006/relationships/hyperlink" Target="https://www.securitywee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arkreadin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s.org/mlp/middle-east-turkey-afri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o.org.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src.nist.gov/" TargetMode="External"/><Relationship Id="rId14" Type="http://schemas.openxmlformats.org/officeDocument/2006/relationships/hyperlink" Target="https://www.helpnetsecurity.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7</TotalTime>
  <Pages>7</Pages>
  <Words>3189</Words>
  <Characters>18181</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21328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Ahmed Yousef</cp:lastModifiedBy>
  <cp:revision>2</cp:revision>
  <dcterms:created xsi:type="dcterms:W3CDTF">2024-10-16T06:00:00Z</dcterms:created>
  <dcterms:modified xsi:type="dcterms:W3CDTF">2024-10-16T06:00:00Z</dcterms:modified>
</cp:coreProperties>
</file>