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7CE" w:rsidRPr="00E47AAF" w:rsidRDefault="0090796C" w:rsidP="00161114">
      <w:pPr>
        <w:spacing w:after="480" w:line="360" w:lineRule="atLeast"/>
        <w:jc w:val="center"/>
        <w:rPr>
          <w:rFonts w:ascii="Times New Roman" w:hAnsi="Times New Roman" w:cs="Times New Roman"/>
          <w:b/>
          <w:sz w:val="28"/>
          <w:szCs w:val="28"/>
        </w:rPr>
      </w:pPr>
      <w:r w:rsidRPr="00E47AAF">
        <w:rPr>
          <w:rFonts w:ascii="Times New Roman" w:hAnsi="Times New Roman" w:cs="Times New Roman"/>
          <w:b/>
          <w:sz w:val="28"/>
          <w:szCs w:val="28"/>
        </w:rPr>
        <w:t xml:space="preserve">Leveraging </w:t>
      </w:r>
      <w:r w:rsidR="006D6854" w:rsidRPr="00E47AAF">
        <w:rPr>
          <w:rFonts w:ascii="Times New Roman" w:hAnsi="Times New Roman" w:cs="Times New Roman"/>
          <w:b/>
          <w:sz w:val="28"/>
          <w:szCs w:val="28"/>
        </w:rPr>
        <w:t xml:space="preserve">Economic </w:t>
      </w:r>
      <w:r w:rsidR="00813C54" w:rsidRPr="00E47AAF">
        <w:rPr>
          <w:rFonts w:ascii="Times New Roman" w:hAnsi="Times New Roman" w:cs="Times New Roman"/>
          <w:b/>
          <w:sz w:val="28"/>
          <w:szCs w:val="28"/>
        </w:rPr>
        <w:t xml:space="preserve">Diplomacy </w:t>
      </w:r>
      <w:r w:rsidRPr="00E47AAF">
        <w:rPr>
          <w:rFonts w:ascii="Times New Roman" w:hAnsi="Times New Roman" w:cs="Times New Roman"/>
          <w:b/>
          <w:sz w:val="28"/>
          <w:szCs w:val="28"/>
        </w:rPr>
        <w:t>and Digital Strategies</w:t>
      </w:r>
      <w:r w:rsidR="006D6854" w:rsidRPr="00E47AAF">
        <w:rPr>
          <w:rFonts w:ascii="Times New Roman" w:hAnsi="Times New Roman" w:cs="Times New Roman"/>
          <w:b/>
          <w:sz w:val="28"/>
          <w:szCs w:val="28"/>
        </w:rPr>
        <w:t xml:space="preserve"> </w:t>
      </w:r>
      <w:r w:rsidRPr="00E47AAF">
        <w:rPr>
          <w:rFonts w:ascii="Times New Roman" w:hAnsi="Times New Roman" w:cs="Times New Roman"/>
          <w:b/>
          <w:sz w:val="28"/>
          <w:szCs w:val="28"/>
        </w:rPr>
        <w:t xml:space="preserve">for </w:t>
      </w:r>
      <w:r w:rsidR="00813C54" w:rsidRPr="00E47AAF">
        <w:rPr>
          <w:rFonts w:ascii="Times New Roman" w:hAnsi="Times New Roman" w:cs="Times New Roman"/>
          <w:b/>
          <w:sz w:val="28"/>
          <w:szCs w:val="28"/>
        </w:rPr>
        <w:t>Sub-Saharan</w:t>
      </w:r>
      <w:r w:rsidR="00E47AAF" w:rsidRPr="00E47AAF">
        <w:rPr>
          <w:rFonts w:ascii="Times New Roman" w:hAnsi="Times New Roman" w:cs="Times New Roman"/>
          <w:b/>
          <w:sz w:val="28"/>
          <w:szCs w:val="28"/>
        </w:rPr>
        <w:t xml:space="preserve"> Sustainable Economic Development </w:t>
      </w:r>
      <w:r w:rsidRPr="00E47AAF">
        <w:rPr>
          <w:rFonts w:ascii="Times New Roman" w:hAnsi="Times New Roman" w:cs="Times New Roman"/>
          <w:b/>
          <w:sz w:val="28"/>
          <w:szCs w:val="28"/>
        </w:rPr>
        <w:t>Growth</w:t>
      </w:r>
      <w:r w:rsidR="006D6854" w:rsidRPr="00E47AAF">
        <w:rPr>
          <w:rFonts w:ascii="Times New Roman" w:hAnsi="Times New Roman" w:cs="Times New Roman"/>
          <w:b/>
          <w:sz w:val="28"/>
          <w:szCs w:val="28"/>
        </w:rPr>
        <w:t>: A Case of</w:t>
      </w:r>
      <w:r w:rsidR="0015529B" w:rsidRPr="00E47AAF">
        <w:rPr>
          <w:rFonts w:ascii="Times New Roman" w:hAnsi="Times New Roman" w:cs="Times New Roman"/>
          <w:b/>
          <w:sz w:val="28"/>
          <w:szCs w:val="28"/>
        </w:rPr>
        <w:t xml:space="preserve"> </w:t>
      </w:r>
      <w:r w:rsidRPr="00E47AAF">
        <w:rPr>
          <w:rFonts w:ascii="Times New Roman" w:hAnsi="Times New Roman" w:cs="Times New Roman"/>
          <w:b/>
          <w:sz w:val="28"/>
          <w:szCs w:val="28"/>
        </w:rPr>
        <w:t xml:space="preserve">Zanzibar, </w:t>
      </w:r>
      <w:r w:rsidR="00E47AAF">
        <w:rPr>
          <w:rFonts w:ascii="Times New Roman" w:hAnsi="Times New Roman" w:cs="Times New Roman"/>
          <w:b/>
          <w:sz w:val="28"/>
          <w:szCs w:val="28"/>
        </w:rPr>
        <w:t>Tanzania</w:t>
      </w:r>
    </w:p>
    <w:p w:rsidR="00D937CE" w:rsidRPr="00AB2D3D" w:rsidRDefault="00FB2542" w:rsidP="00EE3EBF">
      <w:pPr>
        <w:pStyle w:val="Default"/>
        <w:spacing w:after="200" w:line="220" w:lineRule="atLeast"/>
        <w:jc w:val="center"/>
        <w:rPr>
          <w:rFonts w:eastAsia="SimSun"/>
          <w:vertAlign w:val="superscript"/>
        </w:rPr>
      </w:pPr>
      <w:r>
        <w:t xml:space="preserve">Dr. </w:t>
      </w:r>
      <w:proofErr w:type="spellStart"/>
      <w:r w:rsidR="00D937CE" w:rsidRPr="00AB2D3D">
        <w:t>Amiri</w:t>
      </w:r>
      <w:proofErr w:type="spellEnd"/>
      <w:r w:rsidR="00D937CE" w:rsidRPr="00AB2D3D">
        <w:t xml:space="preserve"> </w:t>
      </w:r>
      <w:proofErr w:type="spellStart"/>
      <w:r w:rsidR="00D937CE" w:rsidRPr="00AB2D3D">
        <w:t>Mdoe</w:t>
      </w:r>
      <w:proofErr w:type="spellEnd"/>
      <w:r w:rsidR="00D937CE" w:rsidRPr="00AB2D3D">
        <w:t xml:space="preserve"> Amiri</w:t>
      </w:r>
      <w:r w:rsidR="00D937CE" w:rsidRPr="00AB2D3D">
        <w:rPr>
          <w:rFonts w:eastAsia="SimSun"/>
          <w:vertAlign w:val="superscript"/>
        </w:rPr>
        <w:t>1</w:t>
      </w:r>
    </w:p>
    <w:p w:rsidR="00D937CE" w:rsidRPr="00AB2D3D" w:rsidRDefault="00D937CE" w:rsidP="00161114">
      <w:pPr>
        <w:spacing w:line="220" w:lineRule="atLeast"/>
        <w:contextualSpacing/>
        <w:jc w:val="center"/>
        <w:rPr>
          <w:rFonts w:ascii="Times New Roman" w:hAnsi="Times New Roman" w:cs="Times New Roman"/>
          <w:sz w:val="20"/>
          <w:szCs w:val="20"/>
        </w:rPr>
      </w:pPr>
      <w:proofErr w:type="gramStart"/>
      <w:r w:rsidRPr="00AB2D3D">
        <w:rPr>
          <w:rFonts w:ascii="Times New Roman" w:eastAsia="SimSun" w:hAnsi="Times New Roman" w:cs="Times New Roman"/>
          <w:sz w:val="20"/>
          <w:szCs w:val="20"/>
          <w:vertAlign w:val="superscript"/>
        </w:rPr>
        <w:t>1</w:t>
      </w:r>
      <w:r w:rsidR="00FB2542">
        <w:rPr>
          <w:rFonts w:ascii="Times New Roman" w:hAnsi="Times New Roman" w:cs="Times New Roman"/>
          <w:sz w:val="20"/>
          <w:szCs w:val="20"/>
        </w:rPr>
        <w:t>D</w:t>
      </w:r>
      <w:r w:rsidR="00500CF4">
        <w:rPr>
          <w:rFonts w:ascii="Times New Roman" w:hAnsi="Times New Roman" w:cs="Times New Roman"/>
          <w:sz w:val="20"/>
          <w:szCs w:val="20"/>
        </w:rPr>
        <w:t xml:space="preserve">r Salim Ahmed Salim </w:t>
      </w:r>
      <w:r w:rsidR="0090796C">
        <w:rPr>
          <w:rFonts w:ascii="Times New Roman" w:hAnsi="Times New Roman" w:cs="Times New Roman"/>
          <w:sz w:val="20"/>
          <w:szCs w:val="20"/>
        </w:rPr>
        <w:t xml:space="preserve">Center for </w:t>
      </w:r>
      <w:r w:rsidR="00500CF4">
        <w:rPr>
          <w:rFonts w:ascii="Times New Roman" w:hAnsi="Times New Roman" w:cs="Times New Roman"/>
          <w:sz w:val="20"/>
          <w:szCs w:val="20"/>
        </w:rPr>
        <w:t xml:space="preserve">Foreign Relations – Dar </w:t>
      </w:r>
      <w:proofErr w:type="spellStart"/>
      <w:r w:rsidR="00500CF4">
        <w:rPr>
          <w:rFonts w:ascii="Times New Roman" w:hAnsi="Times New Roman" w:cs="Times New Roman"/>
          <w:sz w:val="20"/>
          <w:szCs w:val="20"/>
        </w:rPr>
        <w:t>Es</w:t>
      </w:r>
      <w:proofErr w:type="spellEnd"/>
      <w:r w:rsidR="00500CF4">
        <w:rPr>
          <w:rFonts w:ascii="Times New Roman" w:hAnsi="Times New Roman" w:cs="Times New Roman"/>
          <w:sz w:val="20"/>
          <w:szCs w:val="20"/>
        </w:rPr>
        <w:t xml:space="preserve"> Salaam, </w:t>
      </w:r>
      <w:r w:rsidR="00562B2D">
        <w:rPr>
          <w:rFonts w:ascii="Times New Roman" w:hAnsi="Times New Roman" w:cs="Times New Roman"/>
          <w:sz w:val="20"/>
          <w:szCs w:val="20"/>
        </w:rPr>
        <w:t>Tanzania</w:t>
      </w:r>
      <w:r w:rsidR="00500CF4">
        <w:rPr>
          <w:rFonts w:ascii="Times New Roman" w:hAnsi="Times New Roman" w:cs="Times New Roman"/>
          <w:sz w:val="20"/>
          <w:szCs w:val="20"/>
        </w:rPr>
        <w:t>.</w:t>
      </w:r>
      <w:proofErr w:type="gramEnd"/>
    </w:p>
    <w:p w:rsidR="00D937CE" w:rsidRPr="00AB2D3D" w:rsidRDefault="00562B2D" w:rsidP="00161114">
      <w:pPr>
        <w:spacing w:line="220" w:lineRule="atLeast"/>
        <w:contextualSpacing/>
        <w:jc w:val="center"/>
        <w:rPr>
          <w:rFonts w:ascii="Times New Roman" w:hAnsi="Times New Roman" w:cs="Times New Roman"/>
          <w:sz w:val="20"/>
          <w:szCs w:val="20"/>
        </w:rPr>
      </w:pPr>
      <w:r>
        <w:rPr>
          <w:rFonts w:ascii="Times New Roman" w:hAnsi="Times New Roman" w:cs="Times New Roman"/>
          <w:sz w:val="20"/>
          <w:szCs w:val="20"/>
        </w:rPr>
        <w:t>Mobile: +255-713828720</w:t>
      </w:r>
      <w:r w:rsidR="00D937CE" w:rsidRPr="00AB2D3D">
        <w:rPr>
          <w:rFonts w:ascii="Times New Roman" w:hAnsi="Times New Roman" w:cs="Times New Roman"/>
          <w:sz w:val="20"/>
          <w:szCs w:val="20"/>
        </w:rPr>
        <w:t xml:space="preserve">, Email: </w:t>
      </w:r>
      <w:hyperlink r:id="rId8" w:history="1">
        <w:r w:rsidR="00D937CE" w:rsidRPr="00AB2D3D">
          <w:rPr>
            <w:rStyle w:val="Hyperlink"/>
            <w:rFonts w:ascii="Times New Roman" w:hAnsi="Times New Roman" w:cs="Times New Roman"/>
            <w:sz w:val="20"/>
            <w:szCs w:val="20"/>
          </w:rPr>
          <w:t>amirmdoe6@gmail.com</w:t>
        </w:r>
      </w:hyperlink>
    </w:p>
    <w:p w:rsidR="003E5049" w:rsidRPr="00620895" w:rsidRDefault="004D5A51" w:rsidP="0090796C">
      <w:pPr>
        <w:spacing w:before="600" w:after="0"/>
        <w:ind w:left="567" w:right="567"/>
        <w:jc w:val="both"/>
        <w:rPr>
          <w:rFonts w:ascii="Times New Roman" w:hAnsi="Times New Roman" w:cs="Times New Roman"/>
          <w:sz w:val="20"/>
          <w:szCs w:val="20"/>
        </w:rPr>
      </w:pPr>
      <w:r w:rsidRPr="00620895">
        <w:rPr>
          <w:rFonts w:ascii="Times New Roman" w:hAnsi="Times New Roman" w:cs="Times New Roman"/>
          <w:b/>
          <w:sz w:val="20"/>
          <w:szCs w:val="20"/>
        </w:rPr>
        <w:t>Abstract:</w:t>
      </w:r>
      <w:r w:rsidR="0090796C">
        <w:rPr>
          <w:rFonts w:ascii="Times New Roman" w:hAnsi="Times New Roman" w:cs="Times New Roman"/>
          <w:sz w:val="20"/>
          <w:szCs w:val="20"/>
        </w:rPr>
        <w:t xml:space="preserve"> </w:t>
      </w:r>
      <w:r w:rsidR="0090796C" w:rsidRPr="0090796C">
        <w:rPr>
          <w:rFonts w:ascii="Times New Roman" w:hAnsi="Times New Roman" w:cs="Times New Roman"/>
          <w:sz w:val="20"/>
          <w:szCs w:val="20"/>
        </w:rPr>
        <w:t>This study analyses the influence of economic diplomacy and digitalization on enhancing diplomatic r</w:t>
      </w:r>
      <w:r w:rsidR="00653348">
        <w:rPr>
          <w:rFonts w:ascii="Times New Roman" w:hAnsi="Times New Roman" w:cs="Times New Roman"/>
          <w:sz w:val="20"/>
          <w:szCs w:val="20"/>
        </w:rPr>
        <w:t>elations for Sub-Saharan economic development growth</w:t>
      </w:r>
      <w:r w:rsidR="0090796C" w:rsidRPr="0090796C">
        <w:rPr>
          <w:rFonts w:ascii="Times New Roman" w:hAnsi="Times New Roman" w:cs="Times New Roman"/>
          <w:sz w:val="20"/>
          <w:szCs w:val="20"/>
        </w:rPr>
        <w:t>, with a focus on Tanzania's interactions with other countries in the region. A descriptive research design was utilized, involving the development of a questionnaire that addressed specific issues, with responses measured on a 5-point Likert scale. The data was collected through its administration to 288 employees of the pro</w:t>
      </w:r>
      <w:r w:rsidR="0000072D">
        <w:rPr>
          <w:rFonts w:ascii="Times New Roman" w:hAnsi="Times New Roman" w:cs="Times New Roman"/>
          <w:sz w:val="20"/>
          <w:szCs w:val="20"/>
        </w:rPr>
        <w:t xml:space="preserve">tocol department at the </w:t>
      </w:r>
      <w:r w:rsidR="0090796C" w:rsidRPr="0090796C">
        <w:rPr>
          <w:rFonts w:ascii="Times New Roman" w:hAnsi="Times New Roman" w:cs="Times New Roman"/>
          <w:sz w:val="20"/>
          <w:szCs w:val="20"/>
        </w:rPr>
        <w:t xml:space="preserve">Ministry of </w:t>
      </w:r>
      <w:r w:rsidR="0000072D">
        <w:rPr>
          <w:rFonts w:ascii="Times New Roman" w:hAnsi="Times New Roman" w:cs="Times New Roman"/>
          <w:sz w:val="20"/>
          <w:szCs w:val="20"/>
        </w:rPr>
        <w:t xml:space="preserve">East African </w:t>
      </w:r>
      <w:r w:rsidR="0090796C" w:rsidRPr="0090796C">
        <w:rPr>
          <w:rFonts w:ascii="Times New Roman" w:hAnsi="Times New Roman" w:cs="Times New Roman"/>
          <w:sz w:val="20"/>
          <w:szCs w:val="20"/>
        </w:rPr>
        <w:t>Foreign Affairs</w:t>
      </w:r>
      <w:r w:rsidR="0000072D">
        <w:rPr>
          <w:rFonts w:ascii="Times New Roman" w:hAnsi="Times New Roman" w:cs="Times New Roman"/>
          <w:sz w:val="20"/>
          <w:szCs w:val="20"/>
        </w:rPr>
        <w:t xml:space="preserve"> and International Cooperation</w:t>
      </w:r>
      <w:r w:rsidR="0090796C" w:rsidRPr="0090796C">
        <w:rPr>
          <w:rFonts w:ascii="Times New Roman" w:hAnsi="Times New Roman" w:cs="Times New Roman"/>
          <w:sz w:val="20"/>
          <w:szCs w:val="20"/>
        </w:rPr>
        <w:t xml:space="preserve"> with 276 responses being utilized. The Cronbach’s Coefficient Alpha method was employed to assess the internal consistency of the research instruments, revealing that all variables achieved a reliability scale exceeding 0.7, which is deemed acceptable. Following the successful analysis of the data collected through regression, the study's objectives were a</w:t>
      </w:r>
      <w:r w:rsidR="00F46EC2">
        <w:rPr>
          <w:rFonts w:ascii="Times New Roman" w:hAnsi="Times New Roman" w:cs="Times New Roman"/>
          <w:sz w:val="20"/>
          <w:szCs w:val="20"/>
        </w:rPr>
        <w:t xml:space="preserve">chieved. The findings of this study indicate that </w:t>
      </w:r>
      <w:r w:rsidR="0090796C" w:rsidRPr="0090796C">
        <w:rPr>
          <w:rFonts w:ascii="Times New Roman" w:hAnsi="Times New Roman" w:cs="Times New Roman"/>
          <w:sz w:val="20"/>
          <w:szCs w:val="20"/>
        </w:rPr>
        <w:t>the digital transformation of diplomacy have facilitated interaction and collaboration between Tanzania and other Sub-Sahara</w:t>
      </w:r>
      <w:r w:rsidR="00F46EC2">
        <w:rPr>
          <w:rFonts w:ascii="Times New Roman" w:hAnsi="Times New Roman" w:cs="Times New Roman"/>
          <w:sz w:val="20"/>
          <w:szCs w:val="20"/>
        </w:rPr>
        <w:t xml:space="preserve">n countries. This study concludes that </w:t>
      </w:r>
      <w:r w:rsidR="0090796C" w:rsidRPr="0090796C">
        <w:rPr>
          <w:rFonts w:ascii="Times New Roman" w:hAnsi="Times New Roman" w:cs="Times New Roman"/>
          <w:sz w:val="20"/>
          <w:szCs w:val="20"/>
        </w:rPr>
        <w:t>digital diplomacy are essential for advancing bilateral relations, as diplomatic transformation has evolved alongside technological adva</w:t>
      </w:r>
      <w:r w:rsidR="00F46EC2">
        <w:rPr>
          <w:rFonts w:ascii="Times New Roman" w:hAnsi="Times New Roman" w:cs="Times New Roman"/>
          <w:sz w:val="20"/>
          <w:szCs w:val="20"/>
        </w:rPr>
        <w:t xml:space="preserve">ncements. The study recommends </w:t>
      </w:r>
      <w:r w:rsidR="0090796C" w:rsidRPr="0090796C">
        <w:rPr>
          <w:rFonts w:ascii="Times New Roman" w:hAnsi="Times New Roman" w:cs="Times New Roman"/>
          <w:sz w:val="20"/>
          <w:szCs w:val="20"/>
        </w:rPr>
        <w:t>that governments should leverage the internet and technology to enhance their responses and develop increasingly secure systems, implementing the appropriate technological tools for stronger protection.</w:t>
      </w:r>
    </w:p>
    <w:p w:rsidR="004D5A51" w:rsidRPr="0015427D" w:rsidRDefault="00FF0C00" w:rsidP="00AC22A5">
      <w:pPr>
        <w:autoSpaceDE w:val="0"/>
        <w:autoSpaceDN w:val="0"/>
        <w:adjustRightInd w:val="0"/>
        <w:spacing w:before="220" w:after="360" w:line="220" w:lineRule="atLeast"/>
        <w:ind w:left="567" w:right="567"/>
        <w:rPr>
          <w:rFonts w:ascii="Times New Roman" w:hAnsi="Times New Roman" w:cs="Times New Roman"/>
          <w:i/>
          <w:sz w:val="18"/>
          <w:szCs w:val="18"/>
        </w:rPr>
      </w:pPr>
      <w:r w:rsidRPr="0015427D">
        <w:rPr>
          <w:rFonts w:ascii="Times New Roman" w:hAnsi="Times New Roman" w:cs="Times New Roman"/>
          <w:b/>
          <w:i/>
          <w:sz w:val="18"/>
          <w:szCs w:val="18"/>
        </w:rPr>
        <w:t>Keywords:</w:t>
      </w:r>
      <w:r w:rsidR="00703E7F" w:rsidRPr="0015427D">
        <w:rPr>
          <w:rFonts w:ascii="Times New Roman" w:hAnsi="Times New Roman" w:cs="Times New Roman"/>
          <w:i/>
          <w:sz w:val="18"/>
          <w:szCs w:val="18"/>
        </w:rPr>
        <w:t xml:space="preserve"> </w:t>
      </w:r>
      <w:r w:rsidR="00E540DC" w:rsidRPr="0015427D">
        <w:rPr>
          <w:rFonts w:ascii="Times New Roman" w:hAnsi="Times New Roman" w:cs="Times New Roman"/>
          <w:i/>
          <w:sz w:val="18"/>
          <w:szCs w:val="18"/>
        </w:rPr>
        <w:t xml:space="preserve">Economic Diplomacy; </w:t>
      </w:r>
      <w:r w:rsidRPr="0015427D">
        <w:rPr>
          <w:rFonts w:ascii="Times New Roman" w:hAnsi="Times New Roman" w:cs="Times New Roman"/>
          <w:i/>
          <w:sz w:val="18"/>
          <w:szCs w:val="18"/>
        </w:rPr>
        <w:t>Digit</w:t>
      </w:r>
      <w:r w:rsidR="00B57BC4" w:rsidRPr="0015427D">
        <w:rPr>
          <w:rFonts w:ascii="Times New Roman" w:hAnsi="Times New Roman" w:cs="Times New Roman"/>
          <w:i/>
          <w:sz w:val="18"/>
          <w:szCs w:val="18"/>
        </w:rPr>
        <w:t>al Diplomacy</w:t>
      </w:r>
      <w:r w:rsidRPr="0015427D">
        <w:rPr>
          <w:rFonts w:ascii="Times New Roman" w:hAnsi="Times New Roman" w:cs="Times New Roman"/>
          <w:i/>
          <w:sz w:val="18"/>
          <w:szCs w:val="18"/>
        </w:rPr>
        <w:t>;</w:t>
      </w:r>
      <w:r w:rsidR="00703E7F" w:rsidRPr="0015427D">
        <w:rPr>
          <w:rFonts w:ascii="Times New Roman" w:hAnsi="Times New Roman" w:cs="Times New Roman"/>
          <w:i/>
          <w:sz w:val="18"/>
          <w:szCs w:val="18"/>
        </w:rPr>
        <w:t xml:space="preserve"> </w:t>
      </w:r>
      <w:r w:rsidR="00B526B3" w:rsidRPr="0015427D">
        <w:rPr>
          <w:rFonts w:ascii="Times New Roman" w:hAnsi="Times New Roman" w:cs="Times New Roman"/>
          <w:i/>
          <w:sz w:val="18"/>
          <w:szCs w:val="18"/>
        </w:rPr>
        <w:t>Susta</w:t>
      </w:r>
      <w:r w:rsidR="00853CB5" w:rsidRPr="0015427D">
        <w:rPr>
          <w:rFonts w:ascii="Times New Roman" w:hAnsi="Times New Roman" w:cs="Times New Roman"/>
          <w:i/>
          <w:sz w:val="18"/>
          <w:szCs w:val="18"/>
        </w:rPr>
        <w:t>inable Development</w:t>
      </w:r>
      <w:r w:rsidR="00B526B3" w:rsidRPr="0015427D">
        <w:rPr>
          <w:rFonts w:ascii="Times New Roman" w:hAnsi="Times New Roman" w:cs="Times New Roman"/>
          <w:i/>
          <w:sz w:val="18"/>
          <w:szCs w:val="18"/>
        </w:rPr>
        <w:t xml:space="preserve">; </w:t>
      </w:r>
      <w:r w:rsidR="00E540DC" w:rsidRPr="0015427D">
        <w:rPr>
          <w:rFonts w:ascii="Times New Roman" w:hAnsi="Times New Roman" w:cs="Times New Roman"/>
          <w:i/>
          <w:sz w:val="18"/>
          <w:szCs w:val="18"/>
        </w:rPr>
        <w:t>Sub-Saharan Economy; SPSS</w:t>
      </w:r>
      <w:r w:rsidR="00B526B3" w:rsidRPr="0015427D">
        <w:rPr>
          <w:rFonts w:ascii="Times New Roman" w:hAnsi="Times New Roman" w:cs="Times New Roman"/>
          <w:i/>
          <w:sz w:val="18"/>
          <w:szCs w:val="18"/>
        </w:rPr>
        <w:t>.</w:t>
      </w:r>
    </w:p>
    <w:p w:rsidR="00410D3C" w:rsidRPr="00B338D3" w:rsidRDefault="00AC22A5" w:rsidP="00435D86">
      <w:pPr>
        <w:spacing w:before="360" w:after="240" w:line="300" w:lineRule="atLeast"/>
        <w:ind w:left="567" w:hanging="567"/>
        <w:outlineLvl w:val="0"/>
        <w:rPr>
          <w:rFonts w:ascii="Times New Roman Bold" w:hAnsi="Times New Roman Bold" w:cs="Times New Roman"/>
          <w:sz w:val="28"/>
          <w:szCs w:val="28"/>
        </w:rPr>
      </w:pPr>
      <w:r w:rsidRPr="00B338D3">
        <w:rPr>
          <w:rFonts w:ascii="Times New Roman Bold" w:hAnsi="Times New Roman Bold" w:cs="Times New Roman"/>
          <w:b/>
          <w:sz w:val="28"/>
          <w:szCs w:val="28"/>
        </w:rPr>
        <w:t>1.</w:t>
      </w:r>
      <w:r w:rsidR="006A6602" w:rsidRPr="00B338D3">
        <w:rPr>
          <w:rFonts w:ascii="Times New Roman Bold" w:hAnsi="Times New Roman Bold" w:cs="Times New Roman"/>
          <w:b/>
          <w:sz w:val="28"/>
          <w:szCs w:val="28"/>
        </w:rPr>
        <w:t xml:space="preserve"> </w:t>
      </w:r>
      <w:r w:rsidR="00F06F7A" w:rsidRPr="00B338D3">
        <w:rPr>
          <w:rFonts w:ascii="Times New Roman Bold" w:hAnsi="Times New Roman Bold" w:cs="Times New Roman"/>
          <w:b/>
          <w:sz w:val="28"/>
          <w:szCs w:val="28"/>
        </w:rPr>
        <w:t>Introduction</w:t>
      </w:r>
    </w:p>
    <w:p w:rsidR="00745F39" w:rsidRPr="00620895" w:rsidRDefault="002203D9" w:rsidP="0032346A">
      <w:pPr>
        <w:spacing w:after="0"/>
        <w:jc w:val="both"/>
        <w:rPr>
          <w:rFonts w:ascii="Times New Roman" w:hAnsi="Times New Roman" w:cs="Times New Roman"/>
          <w:sz w:val="24"/>
          <w:szCs w:val="24"/>
        </w:rPr>
      </w:pPr>
      <w:r w:rsidRPr="002203D9">
        <w:rPr>
          <w:rFonts w:ascii="Times New Roman" w:hAnsi="Times New Roman" w:cs="Times New Roman"/>
          <w:sz w:val="24"/>
          <w:szCs w:val="24"/>
        </w:rPr>
        <w:t>The evolution of information and communication technologies (ICTs) has had a significant impact on diplomacy in the modern era. ICTs have transformed communication and information sharing, altering social, political, and e</w:t>
      </w:r>
      <w:r>
        <w:rPr>
          <w:rFonts w:ascii="Times New Roman" w:hAnsi="Times New Roman" w:cs="Times New Roman"/>
          <w:sz w:val="24"/>
          <w:szCs w:val="24"/>
        </w:rPr>
        <w:t xml:space="preserve">conomic environments worldwide </w:t>
      </w:r>
      <w:r w:rsidR="00F86BB4" w:rsidRPr="00620895">
        <w:rPr>
          <w:rFonts w:ascii="Times New Roman" w:hAnsi="Times New Roman" w:cs="Times New Roman"/>
          <w:sz w:val="24"/>
          <w:szCs w:val="24"/>
        </w:rPr>
        <w:t xml:space="preserve">[1]. </w:t>
      </w:r>
      <w:r w:rsidR="0032346A" w:rsidRPr="0032346A">
        <w:rPr>
          <w:rFonts w:ascii="Times New Roman" w:hAnsi="Times New Roman" w:cs="Times New Roman"/>
          <w:sz w:val="24"/>
          <w:szCs w:val="24"/>
        </w:rPr>
        <w:t>Information and Communication Technologies (ICTs) provide less developed countries with opportunities to bypass traditional industrialization and transition to high value-added information economies capable of competing with advanced economies in the global</w:t>
      </w:r>
      <w:r w:rsidR="0032346A">
        <w:rPr>
          <w:rFonts w:ascii="Times New Roman" w:hAnsi="Times New Roman" w:cs="Times New Roman"/>
          <w:sz w:val="24"/>
          <w:szCs w:val="24"/>
        </w:rPr>
        <w:t xml:space="preserve"> market</w:t>
      </w:r>
      <w:r w:rsidR="007A3270" w:rsidRPr="00620895">
        <w:rPr>
          <w:rFonts w:ascii="Times New Roman" w:hAnsi="Times New Roman" w:cs="Times New Roman"/>
          <w:sz w:val="24"/>
          <w:szCs w:val="24"/>
        </w:rPr>
        <w:t xml:space="preserve"> [2].</w:t>
      </w:r>
      <w:r w:rsidR="007A3270" w:rsidRPr="00620895">
        <w:rPr>
          <w:sz w:val="24"/>
          <w:szCs w:val="24"/>
        </w:rPr>
        <w:t xml:space="preserve"> </w:t>
      </w:r>
      <w:r w:rsidR="0032346A" w:rsidRPr="0032346A">
        <w:rPr>
          <w:rFonts w:ascii="Times New Roman" w:hAnsi="Times New Roman" w:cs="Times New Roman"/>
          <w:sz w:val="24"/>
          <w:szCs w:val="24"/>
        </w:rPr>
        <w:t>The integration and utilization of information and communication technologies for development are occurring at different paces and to differing extents throughout the African continent. For Tanzania to effectively collaborate and realize a vision for a digital and interconnected market, it is imperative that governments acknowledge their 14 distinct roles in nurturing and overseeing the progression of the digital economy. Governments might emphasize a transformative shift in the relationship between businesses and citizens within the local economy by leveraging digital tools and services to enhance current infrastructure and institutions, while also drawing insights from neighboring regions and counterparts. They might also harmonies their economies with those of Africa and the global community, consequently enhancing citizen participation and overall well-</w:t>
      </w:r>
      <w:r w:rsidR="0032346A" w:rsidRPr="0032346A">
        <w:rPr>
          <w:rFonts w:ascii="Times New Roman" w:hAnsi="Times New Roman" w:cs="Times New Roman"/>
          <w:sz w:val="24"/>
          <w:szCs w:val="24"/>
        </w:rPr>
        <w:lastRenderedPageBreak/>
        <w:t>being. The realm of diplomacy has certainly been influenced by these diverse transformations and contemporary global trends advocating for digitization and data-driven solutions to humanity's challenges. The notion of digital diplomacy often referred to as e-diplomacy or virtual diplomacy has evolved into a widely accepted concept across various regions of the globe, especially in the western world, since its emergence in 2001. The notion represents a postmodern tradition that is currently reshaping the practice of diplomacy and is in urgent need of greater academic scrutiny. This recent development has significantly influenced the fundamental aspects of diplomacy, encompass</w:t>
      </w:r>
      <w:r w:rsidR="00F54C4C">
        <w:rPr>
          <w:rFonts w:ascii="Times New Roman" w:hAnsi="Times New Roman" w:cs="Times New Roman"/>
          <w:sz w:val="24"/>
          <w:szCs w:val="24"/>
        </w:rPr>
        <w:t>ing negotiation, representation</w:t>
      </w:r>
      <w:r w:rsidR="0032346A" w:rsidRPr="0032346A">
        <w:rPr>
          <w:rFonts w:ascii="Times New Roman" w:hAnsi="Times New Roman" w:cs="Times New Roman"/>
          <w:sz w:val="24"/>
          <w:szCs w:val="24"/>
        </w:rPr>
        <w:t xml:space="preserve"> and communication. Diplomats and diplomatic missions are thus necessitated to modify their traditional practices to remain attuned to the ongoing transformations driven by the Internet and to maintain their relevance within the cont</w:t>
      </w:r>
      <w:r w:rsidR="0032346A">
        <w:rPr>
          <w:rFonts w:ascii="Times New Roman" w:hAnsi="Times New Roman" w:cs="Times New Roman"/>
          <w:sz w:val="24"/>
          <w:szCs w:val="24"/>
        </w:rPr>
        <w:t xml:space="preserve">emporary information landscape </w:t>
      </w:r>
      <w:r w:rsidR="00E465D2" w:rsidRPr="00620895">
        <w:rPr>
          <w:rFonts w:ascii="Times New Roman" w:hAnsi="Times New Roman" w:cs="Times New Roman"/>
          <w:sz w:val="24"/>
          <w:szCs w:val="24"/>
        </w:rPr>
        <w:t>[3].</w:t>
      </w:r>
    </w:p>
    <w:p w:rsidR="006A6602" w:rsidRPr="003C1EE0" w:rsidRDefault="00E06A2C" w:rsidP="00E06A2C">
      <w:pPr>
        <w:spacing w:after="0"/>
        <w:ind w:firstLine="227"/>
        <w:jc w:val="both"/>
        <w:rPr>
          <w:rFonts w:ascii="Times New Roman" w:hAnsi="Times New Roman" w:cs="Times New Roman"/>
          <w:sz w:val="24"/>
          <w:szCs w:val="24"/>
        </w:rPr>
      </w:pPr>
      <w:r w:rsidRPr="00E06A2C">
        <w:rPr>
          <w:rFonts w:ascii="Times New Roman" w:hAnsi="Times New Roman" w:cs="Times New Roman"/>
          <w:sz w:val="24"/>
          <w:szCs w:val="24"/>
        </w:rPr>
        <w:t xml:space="preserve">As nations in Sub-Saharan Africa advance towards a cohesive digital marketplace and a shared agenda for digital transformation, the alignment of national ICT strategies and regulatory frameworks assumes greater significance. In this context, governments play a pivotal role in guiding the digital evolution of their economies. Irrespective of the prevailing religious or political frameworks, the practice of engaging with ancestors was a highly esteemed tradition throughout Sub-Saharan regions during that period. Most communication during that period was of an analogue nature. The advancements in technology have undeniably transformed numerous communities, particularly within Tanzanian societies. Tanzania has made significant strides and accomplished much in the realm of the digital economy in recent times. The pervasive nature of the internet and social media has fostered a diverse array of digital and postmodern cultures globally, with a notable emphasis on the Sub-Saharan region. Within these diverse cultures, spanning from e-commerce to e-government, the digital economy presents a multitude of implications for enhancing diplomatic relations in Tanzania. The realm of digital diplomacy in Sub-Saharan </w:t>
      </w:r>
      <w:r w:rsidR="000973B4">
        <w:rPr>
          <w:rFonts w:ascii="Times New Roman" w:hAnsi="Times New Roman" w:cs="Times New Roman"/>
          <w:sz w:val="24"/>
          <w:szCs w:val="24"/>
        </w:rPr>
        <w:t xml:space="preserve">has </w:t>
      </w:r>
      <w:r w:rsidRPr="00E06A2C">
        <w:rPr>
          <w:rFonts w:ascii="Times New Roman" w:hAnsi="Times New Roman" w:cs="Times New Roman"/>
          <w:sz w:val="24"/>
          <w:szCs w:val="24"/>
        </w:rPr>
        <w:t>been insufficiently explored by scholars w</w:t>
      </w:r>
      <w:r>
        <w:rPr>
          <w:rFonts w:ascii="Times New Roman" w:hAnsi="Times New Roman" w:cs="Times New Roman"/>
          <w:sz w:val="24"/>
          <w:szCs w:val="24"/>
        </w:rPr>
        <w:t>ith an Afro-centric perspective</w:t>
      </w:r>
      <w:r w:rsidR="00F33833">
        <w:rPr>
          <w:rFonts w:ascii="Times New Roman" w:hAnsi="Times New Roman" w:cs="Times New Roman"/>
          <w:sz w:val="24"/>
          <w:szCs w:val="24"/>
        </w:rPr>
        <w:t xml:space="preserve"> [4]</w:t>
      </w:r>
      <w:r w:rsidR="003C1EE0" w:rsidRPr="003C1EE0">
        <w:rPr>
          <w:rFonts w:ascii="Times New Roman" w:hAnsi="Times New Roman" w:cs="Times New Roman"/>
          <w:sz w:val="24"/>
          <w:szCs w:val="24"/>
        </w:rPr>
        <w:t xml:space="preserve">. </w:t>
      </w:r>
      <w:r w:rsidRPr="00E06A2C">
        <w:rPr>
          <w:rFonts w:ascii="Times New Roman" w:hAnsi="Times New Roman" w:cs="Times New Roman"/>
          <w:sz w:val="24"/>
          <w:szCs w:val="24"/>
        </w:rPr>
        <w:t>This study represents a significant advancement in the exploration of digital transformation and diplomacy in Tanzania, serving as a prime example among Sub-Saharan countries.</w:t>
      </w:r>
    </w:p>
    <w:p w:rsidR="00410D3C" w:rsidRPr="00B338D3" w:rsidRDefault="00541743" w:rsidP="00541743">
      <w:pPr>
        <w:spacing w:before="360" w:after="240" w:line="300" w:lineRule="atLeast"/>
        <w:ind w:left="567" w:hanging="567"/>
        <w:outlineLvl w:val="0"/>
        <w:rPr>
          <w:rFonts w:ascii="Times New Roman" w:hAnsi="Times New Roman" w:cs="Times New Roman"/>
          <w:b/>
          <w:sz w:val="28"/>
          <w:szCs w:val="28"/>
        </w:rPr>
      </w:pPr>
      <w:r w:rsidRPr="00B338D3">
        <w:rPr>
          <w:rFonts w:ascii="Times New Roman" w:hAnsi="Times New Roman" w:cs="Times New Roman"/>
          <w:b/>
          <w:sz w:val="28"/>
          <w:szCs w:val="28"/>
        </w:rPr>
        <w:t>2.</w:t>
      </w:r>
      <w:r w:rsidR="006A6602" w:rsidRPr="00B338D3">
        <w:rPr>
          <w:rFonts w:ascii="Times New Roman" w:hAnsi="Times New Roman" w:cs="Times New Roman"/>
          <w:b/>
          <w:sz w:val="28"/>
          <w:szCs w:val="28"/>
        </w:rPr>
        <w:t xml:space="preserve"> </w:t>
      </w:r>
      <w:r w:rsidRPr="00B338D3">
        <w:rPr>
          <w:rFonts w:ascii="Times New Roman" w:hAnsi="Times New Roman" w:cs="Times New Roman"/>
          <w:b/>
          <w:sz w:val="28"/>
          <w:szCs w:val="28"/>
        </w:rPr>
        <w:t>Literature Reviews</w:t>
      </w:r>
    </w:p>
    <w:p w:rsidR="00541743" w:rsidRPr="00B338D3" w:rsidRDefault="00523CEF" w:rsidP="00523CEF">
      <w:pPr>
        <w:spacing w:after="0"/>
        <w:jc w:val="both"/>
        <w:rPr>
          <w:rFonts w:ascii="Times New Roman" w:hAnsi="Times New Roman" w:cs="Times New Roman"/>
          <w:sz w:val="24"/>
          <w:szCs w:val="24"/>
        </w:rPr>
      </w:pPr>
      <w:r w:rsidRPr="00523CEF">
        <w:rPr>
          <w:rFonts w:ascii="Times New Roman" w:hAnsi="Times New Roman" w:cs="Times New Roman"/>
          <w:sz w:val="24"/>
          <w:szCs w:val="24"/>
        </w:rPr>
        <w:t>Diplomacy is a word that roughly defines the rationale behind interstate conduct in the management of r</w:t>
      </w:r>
      <w:r>
        <w:rPr>
          <w:rFonts w:ascii="Times New Roman" w:hAnsi="Times New Roman" w:cs="Times New Roman"/>
          <w:sz w:val="24"/>
          <w:szCs w:val="24"/>
        </w:rPr>
        <w:t xml:space="preserve">elations between nation-states </w:t>
      </w:r>
      <w:r w:rsidR="00B338D3">
        <w:rPr>
          <w:rFonts w:ascii="Times New Roman" w:hAnsi="Times New Roman" w:cs="Times New Roman"/>
          <w:sz w:val="24"/>
          <w:szCs w:val="24"/>
        </w:rPr>
        <w:t xml:space="preserve">[5]. </w:t>
      </w:r>
      <w:r w:rsidRPr="00523CEF">
        <w:rPr>
          <w:rFonts w:ascii="Times New Roman" w:hAnsi="Times New Roman" w:cs="Times New Roman"/>
          <w:sz w:val="24"/>
          <w:szCs w:val="24"/>
        </w:rPr>
        <w:t>The established process by which states coordinate their efforts to influence the decisions and behavior of foreign governments and peoples through dialogue, negotiations, and other such measures, short of war and violence, is known as the "engine ro</w:t>
      </w:r>
      <w:r>
        <w:rPr>
          <w:rFonts w:ascii="Times New Roman" w:hAnsi="Times New Roman" w:cs="Times New Roman"/>
          <w:sz w:val="24"/>
          <w:szCs w:val="24"/>
        </w:rPr>
        <w:t xml:space="preserve">om" of international relations </w:t>
      </w:r>
      <w:r w:rsidR="00E658EA">
        <w:rPr>
          <w:rFonts w:ascii="Times New Roman" w:hAnsi="Times New Roman" w:cs="Times New Roman"/>
          <w:sz w:val="24"/>
          <w:szCs w:val="24"/>
        </w:rPr>
        <w:t>[6]. I</w:t>
      </w:r>
      <w:r w:rsidRPr="00523CEF">
        <w:rPr>
          <w:rFonts w:ascii="Times New Roman" w:hAnsi="Times New Roman" w:cs="Times New Roman"/>
          <w:sz w:val="24"/>
          <w:szCs w:val="24"/>
        </w:rPr>
        <w:t>t refers to the centuries-old methods used by states to protect specific or broader interests, such as lowering tensions within or among themselves. It is the main tool used to carry out foreign policy's objectives, plans, and general strategies. It works to maintain peace and cultivate goodwill towards other nations and peoples in order to secure their collaboration or, in the ab</w:t>
      </w:r>
      <w:r>
        <w:rPr>
          <w:rFonts w:ascii="Times New Roman" w:hAnsi="Times New Roman" w:cs="Times New Roman"/>
          <w:sz w:val="24"/>
          <w:szCs w:val="24"/>
        </w:rPr>
        <w:t>sence of that, their neutrality</w:t>
      </w:r>
      <w:r w:rsidR="00B338D3">
        <w:rPr>
          <w:rFonts w:ascii="Times New Roman" w:hAnsi="Times New Roman" w:cs="Times New Roman"/>
          <w:sz w:val="24"/>
          <w:szCs w:val="24"/>
        </w:rPr>
        <w:t xml:space="preserve"> [7].</w:t>
      </w:r>
    </w:p>
    <w:p w:rsidR="00745F39" w:rsidRPr="00F05269" w:rsidRDefault="00C45EC3" w:rsidP="00C45EC3">
      <w:pPr>
        <w:spacing w:after="0"/>
        <w:ind w:firstLine="227"/>
        <w:jc w:val="both"/>
        <w:rPr>
          <w:rFonts w:ascii="Times New Roman" w:hAnsi="Times New Roman" w:cs="Times New Roman"/>
          <w:sz w:val="24"/>
          <w:szCs w:val="24"/>
        </w:rPr>
      </w:pPr>
      <w:r w:rsidRPr="00C45EC3">
        <w:rPr>
          <w:rFonts w:ascii="Times New Roman" w:hAnsi="Times New Roman" w:cs="Times New Roman"/>
          <w:sz w:val="24"/>
          <w:szCs w:val="24"/>
        </w:rPr>
        <w:t xml:space="preserve">Currently, digital diplomacy is a fundamental component of foreign policy. State and non-state entities battle for influence and power inside the same online environment. That region today </w:t>
      </w:r>
      <w:r w:rsidRPr="00C45EC3">
        <w:rPr>
          <w:rFonts w:ascii="Times New Roman" w:hAnsi="Times New Roman" w:cs="Times New Roman"/>
          <w:sz w:val="24"/>
          <w:szCs w:val="24"/>
        </w:rPr>
        <w:lastRenderedPageBreak/>
        <w:t>accommodates over 3 billion individuals, the majority of whom use the internet exclusively via their mobile phones. When utilized effectively, digital diplomacy serves as a compelling and prompt adjunct to conventional diplomacy, enabling a nation to further its foreign policy objectiv</w:t>
      </w:r>
      <w:r w:rsidR="0011788D">
        <w:rPr>
          <w:rFonts w:ascii="Times New Roman" w:hAnsi="Times New Roman" w:cs="Times New Roman"/>
          <w:sz w:val="24"/>
          <w:szCs w:val="24"/>
        </w:rPr>
        <w:t>es, broaden its global presence</w:t>
      </w:r>
      <w:r w:rsidRPr="00C45EC3">
        <w:rPr>
          <w:rFonts w:ascii="Times New Roman" w:hAnsi="Times New Roman" w:cs="Times New Roman"/>
          <w:sz w:val="24"/>
          <w:szCs w:val="24"/>
        </w:rPr>
        <w:t xml:space="preserve"> and sway individuals who may never visi</w:t>
      </w:r>
      <w:r>
        <w:rPr>
          <w:rFonts w:ascii="Times New Roman" w:hAnsi="Times New Roman" w:cs="Times New Roman"/>
          <w:sz w:val="24"/>
          <w:szCs w:val="24"/>
        </w:rPr>
        <w:t xml:space="preserve">t any of the world's embassies </w:t>
      </w:r>
      <w:r w:rsidR="00F05269">
        <w:rPr>
          <w:rFonts w:ascii="Times New Roman" w:hAnsi="Times New Roman" w:cs="Times New Roman"/>
          <w:sz w:val="24"/>
          <w:szCs w:val="24"/>
        </w:rPr>
        <w:t>[8].</w:t>
      </w:r>
    </w:p>
    <w:p w:rsidR="00502FA9" w:rsidRDefault="00C45EC3" w:rsidP="00C45EC3">
      <w:pPr>
        <w:spacing w:after="0"/>
        <w:ind w:firstLine="227"/>
        <w:contextualSpacing/>
        <w:jc w:val="both"/>
        <w:rPr>
          <w:rFonts w:ascii="Times New Roman" w:hAnsi="Times New Roman" w:cs="Times New Roman"/>
          <w:sz w:val="24"/>
          <w:szCs w:val="24"/>
        </w:rPr>
      </w:pPr>
      <w:r w:rsidRPr="00C45EC3">
        <w:rPr>
          <w:rFonts w:ascii="Times New Roman" w:hAnsi="Times New Roman" w:cs="Times New Roman"/>
          <w:sz w:val="24"/>
          <w:szCs w:val="24"/>
        </w:rPr>
        <w:t xml:space="preserve">A 2019 survey conducted by </w:t>
      </w:r>
      <w:proofErr w:type="spellStart"/>
      <w:r w:rsidRPr="00C45EC3">
        <w:rPr>
          <w:rFonts w:ascii="Times New Roman" w:hAnsi="Times New Roman" w:cs="Times New Roman"/>
          <w:sz w:val="24"/>
          <w:szCs w:val="24"/>
        </w:rPr>
        <w:t>Twiplomacy</w:t>
      </w:r>
      <w:proofErr w:type="spellEnd"/>
      <w:r w:rsidRPr="00C45EC3">
        <w:rPr>
          <w:rFonts w:ascii="Times New Roman" w:hAnsi="Times New Roman" w:cs="Times New Roman"/>
          <w:sz w:val="24"/>
          <w:szCs w:val="24"/>
        </w:rPr>
        <w:t xml:space="preserve"> highlights the initiatives of certain African leaders, including Kenya’s Uhuru Kenyatta, Ghana’s Nana </w:t>
      </w:r>
      <w:proofErr w:type="spellStart"/>
      <w:r w:rsidRPr="00C45EC3">
        <w:rPr>
          <w:rFonts w:ascii="Times New Roman" w:hAnsi="Times New Roman" w:cs="Times New Roman"/>
          <w:sz w:val="24"/>
          <w:szCs w:val="24"/>
        </w:rPr>
        <w:t>Akufo</w:t>
      </w:r>
      <w:proofErr w:type="spellEnd"/>
      <w:r w:rsidRPr="00C45EC3">
        <w:rPr>
          <w:rFonts w:ascii="Times New Roman" w:hAnsi="Times New Roman" w:cs="Times New Roman"/>
          <w:sz w:val="24"/>
          <w:szCs w:val="24"/>
        </w:rPr>
        <w:t xml:space="preserve">-Ado, and Rwanda’s Paul </w:t>
      </w:r>
      <w:proofErr w:type="spellStart"/>
      <w:r w:rsidRPr="00C45EC3">
        <w:rPr>
          <w:rFonts w:ascii="Times New Roman" w:hAnsi="Times New Roman" w:cs="Times New Roman"/>
          <w:sz w:val="24"/>
          <w:szCs w:val="24"/>
        </w:rPr>
        <w:t>Kagame</w:t>
      </w:r>
      <w:proofErr w:type="spellEnd"/>
      <w:r w:rsidRPr="00C45EC3">
        <w:rPr>
          <w:rFonts w:ascii="Times New Roman" w:hAnsi="Times New Roman" w:cs="Times New Roman"/>
          <w:sz w:val="24"/>
          <w:szCs w:val="24"/>
        </w:rPr>
        <w:t>, in leveraging social media p</w:t>
      </w:r>
      <w:r>
        <w:rPr>
          <w:rFonts w:ascii="Times New Roman" w:hAnsi="Times New Roman" w:cs="Times New Roman"/>
          <w:sz w:val="24"/>
          <w:szCs w:val="24"/>
        </w:rPr>
        <w:t>latforms like Twitter, Facebook</w:t>
      </w:r>
      <w:r w:rsidRPr="00C45EC3">
        <w:rPr>
          <w:rFonts w:ascii="Times New Roman" w:hAnsi="Times New Roman" w:cs="Times New Roman"/>
          <w:sz w:val="24"/>
          <w:szCs w:val="24"/>
        </w:rPr>
        <w:t xml:space="preserve"> and Instagram for diplomatic purposes. The study indicates that although the Kenyan president boasts a substantial following on Twitter, totaling 7 million followers, Rwanda’s Paul </w:t>
      </w:r>
      <w:proofErr w:type="spellStart"/>
      <w:r w:rsidRPr="00C45EC3">
        <w:rPr>
          <w:rFonts w:ascii="Times New Roman" w:hAnsi="Times New Roman" w:cs="Times New Roman"/>
          <w:sz w:val="24"/>
          <w:szCs w:val="24"/>
        </w:rPr>
        <w:t>Kagame</w:t>
      </w:r>
      <w:proofErr w:type="spellEnd"/>
      <w:r w:rsidRPr="00C45EC3">
        <w:rPr>
          <w:rFonts w:ascii="Times New Roman" w:hAnsi="Times New Roman" w:cs="Times New Roman"/>
          <w:sz w:val="24"/>
          <w:szCs w:val="24"/>
        </w:rPr>
        <w:t xml:space="preserve"> stands out as one of the most engaging figures on the platform. </w:t>
      </w:r>
      <w:proofErr w:type="spellStart"/>
      <w:r w:rsidRPr="00C45EC3">
        <w:rPr>
          <w:rFonts w:ascii="Times New Roman" w:hAnsi="Times New Roman" w:cs="Times New Roman"/>
          <w:sz w:val="24"/>
          <w:szCs w:val="24"/>
        </w:rPr>
        <w:t>Kagame</w:t>
      </w:r>
      <w:proofErr w:type="spellEnd"/>
      <w:r w:rsidRPr="00C45EC3">
        <w:rPr>
          <w:rFonts w:ascii="Times New Roman" w:hAnsi="Times New Roman" w:cs="Times New Roman"/>
          <w:sz w:val="24"/>
          <w:szCs w:val="24"/>
        </w:rPr>
        <w:t xml:space="preserve"> boasts a total of 2.5 million fol</w:t>
      </w:r>
      <w:r>
        <w:rPr>
          <w:rFonts w:ascii="Times New Roman" w:hAnsi="Times New Roman" w:cs="Times New Roman"/>
          <w:sz w:val="24"/>
          <w:szCs w:val="24"/>
        </w:rPr>
        <w:t xml:space="preserve">lowers across Twitter, Facebook </w:t>
      </w:r>
      <w:r w:rsidRPr="00C45EC3">
        <w:rPr>
          <w:rFonts w:ascii="Times New Roman" w:hAnsi="Times New Roman" w:cs="Times New Roman"/>
          <w:sz w:val="24"/>
          <w:szCs w:val="24"/>
        </w:rPr>
        <w:t xml:space="preserve">and Instagram. The same study indicates that Ghana’s </w:t>
      </w:r>
      <w:proofErr w:type="spellStart"/>
      <w:r w:rsidRPr="00C45EC3">
        <w:rPr>
          <w:rFonts w:ascii="Times New Roman" w:hAnsi="Times New Roman" w:cs="Times New Roman"/>
          <w:sz w:val="24"/>
          <w:szCs w:val="24"/>
        </w:rPr>
        <w:t>Akufo</w:t>
      </w:r>
      <w:proofErr w:type="spellEnd"/>
      <w:r w:rsidRPr="00C45EC3">
        <w:rPr>
          <w:rFonts w:ascii="Times New Roman" w:hAnsi="Times New Roman" w:cs="Times New Roman"/>
          <w:sz w:val="24"/>
          <w:szCs w:val="24"/>
        </w:rPr>
        <w:t xml:space="preserve">-Ado has 421,000 followers on Instagram. While the three leaders highlighted serve as prime examples of African leaders embracing digital diplomacy, numerous others still fall short in adopting even the most fundamental aspects of this practice. According to </w:t>
      </w:r>
      <w:proofErr w:type="spellStart"/>
      <w:r w:rsidRPr="00C45EC3">
        <w:rPr>
          <w:rFonts w:ascii="Times New Roman" w:hAnsi="Times New Roman" w:cs="Times New Roman"/>
          <w:sz w:val="24"/>
          <w:szCs w:val="24"/>
        </w:rPr>
        <w:t>Twiplomacy</w:t>
      </w:r>
      <w:proofErr w:type="spellEnd"/>
      <w:r w:rsidRPr="00C45EC3">
        <w:rPr>
          <w:rFonts w:ascii="Times New Roman" w:hAnsi="Times New Roman" w:cs="Times New Roman"/>
          <w:sz w:val="24"/>
          <w:szCs w:val="24"/>
        </w:rPr>
        <w:t>, the</w:t>
      </w:r>
      <w:r>
        <w:rPr>
          <w:rFonts w:ascii="Times New Roman" w:hAnsi="Times New Roman" w:cs="Times New Roman"/>
          <w:sz w:val="24"/>
          <w:szCs w:val="24"/>
        </w:rPr>
        <w:t xml:space="preserve"> leaders of Eritrea, Mauritania</w:t>
      </w:r>
      <w:r w:rsidRPr="00C45EC3">
        <w:rPr>
          <w:rFonts w:ascii="Times New Roman" w:hAnsi="Times New Roman" w:cs="Times New Roman"/>
          <w:sz w:val="24"/>
          <w:szCs w:val="24"/>
        </w:rPr>
        <w:t xml:space="preserve"> and Swaziland do not have a presence on Facebook. A con</w:t>
      </w:r>
      <w:r>
        <w:rPr>
          <w:rFonts w:ascii="Times New Roman" w:hAnsi="Times New Roman" w:cs="Times New Roman"/>
          <w:sz w:val="24"/>
          <w:szCs w:val="24"/>
        </w:rPr>
        <w:t xml:space="preserve">cerning observation is that the </w:t>
      </w:r>
      <w:r w:rsidRPr="00C45EC3">
        <w:rPr>
          <w:rFonts w:ascii="Times New Roman" w:hAnsi="Times New Roman" w:cs="Times New Roman"/>
          <w:sz w:val="24"/>
          <w:szCs w:val="24"/>
        </w:rPr>
        <w:t>other African nations utilize social media in a rather ordinary manner, not solely for foreign policy and diplomatic communications. Often, communications that were originally designed for domestic audiences are repurposed for</w:t>
      </w:r>
      <w:r>
        <w:rPr>
          <w:rFonts w:ascii="Times New Roman" w:hAnsi="Times New Roman" w:cs="Times New Roman"/>
          <w:sz w:val="24"/>
          <w:szCs w:val="24"/>
        </w:rPr>
        <w:t xml:space="preserve"> diplomatic use when necessary </w:t>
      </w:r>
      <w:r w:rsidR="00502FA9">
        <w:rPr>
          <w:rFonts w:ascii="Times New Roman" w:hAnsi="Times New Roman" w:cs="Times New Roman"/>
          <w:sz w:val="24"/>
          <w:szCs w:val="24"/>
        </w:rPr>
        <w:t>[9]</w:t>
      </w:r>
      <w:r w:rsidR="004B3E4E" w:rsidRPr="004B3E4E">
        <w:rPr>
          <w:rFonts w:ascii="Times New Roman" w:hAnsi="Times New Roman" w:cs="Times New Roman"/>
          <w:sz w:val="24"/>
          <w:szCs w:val="24"/>
        </w:rPr>
        <w:t>.</w:t>
      </w:r>
    </w:p>
    <w:p w:rsidR="00A31244" w:rsidRPr="004B3E4E" w:rsidRDefault="00B921D0" w:rsidP="00B921D0">
      <w:pPr>
        <w:spacing w:after="0"/>
        <w:ind w:firstLine="227"/>
        <w:contextualSpacing/>
        <w:jc w:val="both"/>
        <w:rPr>
          <w:rFonts w:ascii="Times New Roman" w:hAnsi="Times New Roman" w:cs="Times New Roman"/>
          <w:sz w:val="24"/>
          <w:szCs w:val="24"/>
        </w:rPr>
      </w:pPr>
      <w:r w:rsidRPr="00B921D0">
        <w:rPr>
          <w:rFonts w:ascii="Times New Roman" w:hAnsi="Times New Roman" w:cs="Times New Roman"/>
          <w:sz w:val="24"/>
          <w:szCs w:val="24"/>
        </w:rPr>
        <w:t>The researcher aimed to empirically demonstrate that despite the low Internet and social media penetration in African countries (from 1.9% in Rwanda to 47.3% in Kenya)</w:t>
      </w:r>
      <w:proofErr w:type="gramStart"/>
      <w:r w:rsidRPr="00B921D0">
        <w:rPr>
          <w:rFonts w:ascii="Times New Roman" w:hAnsi="Times New Roman" w:cs="Times New Roman"/>
          <w:sz w:val="24"/>
          <w:szCs w:val="24"/>
        </w:rPr>
        <w:t>,</w:t>
      </w:r>
      <w:proofErr w:type="gramEnd"/>
      <w:r w:rsidRPr="00B921D0">
        <w:rPr>
          <w:rFonts w:ascii="Times New Roman" w:hAnsi="Times New Roman" w:cs="Times New Roman"/>
          <w:sz w:val="24"/>
          <w:szCs w:val="24"/>
        </w:rPr>
        <w:t xml:space="preserve"> their Ministries of Foreign Affairs maintain websites, Facebook accounts, and Twitter channels to further their foreign policy objectives. African MFAs engage audiences on social media similarly to their Western counterparts, and in certain instances, they exhibit higher levels of online activity than these counterparts. The investigation indicated that, at the time of the study, Ethiopia's MFA had 34.6k Twitter followers, Kenya's MFA had 52.8k followers, and Rwanda's MFA had 16k followers. The findings from Manor's 45 investigations corroborated an earlier study he conducted in the same year with two colleagues. This study aimed to compare the MFAs of three African countries with those of Poland, the United Kingdom, the United States, and France, among other nations, specifically regarding the use of Social Networking Sites (SNSs) for diplomatic purposes. The study indicated that African MFAs are among the most active on social networking sites, implying a reduction in certain dimensions of the digital divide. Although African countries may exhibit lower levels of internet penetration, computer infrastructure, and internet accessibility compared to Western nations, African governments appear to demonstrate a comparable, if not greater, commitment to engagement t</w:t>
      </w:r>
      <w:r>
        <w:rPr>
          <w:rFonts w:ascii="Times New Roman" w:hAnsi="Times New Roman" w:cs="Times New Roman"/>
          <w:sz w:val="24"/>
          <w:szCs w:val="24"/>
        </w:rPr>
        <w:t xml:space="preserve">han their Western counterparts </w:t>
      </w:r>
      <w:r w:rsidR="00502FA9">
        <w:rPr>
          <w:rFonts w:ascii="Times New Roman" w:hAnsi="Times New Roman" w:cs="Times New Roman"/>
          <w:sz w:val="24"/>
          <w:szCs w:val="24"/>
        </w:rPr>
        <w:t>[10]</w:t>
      </w:r>
      <w:r w:rsidR="00502FA9" w:rsidRPr="00502FA9">
        <w:rPr>
          <w:rFonts w:ascii="Times New Roman" w:hAnsi="Times New Roman" w:cs="Times New Roman"/>
          <w:sz w:val="24"/>
          <w:szCs w:val="24"/>
        </w:rPr>
        <w:t>.</w:t>
      </w:r>
    </w:p>
    <w:p w:rsidR="00EC30E6" w:rsidRPr="006E5BFF" w:rsidRDefault="002B0BA0" w:rsidP="002B0BA0">
      <w:pPr>
        <w:spacing w:before="360" w:after="240" w:line="300" w:lineRule="atLeast"/>
        <w:ind w:left="567" w:hanging="567"/>
        <w:outlineLvl w:val="0"/>
        <w:rPr>
          <w:rFonts w:ascii="Times New Roman" w:hAnsi="Times New Roman" w:cs="Times New Roman"/>
          <w:b/>
          <w:sz w:val="28"/>
          <w:szCs w:val="28"/>
        </w:rPr>
      </w:pPr>
      <w:r w:rsidRPr="006E5BFF">
        <w:rPr>
          <w:rFonts w:ascii="Times New Roman" w:hAnsi="Times New Roman" w:cs="Times New Roman"/>
          <w:b/>
          <w:sz w:val="28"/>
          <w:szCs w:val="28"/>
        </w:rPr>
        <w:t>3.</w:t>
      </w:r>
      <w:r w:rsidR="0065324A" w:rsidRPr="006E5BFF">
        <w:rPr>
          <w:rFonts w:ascii="Times New Roman" w:hAnsi="Times New Roman" w:cs="Times New Roman"/>
          <w:b/>
          <w:sz w:val="28"/>
          <w:szCs w:val="28"/>
        </w:rPr>
        <w:t xml:space="preserve"> </w:t>
      </w:r>
      <w:r w:rsidRPr="006E5BFF">
        <w:rPr>
          <w:rFonts w:ascii="Times New Roman" w:hAnsi="Times New Roman" w:cs="Times New Roman"/>
          <w:b/>
          <w:sz w:val="28"/>
          <w:szCs w:val="28"/>
        </w:rPr>
        <w:t>Objectives</w:t>
      </w:r>
    </w:p>
    <w:p w:rsidR="00DC3E16" w:rsidRPr="00DC3E16" w:rsidRDefault="00412EA7" w:rsidP="00DC3E16">
      <w:pPr>
        <w:spacing w:after="0"/>
        <w:jc w:val="both"/>
        <w:rPr>
          <w:rFonts w:ascii="Times New Roman" w:hAnsi="Times New Roman" w:cs="Times New Roman"/>
          <w:sz w:val="24"/>
          <w:szCs w:val="24"/>
        </w:rPr>
      </w:pPr>
      <w:r w:rsidRPr="00412EA7">
        <w:rPr>
          <w:rFonts w:ascii="Times New Roman" w:hAnsi="Times New Roman" w:cs="Times New Roman"/>
          <w:sz w:val="24"/>
          <w:szCs w:val="24"/>
        </w:rPr>
        <w:t>This study will e</w:t>
      </w:r>
      <w:r>
        <w:rPr>
          <w:rFonts w:ascii="Times New Roman" w:hAnsi="Times New Roman" w:cs="Times New Roman"/>
          <w:sz w:val="24"/>
          <w:szCs w:val="24"/>
        </w:rPr>
        <w:t>xamine the following objectives</w:t>
      </w:r>
      <w:r w:rsidR="00DC3E16">
        <w:rPr>
          <w:rFonts w:ascii="Times New Roman" w:hAnsi="Times New Roman" w:cs="Times New Roman"/>
          <w:sz w:val="24"/>
          <w:szCs w:val="24"/>
        </w:rPr>
        <w:t>:</w:t>
      </w:r>
    </w:p>
    <w:p w:rsidR="00412EA7" w:rsidRPr="00412EA7" w:rsidRDefault="00412EA7" w:rsidP="00412EA7">
      <w:pPr>
        <w:pStyle w:val="ListParagraph"/>
        <w:numPr>
          <w:ilvl w:val="0"/>
          <w:numId w:val="4"/>
        </w:numPr>
        <w:ind w:left="714" w:hanging="340"/>
        <w:jc w:val="both"/>
        <w:rPr>
          <w:rFonts w:ascii="Times New Roman" w:hAnsi="Times New Roman" w:cs="Times New Roman"/>
          <w:sz w:val="24"/>
          <w:szCs w:val="24"/>
        </w:rPr>
      </w:pPr>
      <w:r>
        <w:rPr>
          <w:rFonts w:ascii="Times New Roman" w:hAnsi="Times New Roman" w:cs="Times New Roman"/>
          <w:sz w:val="24"/>
          <w:szCs w:val="24"/>
        </w:rPr>
        <w:t>To investigate</w:t>
      </w:r>
      <w:r w:rsidRPr="00412EA7">
        <w:rPr>
          <w:rFonts w:ascii="Times New Roman" w:hAnsi="Times New Roman" w:cs="Times New Roman"/>
          <w:sz w:val="24"/>
          <w:szCs w:val="24"/>
        </w:rPr>
        <w:t xml:space="preserve"> the impact of digital transformation on Tanzania's diplomatic relations with other Sub-Saharan nations.</w:t>
      </w:r>
    </w:p>
    <w:p w:rsidR="00412EA7" w:rsidRPr="00412EA7" w:rsidRDefault="00412EA7" w:rsidP="00412EA7">
      <w:pPr>
        <w:pStyle w:val="ListParagraph"/>
        <w:numPr>
          <w:ilvl w:val="0"/>
          <w:numId w:val="4"/>
        </w:numPr>
        <w:ind w:left="714" w:hanging="340"/>
        <w:jc w:val="both"/>
        <w:rPr>
          <w:rFonts w:ascii="Times New Roman" w:hAnsi="Times New Roman" w:cs="Times New Roman"/>
          <w:sz w:val="24"/>
          <w:szCs w:val="24"/>
        </w:rPr>
      </w:pPr>
      <w:r>
        <w:rPr>
          <w:rFonts w:ascii="Times New Roman" w:hAnsi="Times New Roman" w:cs="Times New Roman"/>
          <w:sz w:val="24"/>
          <w:szCs w:val="24"/>
        </w:rPr>
        <w:lastRenderedPageBreak/>
        <w:t>To explore</w:t>
      </w:r>
      <w:r w:rsidRPr="00412EA7">
        <w:rPr>
          <w:rFonts w:ascii="Times New Roman" w:hAnsi="Times New Roman" w:cs="Times New Roman"/>
          <w:sz w:val="24"/>
          <w:szCs w:val="24"/>
        </w:rPr>
        <w:t xml:space="preserve"> and list the factors those make digital transformation essential as a means of enhancing diplomacy in Sub-Saharan nations.</w:t>
      </w:r>
    </w:p>
    <w:p w:rsidR="00674BF9" w:rsidRPr="00412EA7" w:rsidRDefault="00412EA7" w:rsidP="00412EA7">
      <w:pPr>
        <w:pStyle w:val="ListParagraph"/>
        <w:numPr>
          <w:ilvl w:val="0"/>
          <w:numId w:val="4"/>
        </w:numPr>
        <w:spacing w:after="0"/>
        <w:ind w:left="714" w:hanging="340"/>
        <w:jc w:val="both"/>
        <w:rPr>
          <w:rFonts w:ascii="Times New Roman" w:hAnsi="Times New Roman" w:cs="Times New Roman"/>
          <w:sz w:val="24"/>
          <w:szCs w:val="24"/>
        </w:rPr>
      </w:pPr>
      <w:r w:rsidRPr="00412EA7">
        <w:rPr>
          <w:rFonts w:ascii="Times New Roman" w:hAnsi="Times New Roman" w:cs="Times New Roman"/>
          <w:sz w:val="24"/>
          <w:szCs w:val="24"/>
        </w:rPr>
        <w:t>To delineate the impact of digital change on enhanced diplomatic relations between Tanzania and other Sub-Saharan nations.</w:t>
      </w:r>
    </w:p>
    <w:p w:rsidR="006A6602" w:rsidRDefault="006A6602" w:rsidP="006A6602">
      <w:pPr>
        <w:spacing w:after="0" w:line="240" w:lineRule="auto"/>
        <w:contextualSpacing/>
        <w:jc w:val="both"/>
        <w:rPr>
          <w:rFonts w:ascii="Times New Roman" w:hAnsi="Times New Roman" w:cs="Times New Roman"/>
          <w:b/>
          <w:sz w:val="24"/>
          <w:szCs w:val="24"/>
        </w:rPr>
      </w:pPr>
    </w:p>
    <w:p w:rsidR="006065AF" w:rsidRPr="006E5BFF" w:rsidRDefault="00E9372B" w:rsidP="00E9372B">
      <w:pPr>
        <w:spacing w:before="360" w:after="240" w:line="300" w:lineRule="atLeast"/>
        <w:ind w:left="567" w:hanging="567"/>
        <w:contextualSpacing/>
        <w:outlineLvl w:val="0"/>
        <w:rPr>
          <w:rFonts w:ascii="Times New Roman" w:hAnsi="Times New Roman" w:cs="Times New Roman"/>
          <w:b/>
          <w:sz w:val="28"/>
          <w:szCs w:val="28"/>
        </w:rPr>
      </w:pPr>
      <w:r w:rsidRPr="006E5BFF">
        <w:rPr>
          <w:rFonts w:ascii="Times New Roman" w:hAnsi="Times New Roman" w:cs="Times New Roman"/>
          <w:b/>
          <w:sz w:val="28"/>
          <w:szCs w:val="28"/>
        </w:rPr>
        <w:t>4.</w:t>
      </w:r>
      <w:r w:rsidR="0065324A" w:rsidRPr="006E5BFF">
        <w:rPr>
          <w:rFonts w:ascii="Times New Roman" w:hAnsi="Times New Roman" w:cs="Times New Roman"/>
          <w:b/>
          <w:sz w:val="28"/>
          <w:szCs w:val="28"/>
        </w:rPr>
        <w:t xml:space="preserve"> </w:t>
      </w:r>
      <w:r w:rsidRPr="006E5BFF">
        <w:rPr>
          <w:rFonts w:ascii="Times New Roman" w:hAnsi="Times New Roman" w:cs="Times New Roman"/>
          <w:b/>
          <w:sz w:val="28"/>
          <w:szCs w:val="28"/>
        </w:rPr>
        <w:t>Methodology</w:t>
      </w:r>
    </w:p>
    <w:p w:rsidR="001A272D" w:rsidRPr="001A272D" w:rsidRDefault="00DD29C4" w:rsidP="001A272D">
      <w:pPr>
        <w:pStyle w:val="BodyText"/>
        <w:spacing w:line="276" w:lineRule="auto"/>
        <w:jc w:val="both"/>
      </w:pPr>
      <w:r w:rsidRPr="00DD29C4">
        <w:t xml:space="preserve">The nature of the study was both descriptive and empirical. Data were gathered from personnel within the protocol department of </w:t>
      </w:r>
      <w:r w:rsidR="00F54C4C" w:rsidRPr="00F54C4C">
        <w:t>the protocol department at the Ministry of East African Foreign Affairs and International Cooperation</w:t>
      </w:r>
      <w:r w:rsidRPr="00DD29C4">
        <w:t>. The researcher empl</w:t>
      </w:r>
      <w:r w:rsidR="008F6C8A">
        <w:t>oyed convenience sampling in this</w:t>
      </w:r>
      <w:r w:rsidRPr="00DD29C4">
        <w:t xml:space="preserve"> study. A meticulously crafted questionnaire was devised and disseminated among employees. The survey was segmented into two distinct sections: A and B. Section A comprised personal data, whereas Section B consisted of questions and statements formatted on a 5-point Likert Scale, ranging from strongly agree </w:t>
      </w:r>
      <w:r>
        <w:t>to strongly disagree</w:t>
      </w:r>
      <w:r w:rsidRPr="00DD29C4">
        <w:t>, designed to capture the respondents' perspectives on the investigated subject. A total of 288 questionnaires were disseminated among the employees, resulting in 278 responses being returned from the participants, of which 276 were deemed suitable for analysis. The analysis of the data was conducted using SPSS software, employing descriptive data analysis tech</w:t>
      </w:r>
      <w:r w:rsidR="008F6C8A">
        <w:t>niques such as percentage, mean</w:t>
      </w:r>
      <w:r w:rsidRPr="00DD29C4">
        <w:t xml:space="preserve"> and standard deviation to elucidate the distribution of the samples.</w:t>
      </w:r>
    </w:p>
    <w:p w:rsidR="001A272D" w:rsidRDefault="001A272D" w:rsidP="001A272D">
      <w:pPr>
        <w:pStyle w:val="BodyText"/>
        <w:spacing w:before="240" w:line="276" w:lineRule="auto"/>
        <w:jc w:val="center"/>
        <w:rPr>
          <w:bCs/>
          <w:color w:val="000000"/>
        </w:rPr>
      </w:pPr>
      <w:r w:rsidRPr="001A272D">
        <w:rPr>
          <w:b/>
          <w:bCs/>
          <w:color w:val="000000"/>
        </w:rPr>
        <w:t>TABLE 1:</w:t>
      </w:r>
      <w:r w:rsidRPr="001A272D">
        <w:rPr>
          <w:bCs/>
          <w:color w:val="000000"/>
        </w:rPr>
        <w:t xml:space="preserve"> Summary of Responses</w:t>
      </w:r>
    </w:p>
    <w:tbl>
      <w:tblPr>
        <w:tblStyle w:val="TableGrid"/>
        <w:tblW w:w="5000" w:type="pct"/>
        <w:tblLook w:val="04A0" w:firstRow="1" w:lastRow="0" w:firstColumn="1" w:lastColumn="0" w:noHBand="0" w:noVBand="1"/>
      </w:tblPr>
      <w:tblGrid>
        <w:gridCol w:w="4786"/>
        <w:gridCol w:w="2553"/>
        <w:gridCol w:w="2237"/>
      </w:tblGrid>
      <w:tr w:rsidR="001A272D" w:rsidTr="001A272D">
        <w:tc>
          <w:tcPr>
            <w:tcW w:w="2499" w:type="pct"/>
          </w:tcPr>
          <w:p w:rsidR="001A272D" w:rsidRPr="001A272D" w:rsidRDefault="001A272D" w:rsidP="001A272D">
            <w:pPr>
              <w:pStyle w:val="BodyText"/>
              <w:spacing w:line="276" w:lineRule="auto"/>
              <w:jc w:val="center"/>
              <w:rPr>
                <w:rFonts w:eastAsiaTheme="minorHAnsi"/>
                <w:b/>
              </w:rPr>
            </w:pPr>
            <w:r w:rsidRPr="001A272D">
              <w:rPr>
                <w:rFonts w:eastAsiaTheme="minorHAnsi"/>
                <w:b/>
              </w:rPr>
              <w:t>Items</w:t>
            </w:r>
          </w:p>
        </w:tc>
        <w:tc>
          <w:tcPr>
            <w:tcW w:w="1333" w:type="pct"/>
          </w:tcPr>
          <w:p w:rsidR="001A272D" w:rsidRPr="001A272D" w:rsidRDefault="001A272D" w:rsidP="001A272D">
            <w:pPr>
              <w:pStyle w:val="BodyText"/>
              <w:spacing w:line="276" w:lineRule="auto"/>
              <w:jc w:val="center"/>
              <w:rPr>
                <w:rFonts w:eastAsiaTheme="minorHAnsi"/>
                <w:b/>
              </w:rPr>
            </w:pPr>
            <w:r w:rsidRPr="001A272D">
              <w:rPr>
                <w:rFonts w:eastAsiaTheme="minorHAnsi"/>
                <w:b/>
              </w:rPr>
              <w:t>Number of Copies</w:t>
            </w:r>
          </w:p>
        </w:tc>
        <w:tc>
          <w:tcPr>
            <w:tcW w:w="1168" w:type="pct"/>
          </w:tcPr>
          <w:p w:rsidR="001A272D" w:rsidRPr="001A272D" w:rsidRDefault="001A272D" w:rsidP="001A272D">
            <w:pPr>
              <w:pStyle w:val="BodyText"/>
              <w:spacing w:line="276" w:lineRule="auto"/>
              <w:jc w:val="center"/>
              <w:rPr>
                <w:rFonts w:eastAsiaTheme="minorHAnsi"/>
                <w:b/>
              </w:rPr>
            </w:pPr>
            <w:r w:rsidRPr="001A272D">
              <w:rPr>
                <w:rFonts w:eastAsiaTheme="minorHAnsi"/>
                <w:b/>
              </w:rPr>
              <w:t>Percentage</w:t>
            </w:r>
          </w:p>
        </w:tc>
      </w:tr>
      <w:tr w:rsidR="001A272D" w:rsidTr="001A272D">
        <w:tc>
          <w:tcPr>
            <w:tcW w:w="2499" w:type="pct"/>
          </w:tcPr>
          <w:p w:rsidR="001A272D" w:rsidRPr="001A272D" w:rsidRDefault="00CC21D0" w:rsidP="001A272D">
            <w:pPr>
              <w:pStyle w:val="BodyText"/>
              <w:spacing w:line="276" w:lineRule="auto"/>
              <w:jc w:val="center"/>
              <w:rPr>
                <w:rFonts w:eastAsiaTheme="minorHAnsi"/>
              </w:rPr>
            </w:pPr>
            <w:r>
              <w:rPr>
                <w:rFonts w:eastAsiaTheme="minorHAnsi"/>
              </w:rPr>
              <w:t>No.</w:t>
            </w:r>
            <w:r w:rsidR="001A272D" w:rsidRPr="001A272D">
              <w:rPr>
                <w:rFonts w:eastAsiaTheme="minorHAnsi"/>
              </w:rPr>
              <w:t xml:space="preserve"> of Questionnaire Distributed</w:t>
            </w:r>
          </w:p>
        </w:tc>
        <w:tc>
          <w:tcPr>
            <w:tcW w:w="1333" w:type="pct"/>
          </w:tcPr>
          <w:p w:rsidR="001A272D" w:rsidRPr="001A272D" w:rsidRDefault="001A272D" w:rsidP="001A272D">
            <w:pPr>
              <w:pStyle w:val="BodyText"/>
              <w:spacing w:line="276" w:lineRule="auto"/>
              <w:jc w:val="center"/>
              <w:rPr>
                <w:rFonts w:eastAsiaTheme="minorHAnsi"/>
              </w:rPr>
            </w:pPr>
            <w:r>
              <w:rPr>
                <w:rFonts w:eastAsiaTheme="minorHAnsi"/>
              </w:rPr>
              <w:t>288</w:t>
            </w:r>
          </w:p>
        </w:tc>
        <w:tc>
          <w:tcPr>
            <w:tcW w:w="1168" w:type="pct"/>
          </w:tcPr>
          <w:p w:rsidR="001A272D" w:rsidRPr="001A272D" w:rsidRDefault="001A272D" w:rsidP="001A272D">
            <w:pPr>
              <w:pStyle w:val="BodyText"/>
              <w:spacing w:line="276" w:lineRule="auto"/>
              <w:jc w:val="center"/>
              <w:rPr>
                <w:rFonts w:eastAsiaTheme="minorHAnsi"/>
              </w:rPr>
            </w:pPr>
            <w:r>
              <w:rPr>
                <w:rFonts w:eastAsiaTheme="minorHAnsi"/>
              </w:rPr>
              <w:t>100</w:t>
            </w:r>
          </w:p>
        </w:tc>
      </w:tr>
      <w:tr w:rsidR="001A272D" w:rsidTr="001A272D">
        <w:tc>
          <w:tcPr>
            <w:tcW w:w="2499" w:type="pct"/>
          </w:tcPr>
          <w:p w:rsidR="001A272D" w:rsidRPr="001A272D" w:rsidRDefault="00CC21D0" w:rsidP="001A272D">
            <w:pPr>
              <w:spacing w:line="276" w:lineRule="auto"/>
              <w:jc w:val="center"/>
              <w:rPr>
                <w:rFonts w:ascii="Times New Roman" w:hAnsi="Times New Roman" w:cs="Times New Roman"/>
                <w:sz w:val="24"/>
                <w:szCs w:val="24"/>
              </w:rPr>
            </w:pPr>
            <w:r>
              <w:rPr>
                <w:rFonts w:ascii="Times New Roman" w:hAnsi="Times New Roman" w:cs="Times New Roman"/>
                <w:sz w:val="24"/>
                <w:szCs w:val="24"/>
              </w:rPr>
              <w:t>No.</w:t>
            </w:r>
            <w:r w:rsidR="001A272D" w:rsidRPr="001A272D">
              <w:rPr>
                <w:rFonts w:ascii="Times New Roman" w:hAnsi="Times New Roman" w:cs="Times New Roman"/>
                <w:sz w:val="24"/>
                <w:szCs w:val="24"/>
              </w:rPr>
              <w:t xml:space="preserve"> of Questionnaire Returned</w:t>
            </w:r>
          </w:p>
        </w:tc>
        <w:tc>
          <w:tcPr>
            <w:tcW w:w="1333" w:type="pct"/>
          </w:tcPr>
          <w:p w:rsidR="001A272D" w:rsidRPr="001A272D" w:rsidRDefault="001A272D" w:rsidP="001A272D">
            <w:pPr>
              <w:pStyle w:val="BodyText"/>
              <w:spacing w:line="276" w:lineRule="auto"/>
              <w:jc w:val="center"/>
              <w:rPr>
                <w:rFonts w:eastAsiaTheme="minorHAnsi"/>
              </w:rPr>
            </w:pPr>
            <w:r>
              <w:rPr>
                <w:rFonts w:eastAsiaTheme="minorHAnsi"/>
              </w:rPr>
              <w:t>278</w:t>
            </w:r>
          </w:p>
        </w:tc>
        <w:tc>
          <w:tcPr>
            <w:tcW w:w="1168" w:type="pct"/>
          </w:tcPr>
          <w:p w:rsidR="001A272D" w:rsidRPr="001A272D" w:rsidRDefault="001A272D" w:rsidP="001A272D">
            <w:pPr>
              <w:pStyle w:val="BodyText"/>
              <w:spacing w:line="276" w:lineRule="auto"/>
              <w:jc w:val="center"/>
              <w:rPr>
                <w:rFonts w:eastAsiaTheme="minorHAnsi"/>
              </w:rPr>
            </w:pPr>
            <w:r>
              <w:rPr>
                <w:rFonts w:eastAsiaTheme="minorHAnsi"/>
              </w:rPr>
              <w:t>96.5</w:t>
            </w:r>
          </w:p>
        </w:tc>
      </w:tr>
      <w:tr w:rsidR="001A272D" w:rsidTr="001A272D">
        <w:tc>
          <w:tcPr>
            <w:tcW w:w="2499" w:type="pct"/>
          </w:tcPr>
          <w:p w:rsidR="001A272D" w:rsidRPr="001A272D" w:rsidRDefault="00CC21D0" w:rsidP="001A272D">
            <w:pPr>
              <w:spacing w:line="276" w:lineRule="auto"/>
              <w:jc w:val="center"/>
              <w:rPr>
                <w:rFonts w:ascii="Times New Roman" w:hAnsi="Times New Roman" w:cs="Times New Roman"/>
                <w:sz w:val="24"/>
                <w:szCs w:val="24"/>
              </w:rPr>
            </w:pPr>
            <w:r>
              <w:rPr>
                <w:rFonts w:ascii="Times New Roman" w:hAnsi="Times New Roman" w:cs="Times New Roman"/>
                <w:sz w:val="24"/>
                <w:szCs w:val="24"/>
              </w:rPr>
              <w:t>No.</w:t>
            </w:r>
            <w:r w:rsidR="001A272D" w:rsidRPr="001A272D">
              <w:rPr>
                <w:rFonts w:ascii="Times New Roman" w:hAnsi="Times New Roman" w:cs="Times New Roman"/>
                <w:sz w:val="24"/>
                <w:szCs w:val="24"/>
              </w:rPr>
              <w:t xml:space="preserve"> of Questionnaire Useful</w:t>
            </w:r>
          </w:p>
        </w:tc>
        <w:tc>
          <w:tcPr>
            <w:tcW w:w="1333" w:type="pct"/>
          </w:tcPr>
          <w:p w:rsidR="001A272D" w:rsidRPr="001A272D" w:rsidRDefault="001A272D" w:rsidP="001A272D">
            <w:pPr>
              <w:pStyle w:val="BodyText"/>
              <w:spacing w:line="276" w:lineRule="auto"/>
              <w:jc w:val="center"/>
              <w:rPr>
                <w:rFonts w:eastAsiaTheme="minorHAnsi"/>
              </w:rPr>
            </w:pPr>
            <w:r>
              <w:rPr>
                <w:rFonts w:eastAsiaTheme="minorHAnsi"/>
              </w:rPr>
              <w:t>276</w:t>
            </w:r>
          </w:p>
        </w:tc>
        <w:tc>
          <w:tcPr>
            <w:tcW w:w="1168" w:type="pct"/>
          </w:tcPr>
          <w:p w:rsidR="001A272D" w:rsidRPr="001A272D" w:rsidRDefault="001A272D" w:rsidP="001A272D">
            <w:pPr>
              <w:pStyle w:val="BodyText"/>
              <w:spacing w:line="276" w:lineRule="auto"/>
              <w:jc w:val="center"/>
              <w:rPr>
                <w:rFonts w:eastAsiaTheme="minorHAnsi"/>
              </w:rPr>
            </w:pPr>
            <w:r>
              <w:rPr>
                <w:rFonts w:eastAsiaTheme="minorHAnsi"/>
              </w:rPr>
              <w:t>95.8</w:t>
            </w:r>
          </w:p>
        </w:tc>
      </w:tr>
    </w:tbl>
    <w:p w:rsidR="00EC44D2" w:rsidRDefault="00207937" w:rsidP="00EC44D2">
      <w:pPr>
        <w:spacing w:before="360" w:after="240" w:line="300" w:lineRule="atLeast"/>
        <w:ind w:left="567" w:hanging="567"/>
        <w:outlineLvl w:val="0"/>
        <w:rPr>
          <w:rFonts w:ascii="Times New Roman" w:hAnsi="Times New Roman" w:cs="Times New Roman"/>
          <w:b/>
          <w:sz w:val="28"/>
          <w:szCs w:val="28"/>
        </w:rPr>
      </w:pPr>
      <w:r>
        <w:rPr>
          <w:rFonts w:ascii="Times New Roman" w:hAnsi="Times New Roman" w:cs="Times New Roman"/>
          <w:b/>
          <w:sz w:val="28"/>
          <w:szCs w:val="28"/>
        </w:rPr>
        <w:t>5</w:t>
      </w:r>
      <w:r w:rsidR="00EC44D2" w:rsidRPr="00FE206B">
        <w:rPr>
          <w:rFonts w:ascii="Times New Roman" w:hAnsi="Times New Roman" w:cs="Times New Roman"/>
          <w:b/>
          <w:sz w:val="28"/>
          <w:szCs w:val="28"/>
        </w:rPr>
        <w:t>. Data Analysis</w:t>
      </w:r>
      <w:r w:rsidR="00E26FFA">
        <w:rPr>
          <w:rFonts w:ascii="Times New Roman" w:hAnsi="Times New Roman" w:cs="Times New Roman"/>
          <w:b/>
          <w:sz w:val="28"/>
          <w:szCs w:val="28"/>
        </w:rPr>
        <w:t xml:space="preserve"> and Results</w:t>
      </w:r>
    </w:p>
    <w:p w:rsidR="00E26FFA" w:rsidRDefault="007C1C83" w:rsidP="00E26FFA">
      <w:pPr>
        <w:spacing w:after="0"/>
        <w:jc w:val="both"/>
        <w:rPr>
          <w:rFonts w:ascii="Times New Roman" w:hAnsi="Times New Roman" w:cs="Times New Roman"/>
          <w:sz w:val="24"/>
          <w:szCs w:val="24"/>
        </w:rPr>
      </w:pPr>
      <w:r w:rsidRPr="007C1C83">
        <w:rPr>
          <w:rFonts w:ascii="Times New Roman" w:hAnsi="Times New Roman" w:cs="Times New Roman"/>
          <w:sz w:val="24"/>
          <w:szCs w:val="24"/>
        </w:rPr>
        <w:t>The subsequent section elucidates the descriptive statistics pertaining to the demographic characteristics. The demographic characteristics encomp</w:t>
      </w:r>
      <w:r>
        <w:rPr>
          <w:rFonts w:ascii="Times New Roman" w:hAnsi="Times New Roman" w:cs="Times New Roman"/>
          <w:sz w:val="24"/>
          <w:szCs w:val="24"/>
        </w:rPr>
        <w:t>ass gender, age, qualifications</w:t>
      </w:r>
      <w:r w:rsidRPr="007C1C83">
        <w:rPr>
          <w:rFonts w:ascii="Times New Roman" w:hAnsi="Times New Roman" w:cs="Times New Roman"/>
          <w:sz w:val="24"/>
          <w:szCs w:val="24"/>
        </w:rPr>
        <w:t xml:space="preserve"> and management level.</w:t>
      </w:r>
    </w:p>
    <w:p w:rsidR="004143EF" w:rsidRDefault="004143EF" w:rsidP="004143EF">
      <w:pPr>
        <w:pStyle w:val="BodyText"/>
        <w:spacing w:before="240" w:line="276" w:lineRule="auto"/>
        <w:jc w:val="center"/>
        <w:rPr>
          <w:bCs/>
          <w:color w:val="000000"/>
        </w:rPr>
      </w:pPr>
      <w:r>
        <w:rPr>
          <w:b/>
          <w:bCs/>
          <w:color w:val="000000"/>
        </w:rPr>
        <w:t>TABLE 2</w:t>
      </w:r>
      <w:r w:rsidRPr="001A272D">
        <w:rPr>
          <w:b/>
          <w:bCs/>
          <w:color w:val="000000"/>
        </w:rPr>
        <w:t>:</w:t>
      </w:r>
      <w:r>
        <w:rPr>
          <w:bCs/>
          <w:color w:val="000000"/>
        </w:rPr>
        <w:t xml:space="preserve"> Gender</w:t>
      </w:r>
      <w:r w:rsidR="00D46FF1">
        <w:rPr>
          <w:bCs/>
          <w:color w:val="000000"/>
        </w:rPr>
        <w:t xml:space="preserve"> of Respondents</w:t>
      </w:r>
    </w:p>
    <w:tbl>
      <w:tblPr>
        <w:tblStyle w:val="TableGrid"/>
        <w:tblW w:w="5000" w:type="pct"/>
        <w:tblLook w:val="04A0" w:firstRow="1" w:lastRow="0" w:firstColumn="1" w:lastColumn="0" w:noHBand="0" w:noVBand="1"/>
      </w:tblPr>
      <w:tblGrid>
        <w:gridCol w:w="2326"/>
        <w:gridCol w:w="2176"/>
        <w:gridCol w:w="2268"/>
        <w:gridCol w:w="2806"/>
      </w:tblGrid>
      <w:tr w:rsidR="00D46FF1" w:rsidTr="00D46FF1">
        <w:tc>
          <w:tcPr>
            <w:tcW w:w="1215" w:type="pct"/>
          </w:tcPr>
          <w:p w:rsidR="00D46FF1" w:rsidRPr="001A272D" w:rsidRDefault="00D46FF1" w:rsidP="00D46FF1">
            <w:pPr>
              <w:pStyle w:val="BodyText"/>
              <w:spacing w:line="276" w:lineRule="auto"/>
              <w:jc w:val="center"/>
              <w:rPr>
                <w:rFonts w:eastAsiaTheme="minorHAnsi"/>
                <w:b/>
              </w:rPr>
            </w:pPr>
          </w:p>
        </w:tc>
        <w:tc>
          <w:tcPr>
            <w:tcW w:w="1136" w:type="pct"/>
          </w:tcPr>
          <w:p w:rsidR="00D46FF1" w:rsidRPr="001A272D" w:rsidRDefault="00D46FF1" w:rsidP="00D46FF1">
            <w:pPr>
              <w:pStyle w:val="BodyText"/>
              <w:spacing w:line="276" w:lineRule="auto"/>
              <w:jc w:val="center"/>
              <w:rPr>
                <w:rFonts w:eastAsiaTheme="minorHAnsi"/>
                <w:b/>
              </w:rPr>
            </w:pPr>
            <w:r>
              <w:rPr>
                <w:rFonts w:eastAsiaTheme="minorHAnsi"/>
                <w:b/>
              </w:rPr>
              <w:t>Frequency</w:t>
            </w:r>
          </w:p>
        </w:tc>
        <w:tc>
          <w:tcPr>
            <w:tcW w:w="1184" w:type="pct"/>
          </w:tcPr>
          <w:p w:rsidR="00D46FF1" w:rsidRPr="001A272D" w:rsidRDefault="00D46FF1" w:rsidP="00D46FF1">
            <w:pPr>
              <w:pStyle w:val="BodyText"/>
              <w:spacing w:line="276" w:lineRule="auto"/>
              <w:jc w:val="center"/>
              <w:rPr>
                <w:rFonts w:eastAsiaTheme="minorHAnsi"/>
                <w:b/>
              </w:rPr>
            </w:pPr>
            <w:r>
              <w:rPr>
                <w:rFonts w:eastAsiaTheme="minorHAnsi"/>
                <w:b/>
              </w:rPr>
              <w:t xml:space="preserve">Valid </w:t>
            </w:r>
            <w:r w:rsidRPr="001A272D">
              <w:rPr>
                <w:rFonts w:eastAsiaTheme="minorHAnsi"/>
                <w:b/>
              </w:rPr>
              <w:t>Percentage</w:t>
            </w:r>
          </w:p>
        </w:tc>
        <w:tc>
          <w:tcPr>
            <w:tcW w:w="1465" w:type="pct"/>
          </w:tcPr>
          <w:p w:rsidR="00D46FF1" w:rsidRPr="001A272D" w:rsidRDefault="00D46FF1" w:rsidP="00D46FF1">
            <w:pPr>
              <w:pStyle w:val="BodyText"/>
              <w:spacing w:line="276" w:lineRule="auto"/>
              <w:jc w:val="center"/>
              <w:rPr>
                <w:rFonts w:eastAsiaTheme="minorHAnsi"/>
                <w:b/>
              </w:rPr>
            </w:pPr>
            <w:r>
              <w:rPr>
                <w:rFonts w:eastAsiaTheme="minorHAnsi"/>
                <w:b/>
              </w:rPr>
              <w:t xml:space="preserve">Cumulative </w:t>
            </w:r>
            <w:r w:rsidRPr="001A272D">
              <w:rPr>
                <w:rFonts w:eastAsiaTheme="minorHAnsi"/>
                <w:b/>
              </w:rPr>
              <w:t>Percentage</w:t>
            </w:r>
          </w:p>
        </w:tc>
      </w:tr>
      <w:tr w:rsidR="00D46FF1" w:rsidTr="00D46FF1">
        <w:tc>
          <w:tcPr>
            <w:tcW w:w="1215" w:type="pct"/>
          </w:tcPr>
          <w:p w:rsidR="00D46FF1" w:rsidRPr="001A272D" w:rsidRDefault="00D46FF1" w:rsidP="00D46FF1">
            <w:pPr>
              <w:pStyle w:val="BodyText"/>
              <w:spacing w:line="276" w:lineRule="auto"/>
              <w:jc w:val="center"/>
              <w:rPr>
                <w:rFonts w:eastAsiaTheme="minorHAnsi"/>
              </w:rPr>
            </w:pPr>
            <w:r>
              <w:rPr>
                <w:rFonts w:eastAsiaTheme="minorHAnsi"/>
              </w:rPr>
              <w:t>Male</w:t>
            </w:r>
          </w:p>
        </w:tc>
        <w:tc>
          <w:tcPr>
            <w:tcW w:w="1136" w:type="pct"/>
          </w:tcPr>
          <w:p w:rsidR="00D46FF1" w:rsidRPr="001A272D" w:rsidRDefault="00D46FF1" w:rsidP="00D46FF1">
            <w:pPr>
              <w:pStyle w:val="BodyText"/>
              <w:spacing w:line="276" w:lineRule="auto"/>
              <w:jc w:val="center"/>
              <w:rPr>
                <w:rFonts w:eastAsiaTheme="minorHAnsi"/>
              </w:rPr>
            </w:pPr>
            <w:r>
              <w:rPr>
                <w:rFonts w:eastAsiaTheme="minorHAnsi"/>
              </w:rPr>
              <w:t>194</w:t>
            </w:r>
          </w:p>
        </w:tc>
        <w:tc>
          <w:tcPr>
            <w:tcW w:w="1184" w:type="pct"/>
          </w:tcPr>
          <w:p w:rsidR="00D46FF1" w:rsidRPr="001A272D" w:rsidRDefault="00D46FF1" w:rsidP="00D46FF1">
            <w:pPr>
              <w:pStyle w:val="BodyText"/>
              <w:spacing w:line="276" w:lineRule="auto"/>
              <w:jc w:val="center"/>
              <w:rPr>
                <w:rFonts w:eastAsiaTheme="minorHAnsi"/>
              </w:rPr>
            </w:pPr>
            <w:r>
              <w:rPr>
                <w:rFonts w:eastAsiaTheme="minorHAnsi"/>
              </w:rPr>
              <w:t>69.9</w:t>
            </w:r>
          </w:p>
        </w:tc>
        <w:tc>
          <w:tcPr>
            <w:tcW w:w="1465" w:type="pct"/>
          </w:tcPr>
          <w:p w:rsidR="00D46FF1" w:rsidRPr="001A272D" w:rsidRDefault="00D46FF1" w:rsidP="00D46FF1">
            <w:pPr>
              <w:pStyle w:val="BodyText"/>
              <w:spacing w:line="276" w:lineRule="auto"/>
              <w:jc w:val="center"/>
              <w:rPr>
                <w:rFonts w:eastAsiaTheme="minorHAnsi"/>
              </w:rPr>
            </w:pPr>
            <w:r>
              <w:rPr>
                <w:rFonts w:eastAsiaTheme="minorHAnsi"/>
              </w:rPr>
              <w:t>69.9</w:t>
            </w:r>
          </w:p>
        </w:tc>
      </w:tr>
      <w:tr w:rsidR="00D46FF1" w:rsidTr="00D46FF1">
        <w:tc>
          <w:tcPr>
            <w:tcW w:w="1215" w:type="pct"/>
          </w:tcPr>
          <w:p w:rsidR="00D46FF1" w:rsidRPr="001A272D" w:rsidRDefault="00D46FF1" w:rsidP="00D46FF1">
            <w:pPr>
              <w:spacing w:line="276"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1136" w:type="pct"/>
          </w:tcPr>
          <w:p w:rsidR="00D46FF1" w:rsidRPr="001A272D" w:rsidRDefault="00D46FF1" w:rsidP="00D46FF1">
            <w:pPr>
              <w:pStyle w:val="BodyText"/>
              <w:spacing w:line="276" w:lineRule="auto"/>
              <w:jc w:val="center"/>
              <w:rPr>
                <w:rFonts w:eastAsiaTheme="minorHAnsi"/>
              </w:rPr>
            </w:pPr>
            <w:r>
              <w:rPr>
                <w:rFonts w:eastAsiaTheme="minorHAnsi"/>
              </w:rPr>
              <w:t>82</w:t>
            </w:r>
          </w:p>
        </w:tc>
        <w:tc>
          <w:tcPr>
            <w:tcW w:w="1184" w:type="pct"/>
          </w:tcPr>
          <w:p w:rsidR="00D46FF1" w:rsidRPr="001A272D" w:rsidRDefault="00D46FF1" w:rsidP="00D46FF1">
            <w:pPr>
              <w:pStyle w:val="BodyText"/>
              <w:spacing w:line="276" w:lineRule="auto"/>
              <w:jc w:val="center"/>
              <w:rPr>
                <w:rFonts w:eastAsiaTheme="minorHAnsi"/>
              </w:rPr>
            </w:pPr>
            <w:r>
              <w:rPr>
                <w:rFonts w:eastAsiaTheme="minorHAnsi"/>
              </w:rPr>
              <w:t>30.1</w:t>
            </w:r>
          </w:p>
        </w:tc>
        <w:tc>
          <w:tcPr>
            <w:tcW w:w="1465" w:type="pct"/>
          </w:tcPr>
          <w:p w:rsidR="00D46FF1" w:rsidRPr="001A272D" w:rsidRDefault="00D46FF1" w:rsidP="00D46FF1">
            <w:pPr>
              <w:pStyle w:val="BodyText"/>
              <w:spacing w:line="276" w:lineRule="auto"/>
              <w:jc w:val="center"/>
              <w:rPr>
                <w:rFonts w:eastAsiaTheme="minorHAnsi"/>
              </w:rPr>
            </w:pPr>
            <w:r>
              <w:rPr>
                <w:rFonts w:eastAsiaTheme="minorHAnsi"/>
              </w:rPr>
              <w:t>100.0</w:t>
            </w:r>
          </w:p>
        </w:tc>
      </w:tr>
      <w:tr w:rsidR="00D46FF1" w:rsidTr="00D46FF1">
        <w:tc>
          <w:tcPr>
            <w:tcW w:w="1215" w:type="pct"/>
          </w:tcPr>
          <w:p w:rsidR="00D46FF1" w:rsidRPr="00647080" w:rsidRDefault="00D46FF1" w:rsidP="00D46FF1">
            <w:pPr>
              <w:spacing w:line="276" w:lineRule="auto"/>
              <w:jc w:val="center"/>
              <w:rPr>
                <w:rFonts w:ascii="Times New Roman" w:hAnsi="Times New Roman" w:cs="Times New Roman"/>
                <w:b/>
                <w:sz w:val="24"/>
                <w:szCs w:val="24"/>
              </w:rPr>
            </w:pPr>
            <w:r w:rsidRPr="00647080">
              <w:rPr>
                <w:rFonts w:ascii="Times New Roman" w:hAnsi="Times New Roman" w:cs="Times New Roman"/>
                <w:b/>
                <w:sz w:val="24"/>
                <w:szCs w:val="24"/>
              </w:rPr>
              <w:t>Total</w:t>
            </w:r>
          </w:p>
        </w:tc>
        <w:tc>
          <w:tcPr>
            <w:tcW w:w="1136" w:type="pct"/>
          </w:tcPr>
          <w:p w:rsidR="00D46FF1" w:rsidRPr="00647080" w:rsidRDefault="00D46FF1" w:rsidP="00D46FF1">
            <w:pPr>
              <w:pStyle w:val="BodyText"/>
              <w:spacing w:line="276" w:lineRule="auto"/>
              <w:jc w:val="center"/>
              <w:rPr>
                <w:rFonts w:eastAsiaTheme="minorHAnsi"/>
                <w:b/>
              </w:rPr>
            </w:pPr>
            <w:r w:rsidRPr="00647080">
              <w:rPr>
                <w:rFonts w:eastAsiaTheme="minorHAnsi"/>
                <w:b/>
              </w:rPr>
              <w:t>276</w:t>
            </w:r>
          </w:p>
        </w:tc>
        <w:tc>
          <w:tcPr>
            <w:tcW w:w="1184" w:type="pct"/>
          </w:tcPr>
          <w:p w:rsidR="00D46FF1" w:rsidRPr="00647080" w:rsidRDefault="00D46FF1" w:rsidP="00D46FF1">
            <w:pPr>
              <w:pStyle w:val="BodyText"/>
              <w:spacing w:line="276" w:lineRule="auto"/>
              <w:jc w:val="center"/>
              <w:rPr>
                <w:rFonts w:eastAsiaTheme="minorHAnsi"/>
                <w:b/>
              </w:rPr>
            </w:pPr>
            <w:r w:rsidRPr="00647080">
              <w:rPr>
                <w:rFonts w:eastAsiaTheme="minorHAnsi"/>
                <w:b/>
              </w:rPr>
              <w:t>100.0</w:t>
            </w:r>
          </w:p>
        </w:tc>
        <w:tc>
          <w:tcPr>
            <w:tcW w:w="1465" w:type="pct"/>
          </w:tcPr>
          <w:p w:rsidR="00D46FF1" w:rsidRPr="001A272D" w:rsidRDefault="00D46FF1" w:rsidP="00D46FF1">
            <w:pPr>
              <w:pStyle w:val="BodyText"/>
              <w:spacing w:line="276" w:lineRule="auto"/>
              <w:jc w:val="center"/>
              <w:rPr>
                <w:rFonts w:eastAsiaTheme="minorHAnsi"/>
              </w:rPr>
            </w:pPr>
          </w:p>
        </w:tc>
      </w:tr>
    </w:tbl>
    <w:p w:rsidR="004143EF" w:rsidRPr="00E2200C" w:rsidRDefault="004143EF" w:rsidP="00E2200C">
      <w:pPr>
        <w:jc w:val="center"/>
        <w:rPr>
          <w:rFonts w:ascii="Times New Roman" w:hAnsi="Times New Roman" w:cs="Times New Roman"/>
          <w:sz w:val="20"/>
          <w:szCs w:val="20"/>
        </w:rPr>
      </w:pPr>
      <w:r w:rsidRPr="004143EF">
        <w:rPr>
          <w:rFonts w:ascii="Times New Roman" w:hAnsi="Times New Roman" w:cs="Times New Roman"/>
          <w:sz w:val="20"/>
          <w:szCs w:val="20"/>
        </w:rPr>
        <w:t>Source: Primary Data</w:t>
      </w:r>
    </w:p>
    <w:p w:rsidR="00D7294F" w:rsidRDefault="00EF59AA" w:rsidP="00EF59AA">
      <w:pPr>
        <w:spacing w:after="0"/>
        <w:ind w:firstLine="227"/>
        <w:jc w:val="both"/>
        <w:rPr>
          <w:rFonts w:ascii="Times New Roman" w:hAnsi="Times New Roman" w:cs="Times New Roman"/>
          <w:sz w:val="24"/>
          <w:szCs w:val="24"/>
        </w:rPr>
      </w:pPr>
      <w:r w:rsidRPr="00EF59AA">
        <w:rPr>
          <w:rFonts w:ascii="Times New Roman" w:hAnsi="Times New Roman" w:cs="Times New Roman"/>
          <w:sz w:val="24"/>
          <w:szCs w:val="24"/>
        </w:rPr>
        <w:t xml:space="preserve">Table 2 illustrates the gender breakdown among the responses. The table indicates that a substantial majority of respondents </w:t>
      </w:r>
      <w:r w:rsidR="00E020E1" w:rsidRPr="00E020E1">
        <w:rPr>
          <w:rFonts w:ascii="Times New Roman" w:hAnsi="Times New Roman" w:cs="Times New Roman"/>
          <w:sz w:val="24"/>
          <w:szCs w:val="24"/>
        </w:rPr>
        <w:t xml:space="preserve">at the Ministry of East African Foreign Affairs and International Cooperation </w:t>
      </w:r>
      <w:r w:rsidRPr="00EF59AA">
        <w:rPr>
          <w:rFonts w:ascii="Times New Roman" w:hAnsi="Times New Roman" w:cs="Times New Roman"/>
          <w:sz w:val="24"/>
          <w:szCs w:val="24"/>
        </w:rPr>
        <w:t>were male (69.9%), whereas females comprised 30.1</w:t>
      </w:r>
      <w:proofErr w:type="gramStart"/>
      <w:r w:rsidRPr="00EF59AA">
        <w:rPr>
          <w:rFonts w:ascii="Times New Roman" w:hAnsi="Times New Roman" w:cs="Times New Roman"/>
          <w:sz w:val="24"/>
          <w:szCs w:val="24"/>
        </w:rPr>
        <w:t>%</w:t>
      </w:r>
      <w:r w:rsidR="00ED3F26">
        <w:rPr>
          <w:rFonts w:ascii="Times New Roman" w:hAnsi="Times New Roman" w:cs="Times New Roman"/>
          <w:sz w:val="24"/>
          <w:szCs w:val="24"/>
        </w:rPr>
        <w:t xml:space="preserve"> </w:t>
      </w:r>
      <w:r w:rsidRPr="00EF59AA">
        <w:rPr>
          <w:rFonts w:ascii="Times New Roman" w:hAnsi="Times New Roman" w:cs="Times New Roman"/>
          <w:sz w:val="24"/>
          <w:szCs w:val="24"/>
        </w:rPr>
        <w:t>.</w:t>
      </w:r>
      <w:proofErr w:type="gramEnd"/>
      <w:r w:rsidRPr="00EF59AA">
        <w:rPr>
          <w:rFonts w:ascii="Times New Roman" w:hAnsi="Times New Roman" w:cs="Times New Roman"/>
          <w:sz w:val="24"/>
          <w:szCs w:val="24"/>
        </w:rPr>
        <w:t xml:space="preserve"> This indic</w:t>
      </w:r>
      <w:r w:rsidR="00523081">
        <w:rPr>
          <w:rFonts w:ascii="Times New Roman" w:hAnsi="Times New Roman" w:cs="Times New Roman"/>
          <w:sz w:val="24"/>
          <w:szCs w:val="24"/>
        </w:rPr>
        <w:t xml:space="preserve">ates </w:t>
      </w:r>
      <w:r w:rsidR="00523081">
        <w:rPr>
          <w:rFonts w:ascii="Times New Roman" w:hAnsi="Times New Roman" w:cs="Times New Roman"/>
          <w:sz w:val="24"/>
          <w:szCs w:val="24"/>
        </w:rPr>
        <w:lastRenderedPageBreak/>
        <w:t xml:space="preserve">a predominance of males in </w:t>
      </w:r>
      <w:r w:rsidR="00523081" w:rsidRPr="00523081">
        <w:rPr>
          <w:rFonts w:ascii="Times New Roman" w:hAnsi="Times New Roman" w:cs="Times New Roman"/>
          <w:sz w:val="24"/>
          <w:szCs w:val="24"/>
        </w:rPr>
        <w:t>the protocol department at the Ministry of East African Foreign Affairs and International Cooperation</w:t>
      </w:r>
      <w:r w:rsidRPr="00EF59AA">
        <w:rPr>
          <w:rFonts w:ascii="Times New Roman" w:hAnsi="Times New Roman" w:cs="Times New Roman"/>
          <w:sz w:val="24"/>
          <w:szCs w:val="24"/>
        </w:rPr>
        <w:t>; nonetheless, the responses were unaffected by gender.</w:t>
      </w:r>
    </w:p>
    <w:p w:rsidR="00D7294F" w:rsidRDefault="00D7294F" w:rsidP="00D7294F">
      <w:pPr>
        <w:pStyle w:val="BodyText"/>
        <w:spacing w:before="240" w:line="276" w:lineRule="auto"/>
        <w:jc w:val="center"/>
        <w:rPr>
          <w:bCs/>
          <w:color w:val="000000"/>
        </w:rPr>
      </w:pPr>
      <w:r>
        <w:rPr>
          <w:b/>
          <w:bCs/>
          <w:color w:val="000000"/>
        </w:rPr>
        <w:t>TABLE 3</w:t>
      </w:r>
      <w:r w:rsidRPr="001A272D">
        <w:rPr>
          <w:b/>
          <w:bCs/>
          <w:color w:val="000000"/>
        </w:rPr>
        <w:t>:</w:t>
      </w:r>
      <w:r>
        <w:rPr>
          <w:bCs/>
          <w:color w:val="000000"/>
        </w:rPr>
        <w:t xml:space="preserve"> Age of Respondents</w:t>
      </w:r>
    </w:p>
    <w:tbl>
      <w:tblPr>
        <w:tblStyle w:val="TableGrid"/>
        <w:tblW w:w="5000" w:type="pct"/>
        <w:tblLook w:val="04A0" w:firstRow="1" w:lastRow="0" w:firstColumn="1" w:lastColumn="0" w:noHBand="0" w:noVBand="1"/>
      </w:tblPr>
      <w:tblGrid>
        <w:gridCol w:w="2326"/>
        <w:gridCol w:w="2176"/>
        <w:gridCol w:w="2268"/>
        <w:gridCol w:w="2806"/>
      </w:tblGrid>
      <w:tr w:rsidR="00D7294F" w:rsidTr="00A918B2">
        <w:tc>
          <w:tcPr>
            <w:tcW w:w="1215" w:type="pct"/>
          </w:tcPr>
          <w:p w:rsidR="00D7294F" w:rsidRPr="001A272D" w:rsidRDefault="00D7294F" w:rsidP="00A918B2">
            <w:pPr>
              <w:pStyle w:val="BodyText"/>
              <w:spacing w:line="276" w:lineRule="auto"/>
              <w:jc w:val="center"/>
              <w:rPr>
                <w:rFonts w:eastAsiaTheme="minorHAnsi"/>
                <w:b/>
              </w:rPr>
            </w:pPr>
          </w:p>
        </w:tc>
        <w:tc>
          <w:tcPr>
            <w:tcW w:w="1136" w:type="pct"/>
          </w:tcPr>
          <w:p w:rsidR="00D7294F" w:rsidRPr="001A272D" w:rsidRDefault="00D7294F" w:rsidP="00A918B2">
            <w:pPr>
              <w:pStyle w:val="BodyText"/>
              <w:spacing w:line="276" w:lineRule="auto"/>
              <w:jc w:val="center"/>
              <w:rPr>
                <w:rFonts w:eastAsiaTheme="minorHAnsi"/>
                <w:b/>
              </w:rPr>
            </w:pPr>
            <w:r>
              <w:rPr>
                <w:rFonts w:eastAsiaTheme="minorHAnsi"/>
                <w:b/>
              </w:rPr>
              <w:t>Frequency</w:t>
            </w:r>
          </w:p>
        </w:tc>
        <w:tc>
          <w:tcPr>
            <w:tcW w:w="1184" w:type="pct"/>
          </w:tcPr>
          <w:p w:rsidR="00D7294F" w:rsidRPr="001A272D" w:rsidRDefault="00D7294F" w:rsidP="00A918B2">
            <w:pPr>
              <w:pStyle w:val="BodyText"/>
              <w:spacing w:line="276" w:lineRule="auto"/>
              <w:jc w:val="center"/>
              <w:rPr>
                <w:rFonts w:eastAsiaTheme="minorHAnsi"/>
                <w:b/>
              </w:rPr>
            </w:pPr>
            <w:r>
              <w:rPr>
                <w:rFonts w:eastAsiaTheme="minorHAnsi"/>
                <w:b/>
              </w:rPr>
              <w:t xml:space="preserve">Valid </w:t>
            </w:r>
            <w:r w:rsidRPr="001A272D">
              <w:rPr>
                <w:rFonts w:eastAsiaTheme="minorHAnsi"/>
                <w:b/>
              </w:rPr>
              <w:t>Percentage</w:t>
            </w:r>
          </w:p>
        </w:tc>
        <w:tc>
          <w:tcPr>
            <w:tcW w:w="1465" w:type="pct"/>
          </w:tcPr>
          <w:p w:rsidR="00D7294F" w:rsidRPr="001A272D" w:rsidRDefault="00D7294F" w:rsidP="00A918B2">
            <w:pPr>
              <w:pStyle w:val="BodyText"/>
              <w:spacing w:line="276" w:lineRule="auto"/>
              <w:jc w:val="center"/>
              <w:rPr>
                <w:rFonts w:eastAsiaTheme="minorHAnsi"/>
                <w:b/>
              </w:rPr>
            </w:pPr>
            <w:r>
              <w:rPr>
                <w:rFonts w:eastAsiaTheme="minorHAnsi"/>
                <w:b/>
              </w:rPr>
              <w:t xml:space="preserve">Cumulative </w:t>
            </w:r>
            <w:r w:rsidRPr="001A272D">
              <w:rPr>
                <w:rFonts w:eastAsiaTheme="minorHAnsi"/>
                <w:b/>
              </w:rPr>
              <w:t>Percentage</w:t>
            </w:r>
          </w:p>
        </w:tc>
      </w:tr>
      <w:tr w:rsidR="00D7294F" w:rsidTr="00A918B2">
        <w:tc>
          <w:tcPr>
            <w:tcW w:w="1215" w:type="pct"/>
          </w:tcPr>
          <w:p w:rsidR="00D7294F" w:rsidRPr="001A272D" w:rsidRDefault="00BC166F" w:rsidP="00A918B2">
            <w:pPr>
              <w:pStyle w:val="BodyText"/>
              <w:spacing w:line="276" w:lineRule="auto"/>
              <w:jc w:val="center"/>
              <w:rPr>
                <w:rFonts w:eastAsiaTheme="minorHAnsi"/>
              </w:rPr>
            </w:pPr>
            <w:r>
              <w:rPr>
                <w:rFonts w:eastAsiaTheme="minorHAnsi"/>
              </w:rPr>
              <w:t>Below 25</w:t>
            </w:r>
          </w:p>
        </w:tc>
        <w:tc>
          <w:tcPr>
            <w:tcW w:w="1136" w:type="pct"/>
          </w:tcPr>
          <w:p w:rsidR="00D7294F" w:rsidRPr="001A272D" w:rsidRDefault="00BC166F" w:rsidP="00A918B2">
            <w:pPr>
              <w:pStyle w:val="BodyText"/>
              <w:spacing w:line="276" w:lineRule="auto"/>
              <w:jc w:val="center"/>
              <w:rPr>
                <w:rFonts w:eastAsiaTheme="minorHAnsi"/>
              </w:rPr>
            </w:pPr>
            <w:r>
              <w:rPr>
                <w:rFonts w:eastAsiaTheme="minorHAnsi"/>
              </w:rPr>
              <w:t>50</w:t>
            </w:r>
          </w:p>
        </w:tc>
        <w:tc>
          <w:tcPr>
            <w:tcW w:w="1184" w:type="pct"/>
          </w:tcPr>
          <w:p w:rsidR="00D7294F" w:rsidRPr="001A272D" w:rsidRDefault="00BC166F" w:rsidP="00A918B2">
            <w:pPr>
              <w:pStyle w:val="BodyText"/>
              <w:spacing w:line="276" w:lineRule="auto"/>
              <w:jc w:val="center"/>
              <w:rPr>
                <w:rFonts w:eastAsiaTheme="minorHAnsi"/>
              </w:rPr>
            </w:pPr>
            <w:r>
              <w:rPr>
                <w:rFonts w:eastAsiaTheme="minorHAnsi"/>
              </w:rPr>
              <w:t>19.2</w:t>
            </w:r>
          </w:p>
        </w:tc>
        <w:tc>
          <w:tcPr>
            <w:tcW w:w="1465" w:type="pct"/>
          </w:tcPr>
          <w:p w:rsidR="00D7294F" w:rsidRPr="001A272D" w:rsidRDefault="00647080" w:rsidP="00A918B2">
            <w:pPr>
              <w:pStyle w:val="BodyText"/>
              <w:spacing w:line="276" w:lineRule="auto"/>
              <w:jc w:val="center"/>
              <w:rPr>
                <w:rFonts w:eastAsiaTheme="minorHAnsi"/>
              </w:rPr>
            </w:pPr>
            <w:r>
              <w:rPr>
                <w:rFonts w:eastAsiaTheme="minorHAnsi"/>
              </w:rPr>
              <w:t>19.2</w:t>
            </w:r>
          </w:p>
        </w:tc>
      </w:tr>
      <w:tr w:rsidR="00D7294F" w:rsidTr="00A918B2">
        <w:tc>
          <w:tcPr>
            <w:tcW w:w="1215" w:type="pct"/>
          </w:tcPr>
          <w:p w:rsidR="00D7294F" w:rsidRPr="001A272D" w:rsidRDefault="00BC166F" w:rsidP="00A918B2">
            <w:pPr>
              <w:spacing w:line="276" w:lineRule="auto"/>
              <w:jc w:val="center"/>
              <w:rPr>
                <w:rFonts w:ascii="Times New Roman" w:hAnsi="Times New Roman" w:cs="Times New Roman"/>
                <w:sz w:val="24"/>
                <w:szCs w:val="24"/>
              </w:rPr>
            </w:pPr>
            <w:r>
              <w:rPr>
                <w:rFonts w:ascii="Times New Roman" w:hAnsi="Times New Roman" w:cs="Times New Roman"/>
                <w:sz w:val="24"/>
                <w:szCs w:val="24"/>
              </w:rPr>
              <w:t>25 to Below 35</w:t>
            </w:r>
          </w:p>
        </w:tc>
        <w:tc>
          <w:tcPr>
            <w:tcW w:w="1136" w:type="pct"/>
          </w:tcPr>
          <w:p w:rsidR="00D7294F" w:rsidRPr="001A272D" w:rsidRDefault="00BC166F" w:rsidP="00A918B2">
            <w:pPr>
              <w:pStyle w:val="BodyText"/>
              <w:spacing w:line="276" w:lineRule="auto"/>
              <w:jc w:val="center"/>
              <w:rPr>
                <w:rFonts w:eastAsiaTheme="minorHAnsi"/>
              </w:rPr>
            </w:pPr>
            <w:r>
              <w:rPr>
                <w:rFonts w:eastAsiaTheme="minorHAnsi"/>
              </w:rPr>
              <w:t>10</w:t>
            </w:r>
            <w:r w:rsidR="00D7294F">
              <w:rPr>
                <w:rFonts w:eastAsiaTheme="minorHAnsi"/>
              </w:rPr>
              <w:t>2</w:t>
            </w:r>
          </w:p>
        </w:tc>
        <w:tc>
          <w:tcPr>
            <w:tcW w:w="1184" w:type="pct"/>
          </w:tcPr>
          <w:p w:rsidR="00D7294F" w:rsidRPr="001A272D" w:rsidRDefault="00BC166F" w:rsidP="00A918B2">
            <w:pPr>
              <w:pStyle w:val="BodyText"/>
              <w:spacing w:line="276" w:lineRule="auto"/>
              <w:jc w:val="center"/>
              <w:rPr>
                <w:rFonts w:eastAsiaTheme="minorHAnsi"/>
              </w:rPr>
            </w:pPr>
            <w:r>
              <w:rPr>
                <w:rFonts w:eastAsiaTheme="minorHAnsi"/>
              </w:rPr>
              <w:t>36.5</w:t>
            </w:r>
          </w:p>
        </w:tc>
        <w:tc>
          <w:tcPr>
            <w:tcW w:w="1465" w:type="pct"/>
          </w:tcPr>
          <w:p w:rsidR="00D7294F" w:rsidRPr="001A272D" w:rsidRDefault="00647080" w:rsidP="00A918B2">
            <w:pPr>
              <w:pStyle w:val="BodyText"/>
              <w:spacing w:line="276" w:lineRule="auto"/>
              <w:jc w:val="center"/>
              <w:rPr>
                <w:rFonts w:eastAsiaTheme="minorHAnsi"/>
              </w:rPr>
            </w:pPr>
            <w:r>
              <w:rPr>
                <w:rFonts w:eastAsiaTheme="minorHAnsi"/>
              </w:rPr>
              <w:t>55.7</w:t>
            </w:r>
          </w:p>
        </w:tc>
      </w:tr>
      <w:tr w:rsidR="00BC166F" w:rsidTr="00A918B2">
        <w:tc>
          <w:tcPr>
            <w:tcW w:w="1215" w:type="pct"/>
          </w:tcPr>
          <w:p w:rsidR="00BC166F" w:rsidRDefault="00BC166F" w:rsidP="00A918B2">
            <w:pPr>
              <w:jc w:val="center"/>
              <w:rPr>
                <w:rFonts w:ascii="Times New Roman" w:hAnsi="Times New Roman" w:cs="Times New Roman"/>
                <w:sz w:val="24"/>
                <w:szCs w:val="24"/>
              </w:rPr>
            </w:pPr>
            <w:r>
              <w:rPr>
                <w:rFonts w:ascii="Times New Roman" w:hAnsi="Times New Roman" w:cs="Times New Roman"/>
                <w:sz w:val="24"/>
                <w:szCs w:val="24"/>
              </w:rPr>
              <w:t>35 to Below 45</w:t>
            </w:r>
          </w:p>
        </w:tc>
        <w:tc>
          <w:tcPr>
            <w:tcW w:w="1136" w:type="pct"/>
          </w:tcPr>
          <w:p w:rsidR="00BC166F" w:rsidRDefault="00BC166F" w:rsidP="00A918B2">
            <w:pPr>
              <w:pStyle w:val="BodyText"/>
              <w:spacing w:line="276" w:lineRule="auto"/>
              <w:jc w:val="center"/>
              <w:rPr>
                <w:rFonts w:eastAsiaTheme="minorHAnsi"/>
              </w:rPr>
            </w:pPr>
            <w:r>
              <w:rPr>
                <w:rFonts w:eastAsiaTheme="minorHAnsi"/>
              </w:rPr>
              <w:t>68</w:t>
            </w:r>
          </w:p>
        </w:tc>
        <w:tc>
          <w:tcPr>
            <w:tcW w:w="1184" w:type="pct"/>
          </w:tcPr>
          <w:p w:rsidR="00BC166F" w:rsidRDefault="00BC166F" w:rsidP="00A918B2">
            <w:pPr>
              <w:pStyle w:val="BodyText"/>
              <w:spacing w:line="276" w:lineRule="auto"/>
              <w:jc w:val="center"/>
              <w:rPr>
                <w:rFonts w:eastAsiaTheme="minorHAnsi"/>
              </w:rPr>
            </w:pPr>
            <w:r>
              <w:rPr>
                <w:rFonts w:eastAsiaTheme="minorHAnsi"/>
              </w:rPr>
              <w:t>24.6</w:t>
            </w:r>
          </w:p>
        </w:tc>
        <w:tc>
          <w:tcPr>
            <w:tcW w:w="1465" w:type="pct"/>
          </w:tcPr>
          <w:p w:rsidR="00BC166F" w:rsidRDefault="00647080" w:rsidP="00A918B2">
            <w:pPr>
              <w:pStyle w:val="BodyText"/>
              <w:spacing w:line="276" w:lineRule="auto"/>
              <w:jc w:val="center"/>
              <w:rPr>
                <w:rFonts w:eastAsiaTheme="minorHAnsi"/>
              </w:rPr>
            </w:pPr>
            <w:r>
              <w:rPr>
                <w:rFonts w:eastAsiaTheme="minorHAnsi"/>
              </w:rPr>
              <w:t>80.5</w:t>
            </w:r>
          </w:p>
        </w:tc>
      </w:tr>
      <w:tr w:rsidR="00BC166F" w:rsidTr="00A918B2">
        <w:tc>
          <w:tcPr>
            <w:tcW w:w="1215" w:type="pct"/>
          </w:tcPr>
          <w:p w:rsidR="00BC166F" w:rsidRDefault="00BC166F" w:rsidP="00A918B2">
            <w:pPr>
              <w:jc w:val="center"/>
              <w:rPr>
                <w:rFonts w:ascii="Times New Roman" w:hAnsi="Times New Roman" w:cs="Times New Roman"/>
                <w:sz w:val="24"/>
                <w:szCs w:val="24"/>
              </w:rPr>
            </w:pPr>
            <w:r>
              <w:rPr>
                <w:rFonts w:ascii="Times New Roman" w:hAnsi="Times New Roman" w:cs="Times New Roman"/>
                <w:sz w:val="24"/>
                <w:szCs w:val="24"/>
              </w:rPr>
              <w:t>45 years and above</w:t>
            </w:r>
          </w:p>
        </w:tc>
        <w:tc>
          <w:tcPr>
            <w:tcW w:w="1136" w:type="pct"/>
          </w:tcPr>
          <w:p w:rsidR="00BC166F" w:rsidRDefault="00BC166F" w:rsidP="00A918B2">
            <w:pPr>
              <w:pStyle w:val="BodyText"/>
              <w:spacing w:line="276" w:lineRule="auto"/>
              <w:jc w:val="center"/>
              <w:rPr>
                <w:rFonts w:eastAsiaTheme="minorHAnsi"/>
              </w:rPr>
            </w:pPr>
            <w:r>
              <w:rPr>
                <w:rFonts w:eastAsiaTheme="minorHAnsi"/>
              </w:rPr>
              <w:t>54</w:t>
            </w:r>
          </w:p>
        </w:tc>
        <w:tc>
          <w:tcPr>
            <w:tcW w:w="1184" w:type="pct"/>
          </w:tcPr>
          <w:p w:rsidR="00BC166F" w:rsidRDefault="00BC166F" w:rsidP="00A918B2">
            <w:pPr>
              <w:pStyle w:val="BodyText"/>
              <w:spacing w:line="276" w:lineRule="auto"/>
              <w:jc w:val="center"/>
              <w:rPr>
                <w:rFonts w:eastAsiaTheme="minorHAnsi"/>
              </w:rPr>
            </w:pPr>
            <w:r>
              <w:rPr>
                <w:rFonts w:eastAsiaTheme="minorHAnsi"/>
              </w:rPr>
              <w:t>19.5</w:t>
            </w:r>
          </w:p>
        </w:tc>
        <w:tc>
          <w:tcPr>
            <w:tcW w:w="1465" w:type="pct"/>
          </w:tcPr>
          <w:p w:rsidR="00BC166F" w:rsidRDefault="00647080" w:rsidP="00A918B2">
            <w:pPr>
              <w:pStyle w:val="BodyText"/>
              <w:spacing w:line="276" w:lineRule="auto"/>
              <w:jc w:val="center"/>
              <w:rPr>
                <w:rFonts w:eastAsiaTheme="minorHAnsi"/>
              </w:rPr>
            </w:pPr>
            <w:r>
              <w:rPr>
                <w:rFonts w:eastAsiaTheme="minorHAnsi"/>
              </w:rPr>
              <w:t>100.0</w:t>
            </w:r>
          </w:p>
        </w:tc>
      </w:tr>
      <w:tr w:rsidR="00D7294F" w:rsidTr="00A918B2">
        <w:tc>
          <w:tcPr>
            <w:tcW w:w="1215" w:type="pct"/>
          </w:tcPr>
          <w:p w:rsidR="00D7294F" w:rsidRPr="00647080" w:rsidRDefault="00D7294F" w:rsidP="00A918B2">
            <w:pPr>
              <w:spacing w:line="276" w:lineRule="auto"/>
              <w:jc w:val="center"/>
              <w:rPr>
                <w:rFonts w:ascii="Times New Roman" w:hAnsi="Times New Roman" w:cs="Times New Roman"/>
                <w:b/>
                <w:sz w:val="24"/>
                <w:szCs w:val="24"/>
              </w:rPr>
            </w:pPr>
            <w:r w:rsidRPr="00647080">
              <w:rPr>
                <w:rFonts w:ascii="Times New Roman" w:hAnsi="Times New Roman" w:cs="Times New Roman"/>
                <w:b/>
                <w:sz w:val="24"/>
                <w:szCs w:val="24"/>
              </w:rPr>
              <w:t>Total</w:t>
            </w:r>
          </w:p>
        </w:tc>
        <w:tc>
          <w:tcPr>
            <w:tcW w:w="1136" w:type="pct"/>
          </w:tcPr>
          <w:p w:rsidR="00D7294F" w:rsidRPr="00647080" w:rsidRDefault="00D7294F" w:rsidP="00A918B2">
            <w:pPr>
              <w:pStyle w:val="BodyText"/>
              <w:spacing w:line="276" w:lineRule="auto"/>
              <w:jc w:val="center"/>
              <w:rPr>
                <w:rFonts w:eastAsiaTheme="minorHAnsi"/>
                <w:b/>
              </w:rPr>
            </w:pPr>
            <w:r w:rsidRPr="00647080">
              <w:rPr>
                <w:rFonts w:eastAsiaTheme="minorHAnsi"/>
                <w:b/>
              </w:rPr>
              <w:t>276</w:t>
            </w:r>
          </w:p>
        </w:tc>
        <w:tc>
          <w:tcPr>
            <w:tcW w:w="1184" w:type="pct"/>
          </w:tcPr>
          <w:p w:rsidR="00D7294F" w:rsidRPr="00647080" w:rsidRDefault="00D7294F" w:rsidP="00A918B2">
            <w:pPr>
              <w:pStyle w:val="BodyText"/>
              <w:spacing w:line="276" w:lineRule="auto"/>
              <w:jc w:val="center"/>
              <w:rPr>
                <w:rFonts w:eastAsiaTheme="minorHAnsi"/>
                <w:b/>
              </w:rPr>
            </w:pPr>
            <w:r w:rsidRPr="00647080">
              <w:rPr>
                <w:rFonts w:eastAsiaTheme="minorHAnsi"/>
                <w:b/>
              </w:rPr>
              <w:t>100.0</w:t>
            </w:r>
          </w:p>
        </w:tc>
        <w:tc>
          <w:tcPr>
            <w:tcW w:w="1465" w:type="pct"/>
          </w:tcPr>
          <w:p w:rsidR="00D7294F" w:rsidRPr="001A272D" w:rsidRDefault="00D7294F" w:rsidP="00A918B2">
            <w:pPr>
              <w:pStyle w:val="BodyText"/>
              <w:spacing w:line="276" w:lineRule="auto"/>
              <w:jc w:val="center"/>
              <w:rPr>
                <w:rFonts w:eastAsiaTheme="minorHAnsi"/>
              </w:rPr>
            </w:pPr>
          </w:p>
        </w:tc>
      </w:tr>
    </w:tbl>
    <w:p w:rsidR="00D7294F" w:rsidRPr="00E2200C" w:rsidRDefault="00D7294F" w:rsidP="00D7294F">
      <w:pPr>
        <w:jc w:val="center"/>
        <w:rPr>
          <w:rFonts w:ascii="Times New Roman" w:hAnsi="Times New Roman" w:cs="Times New Roman"/>
          <w:sz w:val="20"/>
          <w:szCs w:val="20"/>
        </w:rPr>
      </w:pPr>
      <w:r w:rsidRPr="004143EF">
        <w:rPr>
          <w:rFonts w:ascii="Times New Roman" w:hAnsi="Times New Roman" w:cs="Times New Roman"/>
          <w:sz w:val="20"/>
          <w:szCs w:val="20"/>
        </w:rPr>
        <w:t>Source: Primary Data</w:t>
      </w:r>
    </w:p>
    <w:p w:rsidR="00D7294F" w:rsidRDefault="0084453F" w:rsidP="0084453F">
      <w:pPr>
        <w:spacing w:after="0"/>
        <w:ind w:firstLine="227"/>
        <w:jc w:val="both"/>
        <w:rPr>
          <w:rFonts w:ascii="Times New Roman" w:hAnsi="Times New Roman" w:cs="Times New Roman"/>
          <w:sz w:val="24"/>
          <w:szCs w:val="24"/>
        </w:rPr>
      </w:pPr>
      <w:r w:rsidRPr="0084453F">
        <w:rPr>
          <w:rFonts w:ascii="Times New Roman" w:hAnsi="Times New Roman" w:cs="Times New Roman"/>
          <w:sz w:val="24"/>
          <w:szCs w:val="24"/>
        </w:rPr>
        <w:t xml:space="preserve">Table 3 presents the ages of the respondents within </w:t>
      </w:r>
      <w:r w:rsidR="00C33FCF" w:rsidRPr="00C33FCF">
        <w:rPr>
          <w:rFonts w:ascii="Times New Roman" w:hAnsi="Times New Roman" w:cs="Times New Roman"/>
          <w:sz w:val="24"/>
          <w:szCs w:val="24"/>
        </w:rPr>
        <w:t>the protocol department at the Ministry of East African Foreign Affairs and International Cooperation</w:t>
      </w:r>
      <w:r w:rsidRPr="0084453F">
        <w:rPr>
          <w:rFonts w:ascii="Times New Roman" w:hAnsi="Times New Roman" w:cs="Times New Roman"/>
          <w:sz w:val="24"/>
          <w:szCs w:val="24"/>
        </w:rPr>
        <w:t>. 19.2% fall under the age of 25, 36.5% are aged between 25 and 34, 24.6% are within the range of 35 to 44, and 19.5% exceed the age of 45. This suggests that a significant portion of the employees are young who are in the process of developing their careers. They are likely to be open to acquiring new knowledge pertinent to their professional growth and enhancing their understanding of the subject matter.</w:t>
      </w:r>
    </w:p>
    <w:p w:rsidR="008D2AE5" w:rsidRDefault="008D2AE5" w:rsidP="008D2AE5">
      <w:pPr>
        <w:pStyle w:val="BodyText"/>
        <w:spacing w:before="240" w:line="276" w:lineRule="auto"/>
        <w:jc w:val="center"/>
        <w:rPr>
          <w:bCs/>
          <w:color w:val="000000"/>
        </w:rPr>
      </w:pPr>
      <w:r>
        <w:rPr>
          <w:b/>
          <w:bCs/>
          <w:color w:val="000000"/>
        </w:rPr>
        <w:t>TABLE 4</w:t>
      </w:r>
      <w:r w:rsidRPr="001A272D">
        <w:rPr>
          <w:b/>
          <w:bCs/>
          <w:color w:val="000000"/>
        </w:rPr>
        <w:t>:</w:t>
      </w:r>
      <w:r>
        <w:rPr>
          <w:bCs/>
          <w:color w:val="000000"/>
        </w:rPr>
        <w:t xml:space="preserve"> Educational Qualification</w:t>
      </w:r>
    </w:p>
    <w:tbl>
      <w:tblPr>
        <w:tblStyle w:val="TableGrid"/>
        <w:tblW w:w="5000" w:type="pct"/>
        <w:tblLook w:val="04A0" w:firstRow="1" w:lastRow="0" w:firstColumn="1" w:lastColumn="0" w:noHBand="0" w:noVBand="1"/>
      </w:tblPr>
      <w:tblGrid>
        <w:gridCol w:w="2326"/>
        <w:gridCol w:w="2176"/>
        <w:gridCol w:w="2268"/>
        <w:gridCol w:w="2806"/>
      </w:tblGrid>
      <w:tr w:rsidR="008D2AE5" w:rsidTr="008D2AE5">
        <w:tc>
          <w:tcPr>
            <w:tcW w:w="1214" w:type="pct"/>
          </w:tcPr>
          <w:p w:rsidR="008D2AE5" w:rsidRPr="001A272D" w:rsidRDefault="008D2AE5" w:rsidP="00C76E32">
            <w:pPr>
              <w:pStyle w:val="BodyText"/>
              <w:spacing w:line="276" w:lineRule="auto"/>
              <w:jc w:val="center"/>
              <w:rPr>
                <w:rFonts w:eastAsiaTheme="minorHAnsi"/>
                <w:b/>
              </w:rPr>
            </w:pPr>
          </w:p>
        </w:tc>
        <w:tc>
          <w:tcPr>
            <w:tcW w:w="1136" w:type="pct"/>
          </w:tcPr>
          <w:p w:rsidR="008D2AE5" w:rsidRPr="001A272D" w:rsidRDefault="008D2AE5" w:rsidP="00C76E32">
            <w:pPr>
              <w:pStyle w:val="BodyText"/>
              <w:spacing w:line="276" w:lineRule="auto"/>
              <w:jc w:val="center"/>
              <w:rPr>
                <w:rFonts w:eastAsiaTheme="minorHAnsi"/>
                <w:b/>
              </w:rPr>
            </w:pPr>
            <w:r>
              <w:rPr>
                <w:rFonts w:eastAsiaTheme="minorHAnsi"/>
                <w:b/>
              </w:rPr>
              <w:t>Frequency</w:t>
            </w:r>
          </w:p>
        </w:tc>
        <w:tc>
          <w:tcPr>
            <w:tcW w:w="1184" w:type="pct"/>
          </w:tcPr>
          <w:p w:rsidR="008D2AE5" w:rsidRPr="001A272D" w:rsidRDefault="008D2AE5" w:rsidP="00C76E32">
            <w:pPr>
              <w:pStyle w:val="BodyText"/>
              <w:spacing w:line="276" w:lineRule="auto"/>
              <w:jc w:val="center"/>
              <w:rPr>
                <w:rFonts w:eastAsiaTheme="minorHAnsi"/>
                <w:b/>
              </w:rPr>
            </w:pPr>
            <w:r>
              <w:rPr>
                <w:rFonts w:eastAsiaTheme="minorHAnsi"/>
                <w:b/>
              </w:rPr>
              <w:t xml:space="preserve">Valid </w:t>
            </w:r>
            <w:r w:rsidRPr="001A272D">
              <w:rPr>
                <w:rFonts w:eastAsiaTheme="minorHAnsi"/>
                <w:b/>
              </w:rPr>
              <w:t>Percentage</w:t>
            </w:r>
          </w:p>
        </w:tc>
        <w:tc>
          <w:tcPr>
            <w:tcW w:w="1465" w:type="pct"/>
          </w:tcPr>
          <w:p w:rsidR="008D2AE5" w:rsidRPr="001A272D" w:rsidRDefault="008D2AE5" w:rsidP="00C76E32">
            <w:pPr>
              <w:pStyle w:val="BodyText"/>
              <w:spacing w:line="276" w:lineRule="auto"/>
              <w:jc w:val="center"/>
              <w:rPr>
                <w:rFonts w:eastAsiaTheme="minorHAnsi"/>
                <w:b/>
              </w:rPr>
            </w:pPr>
            <w:r>
              <w:rPr>
                <w:rFonts w:eastAsiaTheme="minorHAnsi"/>
                <w:b/>
              </w:rPr>
              <w:t xml:space="preserve">Cumulative </w:t>
            </w:r>
            <w:r w:rsidRPr="001A272D">
              <w:rPr>
                <w:rFonts w:eastAsiaTheme="minorHAnsi"/>
                <w:b/>
              </w:rPr>
              <w:t>Percentage</w:t>
            </w:r>
          </w:p>
        </w:tc>
      </w:tr>
      <w:tr w:rsidR="008D2AE5" w:rsidTr="008D2AE5">
        <w:tc>
          <w:tcPr>
            <w:tcW w:w="1214" w:type="pct"/>
          </w:tcPr>
          <w:p w:rsidR="008D2AE5" w:rsidRPr="001A272D" w:rsidRDefault="00485EBC" w:rsidP="00C76E32">
            <w:pPr>
              <w:pStyle w:val="BodyText"/>
              <w:spacing w:line="276" w:lineRule="auto"/>
              <w:jc w:val="center"/>
              <w:rPr>
                <w:rFonts w:eastAsiaTheme="minorHAnsi"/>
              </w:rPr>
            </w:pPr>
            <w:r w:rsidRPr="00485EBC">
              <w:rPr>
                <w:rFonts w:eastAsiaTheme="minorHAnsi"/>
              </w:rPr>
              <w:t>National Diplomas</w:t>
            </w:r>
          </w:p>
        </w:tc>
        <w:tc>
          <w:tcPr>
            <w:tcW w:w="1136" w:type="pct"/>
          </w:tcPr>
          <w:p w:rsidR="008D2AE5" w:rsidRPr="001A272D" w:rsidRDefault="008D2AE5" w:rsidP="00C76E32">
            <w:pPr>
              <w:pStyle w:val="BodyText"/>
              <w:spacing w:line="276" w:lineRule="auto"/>
              <w:jc w:val="center"/>
              <w:rPr>
                <w:rFonts w:eastAsiaTheme="minorHAnsi"/>
              </w:rPr>
            </w:pPr>
            <w:r>
              <w:rPr>
                <w:rFonts w:eastAsiaTheme="minorHAnsi"/>
              </w:rPr>
              <w:t>40</w:t>
            </w:r>
          </w:p>
        </w:tc>
        <w:tc>
          <w:tcPr>
            <w:tcW w:w="1184" w:type="pct"/>
          </w:tcPr>
          <w:p w:rsidR="008D2AE5" w:rsidRPr="001A272D" w:rsidRDefault="007E4A69" w:rsidP="00C76E32">
            <w:pPr>
              <w:pStyle w:val="BodyText"/>
              <w:spacing w:line="276" w:lineRule="auto"/>
              <w:jc w:val="center"/>
              <w:rPr>
                <w:rFonts w:eastAsiaTheme="minorHAnsi"/>
              </w:rPr>
            </w:pPr>
            <w:r>
              <w:rPr>
                <w:rFonts w:eastAsiaTheme="minorHAnsi"/>
              </w:rPr>
              <w:t>14.8</w:t>
            </w:r>
          </w:p>
        </w:tc>
        <w:tc>
          <w:tcPr>
            <w:tcW w:w="1465" w:type="pct"/>
          </w:tcPr>
          <w:p w:rsidR="008D2AE5" w:rsidRPr="001A272D" w:rsidRDefault="007E4A69" w:rsidP="00C76E32">
            <w:pPr>
              <w:pStyle w:val="BodyText"/>
              <w:spacing w:line="276" w:lineRule="auto"/>
              <w:jc w:val="center"/>
              <w:rPr>
                <w:rFonts w:eastAsiaTheme="minorHAnsi"/>
              </w:rPr>
            </w:pPr>
            <w:r>
              <w:rPr>
                <w:rFonts w:eastAsiaTheme="minorHAnsi"/>
              </w:rPr>
              <w:t>14.8</w:t>
            </w:r>
          </w:p>
        </w:tc>
      </w:tr>
      <w:tr w:rsidR="008D2AE5" w:rsidTr="008D2AE5">
        <w:tc>
          <w:tcPr>
            <w:tcW w:w="1214" w:type="pct"/>
          </w:tcPr>
          <w:p w:rsidR="008D2AE5" w:rsidRPr="001A272D" w:rsidRDefault="008D2AE5" w:rsidP="00C76E32">
            <w:pPr>
              <w:spacing w:line="276" w:lineRule="auto"/>
              <w:jc w:val="center"/>
              <w:rPr>
                <w:rFonts w:ascii="Times New Roman" w:hAnsi="Times New Roman" w:cs="Times New Roman"/>
                <w:sz w:val="24"/>
                <w:szCs w:val="24"/>
              </w:rPr>
            </w:pPr>
            <w:r>
              <w:rPr>
                <w:rFonts w:ascii="Times New Roman" w:hAnsi="Times New Roman" w:cs="Times New Roman"/>
                <w:sz w:val="24"/>
                <w:szCs w:val="24"/>
              </w:rPr>
              <w:t>G</w:t>
            </w:r>
            <w:r w:rsidRPr="008D2AE5">
              <w:rPr>
                <w:rFonts w:ascii="Times New Roman" w:hAnsi="Times New Roman" w:cs="Times New Roman"/>
                <w:sz w:val="24"/>
                <w:szCs w:val="24"/>
              </w:rPr>
              <w:t>raduate</w:t>
            </w:r>
          </w:p>
        </w:tc>
        <w:tc>
          <w:tcPr>
            <w:tcW w:w="1136" w:type="pct"/>
          </w:tcPr>
          <w:p w:rsidR="008D2AE5" w:rsidRPr="001A272D" w:rsidRDefault="008D2AE5" w:rsidP="00C76E32">
            <w:pPr>
              <w:pStyle w:val="BodyText"/>
              <w:spacing w:line="276" w:lineRule="auto"/>
              <w:jc w:val="center"/>
              <w:rPr>
                <w:rFonts w:eastAsiaTheme="minorHAnsi"/>
              </w:rPr>
            </w:pPr>
            <w:r>
              <w:rPr>
                <w:rFonts w:eastAsiaTheme="minorHAnsi"/>
              </w:rPr>
              <w:t>188</w:t>
            </w:r>
          </w:p>
        </w:tc>
        <w:tc>
          <w:tcPr>
            <w:tcW w:w="1184" w:type="pct"/>
          </w:tcPr>
          <w:p w:rsidR="008D2AE5" w:rsidRPr="001A272D" w:rsidRDefault="008D2AE5" w:rsidP="00C76E32">
            <w:pPr>
              <w:pStyle w:val="BodyText"/>
              <w:spacing w:line="276" w:lineRule="auto"/>
              <w:jc w:val="center"/>
              <w:rPr>
                <w:rFonts w:eastAsiaTheme="minorHAnsi"/>
              </w:rPr>
            </w:pPr>
            <w:r>
              <w:rPr>
                <w:rFonts w:eastAsiaTheme="minorHAnsi"/>
              </w:rPr>
              <w:t>6</w:t>
            </w:r>
            <w:r w:rsidR="007E4A69">
              <w:rPr>
                <w:rFonts w:eastAsiaTheme="minorHAnsi"/>
              </w:rPr>
              <w:t>7.6</w:t>
            </w:r>
          </w:p>
        </w:tc>
        <w:tc>
          <w:tcPr>
            <w:tcW w:w="1465" w:type="pct"/>
          </w:tcPr>
          <w:p w:rsidR="008D2AE5" w:rsidRPr="001A272D" w:rsidRDefault="007E4A69" w:rsidP="00C76E32">
            <w:pPr>
              <w:pStyle w:val="BodyText"/>
              <w:spacing w:line="276" w:lineRule="auto"/>
              <w:jc w:val="center"/>
              <w:rPr>
                <w:rFonts w:eastAsiaTheme="minorHAnsi"/>
              </w:rPr>
            </w:pPr>
            <w:r>
              <w:rPr>
                <w:rFonts w:eastAsiaTheme="minorHAnsi"/>
              </w:rPr>
              <w:t>82.4</w:t>
            </w:r>
          </w:p>
        </w:tc>
      </w:tr>
      <w:tr w:rsidR="008D2AE5" w:rsidTr="008D2AE5">
        <w:tc>
          <w:tcPr>
            <w:tcW w:w="1214" w:type="pct"/>
          </w:tcPr>
          <w:p w:rsidR="008D2AE5" w:rsidRDefault="008D2AE5" w:rsidP="00C76E32">
            <w:pPr>
              <w:jc w:val="center"/>
              <w:rPr>
                <w:rFonts w:ascii="Times New Roman" w:hAnsi="Times New Roman" w:cs="Times New Roman"/>
                <w:sz w:val="24"/>
                <w:szCs w:val="24"/>
              </w:rPr>
            </w:pPr>
            <w:r>
              <w:rPr>
                <w:rFonts w:ascii="Times New Roman" w:hAnsi="Times New Roman" w:cs="Times New Roman"/>
                <w:sz w:val="24"/>
                <w:szCs w:val="24"/>
              </w:rPr>
              <w:t>Post-G</w:t>
            </w:r>
            <w:r w:rsidRPr="008D2AE5">
              <w:rPr>
                <w:rFonts w:ascii="Times New Roman" w:hAnsi="Times New Roman" w:cs="Times New Roman"/>
                <w:sz w:val="24"/>
                <w:szCs w:val="24"/>
              </w:rPr>
              <w:t>raduate</w:t>
            </w:r>
          </w:p>
        </w:tc>
        <w:tc>
          <w:tcPr>
            <w:tcW w:w="1136" w:type="pct"/>
          </w:tcPr>
          <w:p w:rsidR="008D2AE5" w:rsidRDefault="008D2AE5" w:rsidP="00C76E32">
            <w:pPr>
              <w:pStyle w:val="BodyText"/>
              <w:spacing w:line="276" w:lineRule="auto"/>
              <w:jc w:val="center"/>
              <w:rPr>
                <w:rFonts w:eastAsiaTheme="minorHAnsi"/>
              </w:rPr>
            </w:pPr>
            <w:r>
              <w:rPr>
                <w:rFonts w:eastAsiaTheme="minorHAnsi"/>
              </w:rPr>
              <w:t>46</w:t>
            </w:r>
          </w:p>
        </w:tc>
        <w:tc>
          <w:tcPr>
            <w:tcW w:w="1184" w:type="pct"/>
          </w:tcPr>
          <w:p w:rsidR="008D2AE5" w:rsidRDefault="007E4A69" w:rsidP="00C76E32">
            <w:pPr>
              <w:pStyle w:val="BodyText"/>
              <w:spacing w:line="276" w:lineRule="auto"/>
              <w:jc w:val="center"/>
              <w:rPr>
                <w:rFonts w:eastAsiaTheme="minorHAnsi"/>
              </w:rPr>
            </w:pPr>
            <w:r>
              <w:rPr>
                <w:rFonts w:eastAsiaTheme="minorHAnsi"/>
              </w:rPr>
              <w:t>17</w:t>
            </w:r>
            <w:r w:rsidR="008D2AE5">
              <w:rPr>
                <w:rFonts w:eastAsiaTheme="minorHAnsi"/>
              </w:rPr>
              <w:t>.6</w:t>
            </w:r>
          </w:p>
        </w:tc>
        <w:tc>
          <w:tcPr>
            <w:tcW w:w="1465" w:type="pct"/>
          </w:tcPr>
          <w:p w:rsidR="008D2AE5" w:rsidRDefault="007E4A69" w:rsidP="00C76E32">
            <w:pPr>
              <w:pStyle w:val="BodyText"/>
              <w:spacing w:line="276" w:lineRule="auto"/>
              <w:jc w:val="center"/>
              <w:rPr>
                <w:rFonts w:eastAsiaTheme="minorHAnsi"/>
              </w:rPr>
            </w:pPr>
            <w:r>
              <w:rPr>
                <w:rFonts w:eastAsiaTheme="minorHAnsi"/>
              </w:rPr>
              <w:t>100.0</w:t>
            </w:r>
          </w:p>
        </w:tc>
      </w:tr>
      <w:tr w:rsidR="008D2AE5" w:rsidTr="008D2AE5">
        <w:tc>
          <w:tcPr>
            <w:tcW w:w="1214" w:type="pct"/>
          </w:tcPr>
          <w:p w:rsidR="008D2AE5" w:rsidRPr="00647080" w:rsidRDefault="008D2AE5" w:rsidP="00C76E32">
            <w:pPr>
              <w:spacing w:line="276" w:lineRule="auto"/>
              <w:jc w:val="center"/>
              <w:rPr>
                <w:rFonts w:ascii="Times New Roman" w:hAnsi="Times New Roman" w:cs="Times New Roman"/>
                <w:b/>
                <w:sz w:val="24"/>
                <w:szCs w:val="24"/>
              </w:rPr>
            </w:pPr>
            <w:r w:rsidRPr="00647080">
              <w:rPr>
                <w:rFonts w:ascii="Times New Roman" w:hAnsi="Times New Roman" w:cs="Times New Roman"/>
                <w:b/>
                <w:sz w:val="24"/>
                <w:szCs w:val="24"/>
              </w:rPr>
              <w:t>Total</w:t>
            </w:r>
          </w:p>
        </w:tc>
        <w:tc>
          <w:tcPr>
            <w:tcW w:w="1136" w:type="pct"/>
          </w:tcPr>
          <w:p w:rsidR="008D2AE5" w:rsidRPr="00647080" w:rsidRDefault="008D2AE5" w:rsidP="00C76E32">
            <w:pPr>
              <w:pStyle w:val="BodyText"/>
              <w:spacing w:line="276" w:lineRule="auto"/>
              <w:jc w:val="center"/>
              <w:rPr>
                <w:rFonts w:eastAsiaTheme="minorHAnsi"/>
                <w:b/>
              </w:rPr>
            </w:pPr>
            <w:r w:rsidRPr="00647080">
              <w:rPr>
                <w:rFonts w:eastAsiaTheme="minorHAnsi"/>
                <w:b/>
              </w:rPr>
              <w:t>276</w:t>
            </w:r>
          </w:p>
        </w:tc>
        <w:tc>
          <w:tcPr>
            <w:tcW w:w="1184" w:type="pct"/>
          </w:tcPr>
          <w:p w:rsidR="008D2AE5" w:rsidRPr="00647080" w:rsidRDefault="008D2AE5" w:rsidP="00C76E32">
            <w:pPr>
              <w:pStyle w:val="BodyText"/>
              <w:spacing w:line="276" w:lineRule="auto"/>
              <w:jc w:val="center"/>
              <w:rPr>
                <w:rFonts w:eastAsiaTheme="minorHAnsi"/>
                <w:b/>
              </w:rPr>
            </w:pPr>
            <w:r w:rsidRPr="00647080">
              <w:rPr>
                <w:rFonts w:eastAsiaTheme="minorHAnsi"/>
                <w:b/>
              </w:rPr>
              <w:t>100.0</w:t>
            </w:r>
          </w:p>
        </w:tc>
        <w:tc>
          <w:tcPr>
            <w:tcW w:w="1465" w:type="pct"/>
          </w:tcPr>
          <w:p w:rsidR="008D2AE5" w:rsidRPr="001A272D" w:rsidRDefault="008D2AE5" w:rsidP="00C76E32">
            <w:pPr>
              <w:pStyle w:val="BodyText"/>
              <w:spacing w:line="276" w:lineRule="auto"/>
              <w:jc w:val="center"/>
              <w:rPr>
                <w:rFonts w:eastAsiaTheme="minorHAnsi"/>
              </w:rPr>
            </w:pPr>
          </w:p>
        </w:tc>
      </w:tr>
    </w:tbl>
    <w:p w:rsidR="008D2AE5" w:rsidRPr="00E2200C" w:rsidRDefault="008D2AE5" w:rsidP="008D2AE5">
      <w:pPr>
        <w:jc w:val="center"/>
        <w:rPr>
          <w:rFonts w:ascii="Times New Roman" w:hAnsi="Times New Roman" w:cs="Times New Roman"/>
          <w:sz w:val="20"/>
          <w:szCs w:val="20"/>
        </w:rPr>
      </w:pPr>
      <w:r w:rsidRPr="004143EF">
        <w:rPr>
          <w:rFonts w:ascii="Times New Roman" w:hAnsi="Times New Roman" w:cs="Times New Roman"/>
          <w:sz w:val="20"/>
          <w:szCs w:val="20"/>
        </w:rPr>
        <w:t>Source: Primary Data</w:t>
      </w:r>
    </w:p>
    <w:p w:rsidR="008D2AE5" w:rsidRDefault="00304735" w:rsidP="00304735">
      <w:pPr>
        <w:spacing w:after="0"/>
        <w:ind w:firstLine="227"/>
        <w:jc w:val="both"/>
        <w:rPr>
          <w:rFonts w:ascii="Times New Roman" w:hAnsi="Times New Roman" w:cs="Times New Roman"/>
          <w:sz w:val="24"/>
          <w:szCs w:val="24"/>
        </w:rPr>
      </w:pPr>
      <w:r w:rsidRPr="00304735">
        <w:rPr>
          <w:rFonts w:ascii="Times New Roman" w:hAnsi="Times New Roman" w:cs="Times New Roman"/>
          <w:sz w:val="24"/>
          <w:szCs w:val="24"/>
        </w:rPr>
        <w:t>Table 4 presents the educational qualifications of the respondents. According to the data, 14.8% of respondents possess National Diplom</w:t>
      </w:r>
      <w:r w:rsidR="00610F0B">
        <w:rPr>
          <w:rFonts w:ascii="Times New Roman" w:hAnsi="Times New Roman" w:cs="Times New Roman"/>
          <w:sz w:val="24"/>
          <w:szCs w:val="24"/>
        </w:rPr>
        <w:t>as, 67.6% hold graduate degrees</w:t>
      </w:r>
      <w:r w:rsidRPr="00304735">
        <w:rPr>
          <w:rFonts w:ascii="Times New Roman" w:hAnsi="Times New Roman" w:cs="Times New Roman"/>
          <w:sz w:val="24"/>
          <w:szCs w:val="24"/>
        </w:rPr>
        <w:t xml:space="preserve"> and 17.6% have obtained postgraduate degrees. Most respondents possess graduate degrees</w:t>
      </w:r>
      <w:r w:rsidR="00610F0B">
        <w:rPr>
          <w:rFonts w:ascii="Times New Roman" w:hAnsi="Times New Roman" w:cs="Times New Roman"/>
          <w:sz w:val="24"/>
          <w:szCs w:val="24"/>
        </w:rPr>
        <w:t xml:space="preserve"> as their minimum qualification</w:t>
      </w:r>
      <w:r w:rsidRPr="00304735">
        <w:rPr>
          <w:rFonts w:ascii="Times New Roman" w:hAnsi="Times New Roman" w:cs="Times New Roman"/>
          <w:sz w:val="24"/>
          <w:szCs w:val="24"/>
        </w:rPr>
        <w:t xml:space="preserve"> and it is anticipated that they have encountered the concept of digital transformation during their studies. This indicates that the majority of respondents possess the qualifications necessary to provide credible information on the topic.</w:t>
      </w:r>
    </w:p>
    <w:p w:rsidR="00485EBC" w:rsidRDefault="00B64A40" w:rsidP="00485EBC">
      <w:pPr>
        <w:pStyle w:val="BodyText"/>
        <w:spacing w:before="240" w:line="276" w:lineRule="auto"/>
        <w:jc w:val="center"/>
        <w:rPr>
          <w:bCs/>
          <w:color w:val="000000"/>
        </w:rPr>
      </w:pPr>
      <w:r>
        <w:rPr>
          <w:b/>
          <w:bCs/>
          <w:color w:val="000000"/>
        </w:rPr>
        <w:t>TABLE 5</w:t>
      </w:r>
      <w:r w:rsidR="00485EBC" w:rsidRPr="001A272D">
        <w:rPr>
          <w:b/>
          <w:bCs/>
          <w:color w:val="000000"/>
        </w:rPr>
        <w:t>:</w:t>
      </w:r>
      <w:r w:rsidR="00485EBC">
        <w:rPr>
          <w:bCs/>
          <w:color w:val="000000"/>
        </w:rPr>
        <w:t xml:space="preserve"> Years of Experience</w:t>
      </w:r>
    </w:p>
    <w:tbl>
      <w:tblPr>
        <w:tblStyle w:val="TableGrid"/>
        <w:tblW w:w="5000" w:type="pct"/>
        <w:tblLook w:val="04A0" w:firstRow="1" w:lastRow="0" w:firstColumn="1" w:lastColumn="0" w:noHBand="0" w:noVBand="1"/>
      </w:tblPr>
      <w:tblGrid>
        <w:gridCol w:w="2326"/>
        <w:gridCol w:w="2176"/>
        <w:gridCol w:w="2268"/>
        <w:gridCol w:w="2806"/>
      </w:tblGrid>
      <w:tr w:rsidR="00485EBC" w:rsidTr="00C76E32">
        <w:tc>
          <w:tcPr>
            <w:tcW w:w="1215" w:type="pct"/>
          </w:tcPr>
          <w:p w:rsidR="00485EBC" w:rsidRPr="001A272D" w:rsidRDefault="00485EBC" w:rsidP="00C76E32">
            <w:pPr>
              <w:pStyle w:val="BodyText"/>
              <w:spacing w:line="276" w:lineRule="auto"/>
              <w:jc w:val="center"/>
              <w:rPr>
                <w:rFonts w:eastAsiaTheme="minorHAnsi"/>
                <w:b/>
              </w:rPr>
            </w:pPr>
          </w:p>
        </w:tc>
        <w:tc>
          <w:tcPr>
            <w:tcW w:w="1136" w:type="pct"/>
          </w:tcPr>
          <w:p w:rsidR="00485EBC" w:rsidRPr="001A272D" w:rsidRDefault="00485EBC" w:rsidP="00C76E32">
            <w:pPr>
              <w:pStyle w:val="BodyText"/>
              <w:spacing w:line="276" w:lineRule="auto"/>
              <w:jc w:val="center"/>
              <w:rPr>
                <w:rFonts w:eastAsiaTheme="minorHAnsi"/>
                <w:b/>
              </w:rPr>
            </w:pPr>
            <w:r>
              <w:rPr>
                <w:rFonts w:eastAsiaTheme="minorHAnsi"/>
                <w:b/>
              </w:rPr>
              <w:t>Frequency</w:t>
            </w:r>
          </w:p>
        </w:tc>
        <w:tc>
          <w:tcPr>
            <w:tcW w:w="1184" w:type="pct"/>
          </w:tcPr>
          <w:p w:rsidR="00485EBC" w:rsidRPr="001A272D" w:rsidRDefault="00485EBC" w:rsidP="00C76E32">
            <w:pPr>
              <w:pStyle w:val="BodyText"/>
              <w:spacing w:line="276" w:lineRule="auto"/>
              <w:jc w:val="center"/>
              <w:rPr>
                <w:rFonts w:eastAsiaTheme="minorHAnsi"/>
                <w:b/>
              </w:rPr>
            </w:pPr>
            <w:r>
              <w:rPr>
                <w:rFonts w:eastAsiaTheme="minorHAnsi"/>
                <w:b/>
              </w:rPr>
              <w:t xml:space="preserve">Valid </w:t>
            </w:r>
            <w:r w:rsidRPr="001A272D">
              <w:rPr>
                <w:rFonts w:eastAsiaTheme="minorHAnsi"/>
                <w:b/>
              </w:rPr>
              <w:t>Percentage</w:t>
            </w:r>
          </w:p>
        </w:tc>
        <w:tc>
          <w:tcPr>
            <w:tcW w:w="1465" w:type="pct"/>
          </w:tcPr>
          <w:p w:rsidR="00485EBC" w:rsidRPr="001A272D" w:rsidRDefault="00485EBC" w:rsidP="00C76E32">
            <w:pPr>
              <w:pStyle w:val="BodyText"/>
              <w:spacing w:line="276" w:lineRule="auto"/>
              <w:jc w:val="center"/>
              <w:rPr>
                <w:rFonts w:eastAsiaTheme="minorHAnsi"/>
                <w:b/>
              </w:rPr>
            </w:pPr>
            <w:r>
              <w:rPr>
                <w:rFonts w:eastAsiaTheme="minorHAnsi"/>
                <w:b/>
              </w:rPr>
              <w:t xml:space="preserve">Cumulative </w:t>
            </w:r>
            <w:r w:rsidRPr="001A272D">
              <w:rPr>
                <w:rFonts w:eastAsiaTheme="minorHAnsi"/>
                <w:b/>
              </w:rPr>
              <w:t>Percentage</w:t>
            </w:r>
          </w:p>
        </w:tc>
      </w:tr>
      <w:tr w:rsidR="00485EBC" w:rsidTr="00C76E32">
        <w:tc>
          <w:tcPr>
            <w:tcW w:w="1215" w:type="pct"/>
          </w:tcPr>
          <w:p w:rsidR="00485EBC" w:rsidRPr="001A272D" w:rsidRDefault="00485EBC" w:rsidP="00C76E32">
            <w:pPr>
              <w:pStyle w:val="BodyText"/>
              <w:spacing w:line="276" w:lineRule="auto"/>
              <w:jc w:val="center"/>
              <w:rPr>
                <w:rFonts w:eastAsiaTheme="minorHAnsi"/>
              </w:rPr>
            </w:pPr>
            <w:r>
              <w:rPr>
                <w:rFonts w:eastAsiaTheme="minorHAnsi"/>
              </w:rPr>
              <w:t>Below 5</w:t>
            </w:r>
          </w:p>
        </w:tc>
        <w:tc>
          <w:tcPr>
            <w:tcW w:w="1136" w:type="pct"/>
          </w:tcPr>
          <w:p w:rsidR="00485EBC" w:rsidRPr="001A272D" w:rsidRDefault="005949AF" w:rsidP="00C76E32">
            <w:pPr>
              <w:pStyle w:val="BodyText"/>
              <w:spacing w:line="276" w:lineRule="auto"/>
              <w:jc w:val="center"/>
              <w:rPr>
                <w:rFonts w:eastAsiaTheme="minorHAnsi"/>
              </w:rPr>
            </w:pPr>
            <w:r>
              <w:rPr>
                <w:rFonts w:eastAsiaTheme="minorHAnsi"/>
              </w:rPr>
              <w:t>28</w:t>
            </w:r>
          </w:p>
        </w:tc>
        <w:tc>
          <w:tcPr>
            <w:tcW w:w="1184" w:type="pct"/>
          </w:tcPr>
          <w:p w:rsidR="00485EBC" w:rsidRPr="001A272D" w:rsidRDefault="005949AF" w:rsidP="00C76E32">
            <w:pPr>
              <w:pStyle w:val="BodyText"/>
              <w:spacing w:line="276" w:lineRule="auto"/>
              <w:jc w:val="center"/>
              <w:rPr>
                <w:rFonts w:eastAsiaTheme="minorHAnsi"/>
              </w:rPr>
            </w:pPr>
            <w:r>
              <w:rPr>
                <w:rFonts w:eastAsiaTheme="minorHAnsi"/>
              </w:rPr>
              <w:t>9.7</w:t>
            </w:r>
          </w:p>
        </w:tc>
        <w:tc>
          <w:tcPr>
            <w:tcW w:w="1465" w:type="pct"/>
          </w:tcPr>
          <w:p w:rsidR="00485EBC" w:rsidRPr="001A272D" w:rsidRDefault="005949AF" w:rsidP="00C76E32">
            <w:pPr>
              <w:pStyle w:val="BodyText"/>
              <w:spacing w:line="276" w:lineRule="auto"/>
              <w:jc w:val="center"/>
              <w:rPr>
                <w:rFonts w:eastAsiaTheme="minorHAnsi"/>
              </w:rPr>
            </w:pPr>
            <w:r>
              <w:rPr>
                <w:rFonts w:eastAsiaTheme="minorHAnsi"/>
              </w:rPr>
              <w:t>9.7</w:t>
            </w:r>
          </w:p>
        </w:tc>
      </w:tr>
      <w:tr w:rsidR="00485EBC" w:rsidTr="00C76E32">
        <w:tc>
          <w:tcPr>
            <w:tcW w:w="1215" w:type="pct"/>
          </w:tcPr>
          <w:p w:rsidR="00485EBC" w:rsidRPr="001A272D" w:rsidRDefault="00B64A40" w:rsidP="00C76E32">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r w:rsidR="00485EBC">
              <w:rPr>
                <w:rFonts w:ascii="Times New Roman" w:hAnsi="Times New Roman" w:cs="Times New Roman"/>
                <w:sz w:val="24"/>
                <w:szCs w:val="24"/>
              </w:rPr>
              <w:t xml:space="preserve"> to Below 10</w:t>
            </w:r>
          </w:p>
        </w:tc>
        <w:tc>
          <w:tcPr>
            <w:tcW w:w="1136" w:type="pct"/>
          </w:tcPr>
          <w:p w:rsidR="00485EBC" w:rsidRPr="001A272D" w:rsidRDefault="005949AF" w:rsidP="00C76E32">
            <w:pPr>
              <w:pStyle w:val="BodyText"/>
              <w:spacing w:line="276" w:lineRule="auto"/>
              <w:jc w:val="center"/>
              <w:rPr>
                <w:rFonts w:eastAsiaTheme="minorHAnsi"/>
              </w:rPr>
            </w:pPr>
            <w:r>
              <w:rPr>
                <w:rFonts w:eastAsiaTheme="minorHAnsi"/>
              </w:rPr>
              <w:t>44</w:t>
            </w:r>
          </w:p>
        </w:tc>
        <w:tc>
          <w:tcPr>
            <w:tcW w:w="1184" w:type="pct"/>
          </w:tcPr>
          <w:p w:rsidR="00485EBC" w:rsidRPr="001A272D" w:rsidRDefault="005949AF" w:rsidP="00C76E32">
            <w:pPr>
              <w:pStyle w:val="BodyText"/>
              <w:spacing w:line="276" w:lineRule="auto"/>
              <w:jc w:val="center"/>
              <w:rPr>
                <w:rFonts w:eastAsiaTheme="minorHAnsi"/>
              </w:rPr>
            </w:pPr>
            <w:r>
              <w:rPr>
                <w:rFonts w:eastAsiaTheme="minorHAnsi"/>
              </w:rPr>
              <w:t>16.3</w:t>
            </w:r>
          </w:p>
        </w:tc>
        <w:tc>
          <w:tcPr>
            <w:tcW w:w="1465" w:type="pct"/>
          </w:tcPr>
          <w:p w:rsidR="00485EBC" w:rsidRPr="001A272D" w:rsidRDefault="005949AF" w:rsidP="00C76E32">
            <w:pPr>
              <w:pStyle w:val="BodyText"/>
              <w:spacing w:line="276" w:lineRule="auto"/>
              <w:jc w:val="center"/>
              <w:rPr>
                <w:rFonts w:eastAsiaTheme="minorHAnsi"/>
              </w:rPr>
            </w:pPr>
            <w:r>
              <w:rPr>
                <w:rFonts w:eastAsiaTheme="minorHAnsi"/>
              </w:rPr>
              <w:t>26.0</w:t>
            </w:r>
          </w:p>
        </w:tc>
      </w:tr>
      <w:tr w:rsidR="00485EBC" w:rsidTr="00C76E32">
        <w:tc>
          <w:tcPr>
            <w:tcW w:w="1215" w:type="pct"/>
          </w:tcPr>
          <w:p w:rsidR="00485EBC" w:rsidRDefault="00485EBC" w:rsidP="00C76E32">
            <w:pPr>
              <w:jc w:val="center"/>
              <w:rPr>
                <w:rFonts w:ascii="Times New Roman" w:hAnsi="Times New Roman" w:cs="Times New Roman"/>
                <w:sz w:val="24"/>
                <w:szCs w:val="24"/>
              </w:rPr>
            </w:pPr>
            <w:r>
              <w:rPr>
                <w:rFonts w:ascii="Times New Roman" w:hAnsi="Times New Roman" w:cs="Times New Roman"/>
                <w:sz w:val="24"/>
                <w:szCs w:val="24"/>
              </w:rPr>
              <w:t>10 to Below 15</w:t>
            </w:r>
          </w:p>
        </w:tc>
        <w:tc>
          <w:tcPr>
            <w:tcW w:w="1136" w:type="pct"/>
          </w:tcPr>
          <w:p w:rsidR="00485EBC" w:rsidRDefault="005949AF" w:rsidP="00C76E32">
            <w:pPr>
              <w:pStyle w:val="BodyText"/>
              <w:spacing w:line="276" w:lineRule="auto"/>
              <w:jc w:val="center"/>
              <w:rPr>
                <w:rFonts w:eastAsiaTheme="minorHAnsi"/>
              </w:rPr>
            </w:pPr>
            <w:r>
              <w:rPr>
                <w:rFonts w:eastAsiaTheme="minorHAnsi"/>
              </w:rPr>
              <w:t>100</w:t>
            </w:r>
          </w:p>
        </w:tc>
        <w:tc>
          <w:tcPr>
            <w:tcW w:w="1184" w:type="pct"/>
          </w:tcPr>
          <w:p w:rsidR="00485EBC" w:rsidRDefault="005949AF" w:rsidP="00C76E32">
            <w:pPr>
              <w:pStyle w:val="BodyText"/>
              <w:spacing w:line="276" w:lineRule="auto"/>
              <w:jc w:val="center"/>
              <w:rPr>
                <w:rFonts w:eastAsiaTheme="minorHAnsi"/>
              </w:rPr>
            </w:pPr>
            <w:r>
              <w:rPr>
                <w:rFonts w:eastAsiaTheme="minorHAnsi"/>
              </w:rPr>
              <w:t>36.2</w:t>
            </w:r>
          </w:p>
        </w:tc>
        <w:tc>
          <w:tcPr>
            <w:tcW w:w="1465" w:type="pct"/>
          </w:tcPr>
          <w:p w:rsidR="00485EBC" w:rsidRDefault="005949AF" w:rsidP="00C76E32">
            <w:pPr>
              <w:pStyle w:val="BodyText"/>
              <w:spacing w:line="276" w:lineRule="auto"/>
              <w:jc w:val="center"/>
              <w:rPr>
                <w:rFonts w:eastAsiaTheme="minorHAnsi"/>
              </w:rPr>
            </w:pPr>
            <w:r>
              <w:rPr>
                <w:rFonts w:eastAsiaTheme="minorHAnsi"/>
              </w:rPr>
              <w:t>62.2</w:t>
            </w:r>
          </w:p>
        </w:tc>
      </w:tr>
      <w:tr w:rsidR="00485EBC" w:rsidTr="00C76E32">
        <w:tc>
          <w:tcPr>
            <w:tcW w:w="1215" w:type="pct"/>
          </w:tcPr>
          <w:p w:rsidR="00485EBC" w:rsidRDefault="00485EBC" w:rsidP="00C76E32">
            <w:pPr>
              <w:jc w:val="center"/>
              <w:rPr>
                <w:rFonts w:ascii="Times New Roman" w:hAnsi="Times New Roman" w:cs="Times New Roman"/>
                <w:sz w:val="24"/>
                <w:szCs w:val="24"/>
              </w:rPr>
            </w:pPr>
            <w:r>
              <w:rPr>
                <w:rFonts w:ascii="Times New Roman" w:hAnsi="Times New Roman" w:cs="Times New Roman"/>
                <w:sz w:val="24"/>
                <w:szCs w:val="24"/>
              </w:rPr>
              <w:t>15 years and above</w:t>
            </w:r>
          </w:p>
        </w:tc>
        <w:tc>
          <w:tcPr>
            <w:tcW w:w="1136" w:type="pct"/>
          </w:tcPr>
          <w:p w:rsidR="00485EBC" w:rsidRDefault="005949AF" w:rsidP="00C76E32">
            <w:pPr>
              <w:pStyle w:val="BodyText"/>
              <w:spacing w:line="276" w:lineRule="auto"/>
              <w:jc w:val="center"/>
              <w:rPr>
                <w:rFonts w:eastAsiaTheme="minorHAnsi"/>
              </w:rPr>
            </w:pPr>
            <w:r>
              <w:rPr>
                <w:rFonts w:eastAsiaTheme="minorHAnsi"/>
              </w:rPr>
              <w:t>10</w:t>
            </w:r>
            <w:r w:rsidR="00485EBC">
              <w:rPr>
                <w:rFonts w:eastAsiaTheme="minorHAnsi"/>
              </w:rPr>
              <w:t>4</w:t>
            </w:r>
          </w:p>
        </w:tc>
        <w:tc>
          <w:tcPr>
            <w:tcW w:w="1184" w:type="pct"/>
          </w:tcPr>
          <w:p w:rsidR="00485EBC" w:rsidRDefault="005949AF" w:rsidP="00C76E32">
            <w:pPr>
              <w:pStyle w:val="BodyText"/>
              <w:spacing w:line="276" w:lineRule="auto"/>
              <w:jc w:val="center"/>
              <w:rPr>
                <w:rFonts w:eastAsiaTheme="minorHAnsi"/>
              </w:rPr>
            </w:pPr>
            <w:r>
              <w:rPr>
                <w:rFonts w:eastAsiaTheme="minorHAnsi"/>
              </w:rPr>
              <w:t>37.8</w:t>
            </w:r>
          </w:p>
        </w:tc>
        <w:tc>
          <w:tcPr>
            <w:tcW w:w="1465" w:type="pct"/>
          </w:tcPr>
          <w:p w:rsidR="00485EBC" w:rsidRDefault="00485EBC" w:rsidP="00C76E32">
            <w:pPr>
              <w:pStyle w:val="BodyText"/>
              <w:spacing w:line="276" w:lineRule="auto"/>
              <w:jc w:val="center"/>
              <w:rPr>
                <w:rFonts w:eastAsiaTheme="minorHAnsi"/>
              </w:rPr>
            </w:pPr>
            <w:r>
              <w:rPr>
                <w:rFonts w:eastAsiaTheme="minorHAnsi"/>
              </w:rPr>
              <w:t>100.0</w:t>
            </w:r>
          </w:p>
        </w:tc>
      </w:tr>
      <w:tr w:rsidR="00485EBC" w:rsidTr="00C76E32">
        <w:tc>
          <w:tcPr>
            <w:tcW w:w="1215" w:type="pct"/>
          </w:tcPr>
          <w:p w:rsidR="00485EBC" w:rsidRPr="00647080" w:rsidRDefault="00485EBC" w:rsidP="00C76E32">
            <w:pPr>
              <w:spacing w:line="276" w:lineRule="auto"/>
              <w:jc w:val="center"/>
              <w:rPr>
                <w:rFonts w:ascii="Times New Roman" w:hAnsi="Times New Roman" w:cs="Times New Roman"/>
                <w:b/>
                <w:sz w:val="24"/>
                <w:szCs w:val="24"/>
              </w:rPr>
            </w:pPr>
            <w:r w:rsidRPr="00647080">
              <w:rPr>
                <w:rFonts w:ascii="Times New Roman" w:hAnsi="Times New Roman" w:cs="Times New Roman"/>
                <w:b/>
                <w:sz w:val="24"/>
                <w:szCs w:val="24"/>
              </w:rPr>
              <w:t>Total</w:t>
            </w:r>
          </w:p>
        </w:tc>
        <w:tc>
          <w:tcPr>
            <w:tcW w:w="1136" w:type="pct"/>
          </w:tcPr>
          <w:p w:rsidR="00485EBC" w:rsidRPr="00647080" w:rsidRDefault="00485EBC" w:rsidP="00C76E32">
            <w:pPr>
              <w:pStyle w:val="BodyText"/>
              <w:spacing w:line="276" w:lineRule="auto"/>
              <w:jc w:val="center"/>
              <w:rPr>
                <w:rFonts w:eastAsiaTheme="minorHAnsi"/>
                <w:b/>
              </w:rPr>
            </w:pPr>
            <w:r w:rsidRPr="00647080">
              <w:rPr>
                <w:rFonts w:eastAsiaTheme="minorHAnsi"/>
                <w:b/>
              </w:rPr>
              <w:t>276</w:t>
            </w:r>
          </w:p>
        </w:tc>
        <w:tc>
          <w:tcPr>
            <w:tcW w:w="1184" w:type="pct"/>
          </w:tcPr>
          <w:p w:rsidR="00485EBC" w:rsidRPr="00647080" w:rsidRDefault="00485EBC" w:rsidP="00C76E32">
            <w:pPr>
              <w:pStyle w:val="BodyText"/>
              <w:spacing w:line="276" w:lineRule="auto"/>
              <w:jc w:val="center"/>
              <w:rPr>
                <w:rFonts w:eastAsiaTheme="minorHAnsi"/>
                <w:b/>
              </w:rPr>
            </w:pPr>
            <w:r w:rsidRPr="00647080">
              <w:rPr>
                <w:rFonts w:eastAsiaTheme="minorHAnsi"/>
                <w:b/>
              </w:rPr>
              <w:t>100.0</w:t>
            </w:r>
          </w:p>
        </w:tc>
        <w:tc>
          <w:tcPr>
            <w:tcW w:w="1465" w:type="pct"/>
          </w:tcPr>
          <w:p w:rsidR="00485EBC" w:rsidRPr="001A272D" w:rsidRDefault="00485EBC" w:rsidP="00C76E32">
            <w:pPr>
              <w:pStyle w:val="BodyText"/>
              <w:spacing w:line="276" w:lineRule="auto"/>
              <w:jc w:val="center"/>
              <w:rPr>
                <w:rFonts w:eastAsiaTheme="minorHAnsi"/>
              </w:rPr>
            </w:pPr>
          </w:p>
        </w:tc>
      </w:tr>
    </w:tbl>
    <w:p w:rsidR="00485EBC" w:rsidRPr="00E2200C" w:rsidRDefault="00485EBC" w:rsidP="00485EBC">
      <w:pPr>
        <w:jc w:val="center"/>
        <w:rPr>
          <w:rFonts w:ascii="Times New Roman" w:hAnsi="Times New Roman" w:cs="Times New Roman"/>
          <w:sz w:val="20"/>
          <w:szCs w:val="20"/>
        </w:rPr>
      </w:pPr>
      <w:r w:rsidRPr="004143EF">
        <w:rPr>
          <w:rFonts w:ascii="Times New Roman" w:hAnsi="Times New Roman" w:cs="Times New Roman"/>
          <w:sz w:val="20"/>
          <w:szCs w:val="20"/>
        </w:rPr>
        <w:t>Source: Primary Data</w:t>
      </w:r>
    </w:p>
    <w:p w:rsidR="00485EBC" w:rsidRDefault="00C73C08" w:rsidP="00C73C08">
      <w:pPr>
        <w:spacing w:after="0"/>
        <w:ind w:firstLine="227"/>
        <w:jc w:val="both"/>
        <w:rPr>
          <w:rFonts w:ascii="Times New Roman" w:hAnsi="Times New Roman" w:cs="Times New Roman"/>
          <w:sz w:val="24"/>
          <w:szCs w:val="24"/>
        </w:rPr>
      </w:pPr>
      <w:r w:rsidRPr="00C73C08">
        <w:rPr>
          <w:rFonts w:ascii="Times New Roman" w:hAnsi="Times New Roman" w:cs="Times New Roman"/>
          <w:sz w:val="24"/>
          <w:szCs w:val="24"/>
        </w:rPr>
        <w:lastRenderedPageBreak/>
        <w:t xml:space="preserve">Table 5 delineates the classifications of personnel within </w:t>
      </w:r>
      <w:r w:rsidR="001A21B3" w:rsidRPr="001A21B3">
        <w:rPr>
          <w:rFonts w:ascii="Times New Roman" w:hAnsi="Times New Roman" w:cs="Times New Roman"/>
          <w:sz w:val="24"/>
          <w:szCs w:val="24"/>
        </w:rPr>
        <w:t>the protocol department at the Ministry of East African Foreign Affairs and International Cooperation</w:t>
      </w:r>
      <w:r w:rsidRPr="00C73C08">
        <w:rPr>
          <w:rFonts w:ascii="Times New Roman" w:hAnsi="Times New Roman" w:cs="Times New Roman"/>
          <w:sz w:val="24"/>
          <w:szCs w:val="24"/>
        </w:rPr>
        <w:t xml:space="preserve">. It was noted that 9.7 percent of employees possessed less than 5 years of experience, 16.3 percent had 5 to less than 10 years of experience, 36.2 percent had 10 to less than 15 years of experience, and 37.8 percent had 15 years or more of experience. The majority of staff </w:t>
      </w:r>
      <w:r w:rsidR="001A21B3" w:rsidRPr="00C73C08">
        <w:rPr>
          <w:rFonts w:ascii="Times New Roman" w:hAnsi="Times New Roman" w:cs="Times New Roman"/>
          <w:sz w:val="24"/>
          <w:szCs w:val="24"/>
        </w:rPr>
        <w:t>has</w:t>
      </w:r>
      <w:r w:rsidRPr="00C73C08">
        <w:rPr>
          <w:rFonts w:ascii="Times New Roman" w:hAnsi="Times New Roman" w:cs="Times New Roman"/>
          <w:sz w:val="24"/>
          <w:szCs w:val="24"/>
        </w:rPr>
        <w:t xml:space="preserve"> been employed in </w:t>
      </w:r>
      <w:r w:rsidR="001A21B3" w:rsidRPr="001A21B3">
        <w:rPr>
          <w:rFonts w:ascii="Times New Roman" w:hAnsi="Times New Roman" w:cs="Times New Roman"/>
          <w:sz w:val="24"/>
          <w:szCs w:val="24"/>
        </w:rPr>
        <w:t>the protocol department at the Ministry of East African Foreign Affairs and International Cooperation</w:t>
      </w:r>
      <w:r w:rsidRPr="00C73C08">
        <w:rPr>
          <w:rFonts w:ascii="Times New Roman" w:hAnsi="Times New Roman" w:cs="Times New Roman"/>
          <w:sz w:val="24"/>
          <w:szCs w:val="24"/>
        </w:rPr>
        <w:t xml:space="preserve"> for over 10 years. This indicates that the majority of these employees have participated in the official communications between Tanzania and the diplomatic/international community, therefore enabling them to answer correctly.</w:t>
      </w:r>
    </w:p>
    <w:p w:rsidR="00C40720" w:rsidRDefault="00C40720" w:rsidP="00C40720">
      <w:pPr>
        <w:pStyle w:val="BodyText"/>
        <w:spacing w:before="240" w:line="276" w:lineRule="auto"/>
        <w:jc w:val="center"/>
        <w:rPr>
          <w:bCs/>
          <w:color w:val="000000"/>
        </w:rPr>
      </w:pPr>
      <w:r>
        <w:rPr>
          <w:b/>
          <w:bCs/>
          <w:color w:val="000000"/>
        </w:rPr>
        <w:t>TABLE 6</w:t>
      </w:r>
      <w:r w:rsidRPr="001A272D">
        <w:rPr>
          <w:b/>
          <w:bCs/>
          <w:color w:val="000000"/>
        </w:rPr>
        <w:t>:</w:t>
      </w:r>
      <w:r>
        <w:rPr>
          <w:bCs/>
          <w:color w:val="000000"/>
        </w:rPr>
        <w:t xml:space="preserve"> </w:t>
      </w:r>
      <w:r w:rsidRPr="00C40720">
        <w:rPr>
          <w:bCs/>
          <w:color w:val="000000"/>
        </w:rPr>
        <w:t>Digital transformatio</w:t>
      </w:r>
      <w:r>
        <w:rPr>
          <w:bCs/>
          <w:color w:val="000000"/>
        </w:rPr>
        <w:t>n improved diplomacy for Tanzania</w:t>
      </w:r>
      <w:r w:rsidRPr="00C40720">
        <w:rPr>
          <w:bCs/>
          <w:color w:val="000000"/>
        </w:rPr>
        <w:t xml:space="preserve"> with other Sub-Saharan countries</w:t>
      </w:r>
    </w:p>
    <w:tbl>
      <w:tblPr>
        <w:tblStyle w:val="TableGrid"/>
        <w:tblW w:w="5000" w:type="pct"/>
        <w:tblLook w:val="04A0" w:firstRow="1" w:lastRow="0" w:firstColumn="1" w:lastColumn="0" w:noHBand="0" w:noVBand="1"/>
      </w:tblPr>
      <w:tblGrid>
        <w:gridCol w:w="673"/>
        <w:gridCol w:w="6118"/>
        <w:gridCol w:w="779"/>
        <w:gridCol w:w="803"/>
        <w:gridCol w:w="1203"/>
      </w:tblGrid>
      <w:tr w:rsidR="000771AC" w:rsidTr="00A24685">
        <w:tc>
          <w:tcPr>
            <w:tcW w:w="352" w:type="pct"/>
          </w:tcPr>
          <w:p w:rsidR="000771AC" w:rsidRDefault="000771AC" w:rsidP="001551E4">
            <w:pPr>
              <w:pStyle w:val="BodyText"/>
              <w:spacing w:line="276" w:lineRule="auto"/>
              <w:jc w:val="center"/>
              <w:rPr>
                <w:rFonts w:eastAsiaTheme="minorHAnsi"/>
                <w:b/>
              </w:rPr>
            </w:pPr>
            <w:r>
              <w:rPr>
                <w:rFonts w:eastAsiaTheme="minorHAnsi"/>
                <w:b/>
              </w:rPr>
              <w:t>No.</w:t>
            </w:r>
          </w:p>
        </w:tc>
        <w:tc>
          <w:tcPr>
            <w:tcW w:w="3195" w:type="pct"/>
          </w:tcPr>
          <w:p w:rsidR="000771AC" w:rsidRPr="001A272D" w:rsidRDefault="000771AC" w:rsidP="001551E4">
            <w:pPr>
              <w:pStyle w:val="BodyText"/>
              <w:spacing w:line="276" w:lineRule="auto"/>
              <w:jc w:val="center"/>
              <w:rPr>
                <w:rFonts w:eastAsiaTheme="minorHAnsi"/>
                <w:b/>
              </w:rPr>
            </w:pPr>
            <w:r>
              <w:rPr>
                <w:rFonts w:eastAsiaTheme="minorHAnsi"/>
                <w:b/>
              </w:rPr>
              <w:t>Statements</w:t>
            </w:r>
          </w:p>
        </w:tc>
        <w:tc>
          <w:tcPr>
            <w:tcW w:w="407" w:type="pct"/>
          </w:tcPr>
          <w:p w:rsidR="000771AC" w:rsidRPr="001A272D" w:rsidRDefault="000771AC" w:rsidP="001551E4">
            <w:pPr>
              <w:pStyle w:val="BodyText"/>
              <w:spacing w:line="276" w:lineRule="auto"/>
              <w:jc w:val="center"/>
              <w:rPr>
                <w:rFonts w:eastAsiaTheme="minorHAnsi"/>
                <w:b/>
              </w:rPr>
            </w:pPr>
            <w:r>
              <w:rPr>
                <w:rFonts w:eastAsiaTheme="minorHAnsi"/>
                <w:b/>
              </w:rPr>
              <w:t>N</w:t>
            </w:r>
          </w:p>
        </w:tc>
        <w:tc>
          <w:tcPr>
            <w:tcW w:w="419" w:type="pct"/>
          </w:tcPr>
          <w:p w:rsidR="000771AC" w:rsidRPr="001A272D" w:rsidRDefault="000771AC" w:rsidP="001551E4">
            <w:pPr>
              <w:pStyle w:val="BodyText"/>
              <w:spacing w:line="276" w:lineRule="auto"/>
              <w:jc w:val="center"/>
              <w:rPr>
                <w:rFonts w:eastAsiaTheme="minorHAnsi"/>
                <w:b/>
              </w:rPr>
            </w:pPr>
            <w:r>
              <w:rPr>
                <w:rFonts w:eastAsiaTheme="minorHAnsi"/>
                <w:b/>
              </w:rPr>
              <w:t>Mean</w:t>
            </w:r>
          </w:p>
        </w:tc>
        <w:tc>
          <w:tcPr>
            <w:tcW w:w="627" w:type="pct"/>
          </w:tcPr>
          <w:p w:rsidR="000771AC" w:rsidRPr="001A272D" w:rsidRDefault="000771AC" w:rsidP="001551E4">
            <w:pPr>
              <w:pStyle w:val="BodyText"/>
              <w:spacing w:line="276" w:lineRule="auto"/>
              <w:jc w:val="center"/>
              <w:rPr>
                <w:rFonts w:eastAsiaTheme="minorHAnsi"/>
                <w:b/>
              </w:rPr>
            </w:pPr>
            <w:r>
              <w:rPr>
                <w:rFonts w:eastAsiaTheme="minorHAnsi"/>
                <w:b/>
              </w:rPr>
              <w:t>Std. Deviation</w:t>
            </w:r>
          </w:p>
        </w:tc>
      </w:tr>
      <w:tr w:rsidR="000771AC" w:rsidTr="00A24685">
        <w:tc>
          <w:tcPr>
            <w:tcW w:w="352" w:type="pct"/>
          </w:tcPr>
          <w:p w:rsidR="000771AC" w:rsidRPr="0094343C" w:rsidRDefault="000771AC" w:rsidP="001551E4">
            <w:pPr>
              <w:pStyle w:val="BodyText"/>
              <w:spacing w:line="276" w:lineRule="auto"/>
              <w:jc w:val="center"/>
              <w:rPr>
                <w:rFonts w:eastAsiaTheme="minorHAnsi"/>
              </w:rPr>
            </w:pPr>
            <w:r>
              <w:rPr>
                <w:rFonts w:eastAsiaTheme="minorHAnsi"/>
              </w:rPr>
              <w:t>1</w:t>
            </w:r>
          </w:p>
        </w:tc>
        <w:tc>
          <w:tcPr>
            <w:tcW w:w="3195" w:type="pct"/>
          </w:tcPr>
          <w:p w:rsidR="000771AC" w:rsidRPr="0010363E" w:rsidRDefault="0010363E" w:rsidP="00E701C1">
            <w:pPr>
              <w:pStyle w:val="BodyText"/>
              <w:spacing w:line="276" w:lineRule="auto"/>
              <w:jc w:val="both"/>
            </w:pPr>
            <w:r w:rsidRPr="0010363E">
              <w:t xml:space="preserve">The digital transformation of communication has significantly enhanced </w:t>
            </w:r>
            <w:r w:rsidR="00E701C1">
              <w:t xml:space="preserve">the operational efficacy of the </w:t>
            </w:r>
            <w:r w:rsidR="00E701C1" w:rsidRPr="00E701C1">
              <w:t>Ministry of East African Foreign Affairs and International Cooperation</w:t>
            </w:r>
            <w:r w:rsidRPr="0010363E">
              <w:t>, enabling the establishment of more robust and effective channels of interaction with Sub-Saharan nations.</w:t>
            </w:r>
          </w:p>
        </w:tc>
        <w:tc>
          <w:tcPr>
            <w:tcW w:w="407" w:type="pct"/>
          </w:tcPr>
          <w:p w:rsidR="000771AC" w:rsidRPr="00636007" w:rsidRDefault="000771AC" w:rsidP="001551E4">
            <w:pPr>
              <w:pStyle w:val="BodyText"/>
              <w:spacing w:line="276" w:lineRule="auto"/>
              <w:jc w:val="center"/>
              <w:rPr>
                <w:rFonts w:eastAsiaTheme="minorHAnsi"/>
              </w:rPr>
            </w:pPr>
            <w:r w:rsidRPr="00636007">
              <w:rPr>
                <w:rFonts w:eastAsiaTheme="minorHAnsi"/>
              </w:rPr>
              <w:t>276</w:t>
            </w:r>
          </w:p>
        </w:tc>
        <w:tc>
          <w:tcPr>
            <w:tcW w:w="419" w:type="pct"/>
          </w:tcPr>
          <w:p w:rsidR="000771AC" w:rsidRPr="001A272D" w:rsidRDefault="000771AC" w:rsidP="001551E4">
            <w:pPr>
              <w:pStyle w:val="BodyText"/>
              <w:spacing w:line="276" w:lineRule="auto"/>
              <w:jc w:val="center"/>
              <w:rPr>
                <w:rFonts w:eastAsiaTheme="minorHAnsi"/>
              </w:rPr>
            </w:pPr>
            <w:r>
              <w:rPr>
                <w:rFonts w:eastAsiaTheme="minorHAnsi"/>
              </w:rPr>
              <w:t>4.13</w:t>
            </w:r>
          </w:p>
        </w:tc>
        <w:tc>
          <w:tcPr>
            <w:tcW w:w="627" w:type="pct"/>
          </w:tcPr>
          <w:p w:rsidR="000771AC" w:rsidRPr="001A272D" w:rsidRDefault="000771AC" w:rsidP="001551E4">
            <w:pPr>
              <w:pStyle w:val="BodyText"/>
              <w:spacing w:line="276" w:lineRule="auto"/>
              <w:jc w:val="center"/>
              <w:rPr>
                <w:rFonts w:eastAsiaTheme="minorHAnsi"/>
              </w:rPr>
            </w:pPr>
            <w:r>
              <w:rPr>
                <w:rFonts w:eastAsiaTheme="minorHAnsi"/>
              </w:rPr>
              <w:t>0.728</w:t>
            </w:r>
          </w:p>
        </w:tc>
      </w:tr>
      <w:tr w:rsidR="000771AC" w:rsidTr="00A24685">
        <w:tc>
          <w:tcPr>
            <w:tcW w:w="352" w:type="pct"/>
          </w:tcPr>
          <w:p w:rsidR="000771AC" w:rsidRPr="00D67F10" w:rsidRDefault="000771AC" w:rsidP="001551E4">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95" w:type="pct"/>
          </w:tcPr>
          <w:p w:rsidR="000771AC" w:rsidRPr="001A272D" w:rsidRDefault="0010363E" w:rsidP="001551E4">
            <w:pPr>
              <w:spacing w:line="276" w:lineRule="auto"/>
              <w:jc w:val="both"/>
              <w:rPr>
                <w:rFonts w:ascii="Times New Roman" w:hAnsi="Times New Roman" w:cs="Times New Roman"/>
                <w:sz w:val="24"/>
                <w:szCs w:val="24"/>
              </w:rPr>
            </w:pPr>
            <w:r w:rsidRPr="0010363E">
              <w:rPr>
                <w:rFonts w:ascii="Times New Roman" w:hAnsi="Times New Roman" w:cs="Times New Roman"/>
                <w:sz w:val="24"/>
                <w:szCs w:val="24"/>
              </w:rPr>
              <w:t xml:space="preserve">The </w:t>
            </w:r>
            <w:r w:rsidR="00BE3FB3" w:rsidRPr="00BE3FB3">
              <w:rPr>
                <w:rFonts w:ascii="Times New Roman" w:hAnsi="Times New Roman" w:cs="Times New Roman"/>
                <w:sz w:val="24"/>
                <w:szCs w:val="24"/>
              </w:rPr>
              <w:t>Ministry of East African Foreign Affairs and International Cooperation</w:t>
            </w:r>
            <w:r w:rsidRPr="0010363E">
              <w:rPr>
                <w:rFonts w:ascii="Times New Roman" w:hAnsi="Times New Roman" w:cs="Times New Roman"/>
                <w:sz w:val="24"/>
                <w:szCs w:val="24"/>
              </w:rPr>
              <w:t xml:space="preserve"> is equipped with contemporary conference rooms that facilitate electronic negotiations with other Sub-Saharan nations.</w:t>
            </w:r>
          </w:p>
        </w:tc>
        <w:tc>
          <w:tcPr>
            <w:tcW w:w="407" w:type="pct"/>
          </w:tcPr>
          <w:p w:rsidR="000771AC" w:rsidRPr="00636007" w:rsidRDefault="000771AC" w:rsidP="001551E4">
            <w:pPr>
              <w:spacing w:line="276" w:lineRule="auto"/>
              <w:jc w:val="center"/>
              <w:rPr>
                <w:rFonts w:ascii="Times New Roman" w:hAnsi="Times New Roman" w:cs="Times New Roman"/>
                <w:sz w:val="24"/>
                <w:szCs w:val="24"/>
              </w:rPr>
            </w:pPr>
            <w:r w:rsidRPr="00636007">
              <w:rPr>
                <w:rFonts w:ascii="Times New Roman" w:hAnsi="Times New Roman" w:cs="Times New Roman"/>
                <w:sz w:val="24"/>
                <w:szCs w:val="24"/>
              </w:rPr>
              <w:t>276</w:t>
            </w:r>
          </w:p>
        </w:tc>
        <w:tc>
          <w:tcPr>
            <w:tcW w:w="419" w:type="pct"/>
          </w:tcPr>
          <w:p w:rsidR="000771AC" w:rsidRPr="001A272D" w:rsidRDefault="000771AC" w:rsidP="001551E4">
            <w:pPr>
              <w:pStyle w:val="BodyText"/>
              <w:spacing w:line="276" w:lineRule="auto"/>
              <w:jc w:val="center"/>
              <w:rPr>
                <w:rFonts w:eastAsiaTheme="minorHAnsi"/>
              </w:rPr>
            </w:pPr>
            <w:r>
              <w:rPr>
                <w:rFonts w:eastAsiaTheme="minorHAnsi"/>
              </w:rPr>
              <w:t>3.67</w:t>
            </w:r>
          </w:p>
        </w:tc>
        <w:tc>
          <w:tcPr>
            <w:tcW w:w="627" w:type="pct"/>
          </w:tcPr>
          <w:p w:rsidR="000771AC" w:rsidRPr="001A272D" w:rsidRDefault="000771AC" w:rsidP="001551E4">
            <w:pPr>
              <w:pStyle w:val="BodyText"/>
              <w:spacing w:line="276" w:lineRule="auto"/>
              <w:jc w:val="center"/>
              <w:rPr>
                <w:rFonts w:eastAsiaTheme="minorHAnsi"/>
              </w:rPr>
            </w:pPr>
            <w:r>
              <w:rPr>
                <w:rFonts w:eastAsiaTheme="minorHAnsi"/>
              </w:rPr>
              <w:t>0.911</w:t>
            </w:r>
          </w:p>
        </w:tc>
      </w:tr>
      <w:tr w:rsidR="000771AC" w:rsidTr="00A24685">
        <w:tc>
          <w:tcPr>
            <w:tcW w:w="352" w:type="pct"/>
          </w:tcPr>
          <w:p w:rsidR="000771AC" w:rsidRPr="00D67F10" w:rsidRDefault="000771AC" w:rsidP="001551E4">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95" w:type="pct"/>
          </w:tcPr>
          <w:p w:rsidR="000771AC" w:rsidRDefault="0010363E" w:rsidP="001551E4">
            <w:pPr>
              <w:spacing w:line="276" w:lineRule="auto"/>
              <w:jc w:val="both"/>
              <w:rPr>
                <w:rFonts w:ascii="Times New Roman" w:hAnsi="Times New Roman" w:cs="Times New Roman"/>
                <w:sz w:val="24"/>
                <w:szCs w:val="24"/>
              </w:rPr>
            </w:pPr>
            <w:r w:rsidRPr="0010363E">
              <w:rPr>
                <w:rFonts w:ascii="Times New Roman" w:hAnsi="Times New Roman" w:cs="Times New Roman"/>
                <w:sz w:val="24"/>
                <w:szCs w:val="24"/>
              </w:rPr>
              <w:t xml:space="preserve">The </w:t>
            </w:r>
            <w:r w:rsidR="00D56D85" w:rsidRPr="00D56D85">
              <w:rPr>
                <w:rFonts w:ascii="Times New Roman" w:hAnsi="Times New Roman" w:cs="Times New Roman"/>
                <w:sz w:val="24"/>
                <w:szCs w:val="24"/>
              </w:rPr>
              <w:t>Ministry of East African Foreign Affairs and International Cooperation</w:t>
            </w:r>
            <w:r w:rsidRPr="0010363E">
              <w:rPr>
                <w:rFonts w:ascii="Times New Roman" w:hAnsi="Times New Roman" w:cs="Times New Roman"/>
                <w:sz w:val="24"/>
                <w:szCs w:val="24"/>
              </w:rPr>
              <w:t xml:space="preserve"> actively interacts with diplomats stationed overseas through online chat forums and consultation meetings.</w:t>
            </w:r>
          </w:p>
        </w:tc>
        <w:tc>
          <w:tcPr>
            <w:tcW w:w="407" w:type="pct"/>
          </w:tcPr>
          <w:p w:rsidR="000771AC" w:rsidRPr="00636007" w:rsidRDefault="000771AC" w:rsidP="001551E4">
            <w:pPr>
              <w:spacing w:line="276" w:lineRule="auto"/>
              <w:jc w:val="center"/>
              <w:rPr>
                <w:rFonts w:ascii="Times New Roman" w:hAnsi="Times New Roman" w:cs="Times New Roman"/>
                <w:sz w:val="24"/>
                <w:szCs w:val="24"/>
              </w:rPr>
            </w:pPr>
            <w:r w:rsidRPr="00636007">
              <w:rPr>
                <w:rFonts w:ascii="Times New Roman" w:hAnsi="Times New Roman" w:cs="Times New Roman"/>
                <w:sz w:val="24"/>
                <w:szCs w:val="24"/>
              </w:rPr>
              <w:t>276</w:t>
            </w:r>
          </w:p>
        </w:tc>
        <w:tc>
          <w:tcPr>
            <w:tcW w:w="419" w:type="pct"/>
          </w:tcPr>
          <w:p w:rsidR="000771AC" w:rsidRDefault="000771AC" w:rsidP="001551E4">
            <w:pPr>
              <w:pStyle w:val="BodyText"/>
              <w:spacing w:line="276" w:lineRule="auto"/>
              <w:jc w:val="center"/>
              <w:rPr>
                <w:rFonts w:eastAsiaTheme="minorHAnsi"/>
              </w:rPr>
            </w:pPr>
            <w:r>
              <w:rPr>
                <w:rFonts w:eastAsiaTheme="minorHAnsi"/>
              </w:rPr>
              <w:t>4.23</w:t>
            </w:r>
          </w:p>
        </w:tc>
        <w:tc>
          <w:tcPr>
            <w:tcW w:w="627" w:type="pct"/>
          </w:tcPr>
          <w:p w:rsidR="000771AC" w:rsidRDefault="000771AC" w:rsidP="001551E4">
            <w:pPr>
              <w:pStyle w:val="BodyText"/>
              <w:spacing w:line="276" w:lineRule="auto"/>
              <w:jc w:val="center"/>
              <w:rPr>
                <w:rFonts w:eastAsiaTheme="minorHAnsi"/>
              </w:rPr>
            </w:pPr>
            <w:r>
              <w:rPr>
                <w:rFonts w:eastAsiaTheme="minorHAnsi"/>
              </w:rPr>
              <w:t>0.706</w:t>
            </w:r>
          </w:p>
        </w:tc>
      </w:tr>
      <w:tr w:rsidR="000771AC" w:rsidTr="00A24685">
        <w:tc>
          <w:tcPr>
            <w:tcW w:w="352" w:type="pct"/>
          </w:tcPr>
          <w:p w:rsidR="000771AC" w:rsidRPr="00D67F10" w:rsidRDefault="000771AC" w:rsidP="001551E4">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95" w:type="pct"/>
          </w:tcPr>
          <w:p w:rsidR="000771AC" w:rsidRDefault="0010363E" w:rsidP="001551E4">
            <w:pPr>
              <w:spacing w:line="276" w:lineRule="auto"/>
              <w:jc w:val="both"/>
              <w:rPr>
                <w:rFonts w:ascii="Times New Roman" w:hAnsi="Times New Roman" w:cs="Times New Roman"/>
                <w:sz w:val="24"/>
                <w:szCs w:val="24"/>
              </w:rPr>
            </w:pPr>
            <w:r w:rsidRPr="0010363E">
              <w:rPr>
                <w:rFonts w:ascii="Times New Roman" w:hAnsi="Times New Roman" w:cs="Times New Roman"/>
                <w:sz w:val="24"/>
                <w:szCs w:val="24"/>
              </w:rPr>
              <w:t>We employ ICT in our ministry to enhance our relationship with other Sub-Saharan countries regarding international trade issues, thereby eliminating distance barriers.</w:t>
            </w:r>
          </w:p>
        </w:tc>
        <w:tc>
          <w:tcPr>
            <w:tcW w:w="407" w:type="pct"/>
          </w:tcPr>
          <w:p w:rsidR="000771AC" w:rsidRPr="00636007" w:rsidRDefault="000771AC" w:rsidP="001551E4">
            <w:pPr>
              <w:spacing w:line="276" w:lineRule="auto"/>
              <w:jc w:val="center"/>
              <w:rPr>
                <w:rFonts w:ascii="Times New Roman" w:hAnsi="Times New Roman" w:cs="Times New Roman"/>
                <w:sz w:val="24"/>
                <w:szCs w:val="24"/>
              </w:rPr>
            </w:pPr>
            <w:r w:rsidRPr="00636007">
              <w:rPr>
                <w:rFonts w:ascii="Times New Roman" w:hAnsi="Times New Roman" w:cs="Times New Roman"/>
                <w:sz w:val="24"/>
                <w:szCs w:val="24"/>
              </w:rPr>
              <w:t>276</w:t>
            </w:r>
          </w:p>
        </w:tc>
        <w:tc>
          <w:tcPr>
            <w:tcW w:w="419" w:type="pct"/>
          </w:tcPr>
          <w:p w:rsidR="000771AC" w:rsidRDefault="000771AC" w:rsidP="001551E4">
            <w:pPr>
              <w:pStyle w:val="BodyText"/>
              <w:spacing w:line="276" w:lineRule="auto"/>
              <w:jc w:val="center"/>
              <w:rPr>
                <w:rFonts w:eastAsiaTheme="minorHAnsi"/>
              </w:rPr>
            </w:pPr>
            <w:r>
              <w:rPr>
                <w:rFonts w:eastAsiaTheme="minorHAnsi"/>
              </w:rPr>
              <w:t>1.89</w:t>
            </w:r>
          </w:p>
        </w:tc>
        <w:tc>
          <w:tcPr>
            <w:tcW w:w="627" w:type="pct"/>
          </w:tcPr>
          <w:p w:rsidR="000771AC" w:rsidRDefault="000771AC" w:rsidP="001551E4">
            <w:pPr>
              <w:pStyle w:val="BodyText"/>
              <w:spacing w:line="276" w:lineRule="auto"/>
              <w:jc w:val="center"/>
              <w:rPr>
                <w:rFonts w:eastAsiaTheme="minorHAnsi"/>
              </w:rPr>
            </w:pPr>
            <w:r>
              <w:rPr>
                <w:rFonts w:eastAsiaTheme="minorHAnsi"/>
              </w:rPr>
              <w:t>0.684</w:t>
            </w:r>
          </w:p>
        </w:tc>
      </w:tr>
      <w:tr w:rsidR="000771AC" w:rsidTr="00A24685">
        <w:tc>
          <w:tcPr>
            <w:tcW w:w="352" w:type="pct"/>
          </w:tcPr>
          <w:p w:rsidR="000771AC" w:rsidRPr="00D67F10" w:rsidRDefault="000771AC" w:rsidP="001551E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95" w:type="pct"/>
          </w:tcPr>
          <w:p w:rsidR="000771AC" w:rsidRPr="00D67F10" w:rsidRDefault="0010363E" w:rsidP="001551E4">
            <w:pPr>
              <w:spacing w:line="276" w:lineRule="auto"/>
              <w:jc w:val="both"/>
              <w:rPr>
                <w:rFonts w:ascii="Times New Roman" w:hAnsi="Times New Roman" w:cs="Times New Roman"/>
                <w:sz w:val="24"/>
                <w:szCs w:val="24"/>
              </w:rPr>
            </w:pPr>
            <w:r w:rsidRPr="0010363E">
              <w:rPr>
                <w:rFonts w:ascii="Times New Roman" w:hAnsi="Times New Roman" w:cs="Times New Roman"/>
                <w:sz w:val="24"/>
                <w:szCs w:val="24"/>
              </w:rPr>
              <w:t>The advent of digital diplomacy has significantly augmented the bilateral and multilateral relationships between Tanzania and various Sub-Saharan nations.</w:t>
            </w:r>
          </w:p>
        </w:tc>
        <w:tc>
          <w:tcPr>
            <w:tcW w:w="407" w:type="pct"/>
          </w:tcPr>
          <w:p w:rsidR="000771AC" w:rsidRPr="00636007" w:rsidRDefault="000771AC" w:rsidP="001551E4">
            <w:pPr>
              <w:spacing w:line="276" w:lineRule="auto"/>
              <w:jc w:val="center"/>
              <w:rPr>
                <w:rFonts w:ascii="Times New Roman" w:hAnsi="Times New Roman" w:cs="Times New Roman"/>
                <w:sz w:val="24"/>
                <w:szCs w:val="24"/>
              </w:rPr>
            </w:pPr>
            <w:r w:rsidRPr="00636007">
              <w:rPr>
                <w:rFonts w:ascii="Times New Roman" w:hAnsi="Times New Roman" w:cs="Times New Roman"/>
                <w:sz w:val="24"/>
                <w:szCs w:val="24"/>
              </w:rPr>
              <w:t>276</w:t>
            </w:r>
          </w:p>
        </w:tc>
        <w:tc>
          <w:tcPr>
            <w:tcW w:w="419" w:type="pct"/>
          </w:tcPr>
          <w:p w:rsidR="000771AC" w:rsidRDefault="000771AC" w:rsidP="001551E4">
            <w:pPr>
              <w:pStyle w:val="BodyText"/>
              <w:spacing w:line="276" w:lineRule="auto"/>
              <w:jc w:val="center"/>
              <w:rPr>
                <w:rFonts w:eastAsiaTheme="minorHAnsi"/>
              </w:rPr>
            </w:pPr>
            <w:r>
              <w:rPr>
                <w:rFonts w:eastAsiaTheme="minorHAnsi"/>
              </w:rPr>
              <w:t>1.63</w:t>
            </w:r>
          </w:p>
        </w:tc>
        <w:tc>
          <w:tcPr>
            <w:tcW w:w="627" w:type="pct"/>
          </w:tcPr>
          <w:p w:rsidR="000771AC" w:rsidRDefault="000771AC" w:rsidP="001551E4">
            <w:pPr>
              <w:pStyle w:val="BodyText"/>
              <w:spacing w:line="276" w:lineRule="auto"/>
              <w:jc w:val="center"/>
              <w:rPr>
                <w:rFonts w:eastAsiaTheme="minorHAnsi"/>
              </w:rPr>
            </w:pPr>
            <w:r>
              <w:rPr>
                <w:rFonts w:eastAsiaTheme="minorHAnsi"/>
              </w:rPr>
              <w:t>0.843</w:t>
            </w:r>
          </w:p>
        </w:tc>
      </w:tr>
      <w:tr w:rsidR="000771AC" w:rsidTr="00A24685">
        <w:tc>
          <w:tcPr>
            <w:tcW w:w="352" w:type="pct"/>
          </w:tcPr>
          <w:p w:rsidR="000771AC" w:rsidRPr="00D67F10" w:rsidRDefault="000771AC" w:rsidP="001551E4">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195" w:type="pct"/>
          </w:tcPr>
          <w:p w:rsidR="000771AC" w:rsidRPr="00D67F10" w:rsidRDefault="0010363E" w:rsidP="001551E4">
            <w:pPr>
              <w:spacing w:line="276" w:lineRule="auto"/>
              <w:jc w:val="both"/>
              <w:rPr>
                <w:rFonts w:ascii="Times New Roman" w:hAnsi="Times New Roman" w:cs="Times New Roman"/>
                <w:sz w:val="24"/>
                <w:szCs w:val="24"/>
              </w:rPr>
            </w:pPr>
            <w:r w:rsidRPr="0010363E">
              <w:rPr>
                <w:rFonts w:ascii="Times New Roman" w:hAnsi="Times New Roman" w:cs="Times New Roman"/>
                <w:sz w:val="24"/>
                <w:szCs w:val="24"/>
              </w:rPr>
              <w:t>The advancement of digital diplomacy has significantly enhanced the political relations between Tanzania and its counterparts in Sub-Saharan Africa.</w:t>
            </w:r>
          </w:p>
        </w:tc>
        <w:tc>
          <w:tcPr>
            <w:tcW w:w="407" w:type="pct"/>
          </w:tcPr>
          <w:p w:rsidR="000771AC" w:rsidRPr="00636007" w:rsidRDefault="000771AC" w:rsidP="001551E4">
            <w:pPr>
              <w:spacing w:line="276" w:lineRule="auto"/>
              <w:jc w:val="center"/>
              <w:rPr>
                <w:rFonts w:ascii="Times New Roman" w:hAnsi="Times New Roman" w:cs="Times New Roman"/>
                <w:sz w:val="24"/>
                <w:szCs w:val="24"/>
              </w:rPr>
            </w:pPr>
            <w:r w:rsidRPr="00636007">
              <w:rPr>
                <w:rFonts w:ascii="Times New Roman" w:hAnsi="Times New Roman" w:cs="Times New Roman"/>
                <w:sz w:val="24"/>
                <w:szCs w:val="24"/>
              </w:rPr>
              <w:t>276</w:t>
            </w:r>
          </w:p>
        </w:tc>
        <w:tc>
          <w:tcPr>
            <w:tcW w:w="419" w:type="pct"/>
          </w:tcPr>
          <w:p w:rsidR="000771AC" w:rsidRDefault="000771AC" w:rsidP="001551E4">
            <w:pPr>
              <w:pStyle w:val="BodyText"/>
              <w:spacing w:line="276" w:lineRule="auto"/>
              <w:jc w:val="center"/>
              <w:rPr>
                <w:rFonts w:eastAsiaTheme="minorHAnsi"/>
              </w:rPr>
            </w:pPr>
            <w:r>
              <w:rPr>
                <w:rFonts w:eastAsiaTheme="minorHAnsi"/>
              </w:rPr>
              <w:t>4.07</w:t>
            </w:r>
          </w:p>
        </w:tc>
        <w:tc>
          <w:tcPr>
            <w:tcW w:w="627" w:type="pct"/>
          </w:tcPr>
          <w:p w:rsidR="000771AC" w:rsidRDefault="000771AC" w:rsidP="001551E4">
            <w:pPr>
              <w:pStyle w:val="BodyText"/>
              <w:spacing w:line="276" w:lineRule="auto"/>
              <w:jc w:val="center"/>
              <w:rPr>
                <w:rFonts w:eastAsiaTheme="minorHAnsi"/>
              </w:rPr>
            </w:pPr>
            <w:r>
              <w:rPr>
                <w:rFonts w:eastAsiaTheme="minorHAnsi"/>
              </w:rPr>
              <w:t>0.718</w:t>
            </w:r>
          </w:p>
        </w:tc>
      </w:tr>
      <w:tr w:rsidR="000771AC" w:rsidTr="00A24685">
        <w:tc>
          <w:tcPr>
            <w:tcW w:w="3547" w:type="pct"/>
            <w:gridSpan w:val="2"/>
          </w:tcPr>
          <w:p w:rsidR="000771AC" w:rsidRPr="00647080" w:rsidRDefault="000771AC" w:rsidP="001551E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Valid N</w:t>
            </w:r>
          </w:p>
        </w:tc>
        <w:tc>
          <w:tcPr>
            <w:tcW w:w="407" w:type="pct"/>
          </w:tcPr>
          <w:p w:rsidR="000771AC" w:rsidRPr="00647080" w:rsidRDefault="000771AC" w:rsidP="001551E4">
            <w:pPr>
              <w:pStyle w:val="BodyText"/>
              <w:spacing w:line="276" w:lineRule="auto"/>
              <w:jc w:val="center"/>
              <w:rPr>
                <w:rFonts w:eastAsiaTheme="minorHAnsi"/>
                <w:b/>
              </w:rPr>
            </w:pPr>
            <w:r w:rsidRPr="00647080">
              <w:rPr>
                <w:rFonts w:eastAsiaTheme="minorHAnsi"/>
                <w:b/>
              </w:rPr>
              <w:t>276</w:t>
            </w:r>
          </w:p>
        </w:tc>
        <w:tc>
          <w:tcPr>
            <w:tcW w:w="419" w:type="pct"/>
          </w:tcPr>
          <w:p w:rsidR="000771AC" w:rsidRPr="00647080" w:rsidRDefault="000771AC" w:rsidP="001551E4">
            <w:pPr>
              <w:pStyle w:val="BodyText"/>
              <w:spacing w:line="276" w:lineRule="auto"/>
              <w:jc w:val="center"/>
              <w:rPr>
                <w:rFonts w:eastAsiaTheme="minorHAnsi"/>
                <w:b/>
              </w:rPr>
            </w:pPr>
            <w:r>
              <w:rPr>
                <w:rFonts w:eastAsiaTheme="minorHAnsi"/>
                <w:b/>
              </w:rPr>
              <w:t>3.27</w:t>
            </w:r>
          </w:p>
        </w:tc>
        <w:tc>
          <w:tcPr>
            <w:tcW w:w="627" w:type="pct"/>
          </w:tcPr>
          <w:p w:rsidR="000771AC" w:rsidRPr="001A272D" w:rsidRDefault="000771AC" w:rsidP="001551E4">
            <w:pPr>
              <w:pStyle w:val="BodyText"/>
              <w:spacing w:line="276" w:lineRule="auto"/>
              <w:jc w:val="center"/>
              <w:rPr>
                <w:rFonts w:eastAsiaTheme="minorHAnsi"/>
              </w:rPr>
            </w:pPr>
          </w:p>
        </w:tc>
      </w:tr>
    </w:tbl>
    <w:p w:rsidR="00C40720" w:rsidRPr="00E2200C" w:rsidRDefault="00C40720" w:rsidP="00C40720">
      <w:pPr>
        <w:jc w:val="center"/>
        <w:rPr>
          <w:rFonts w:ascii="Times New Roman" w:hAnsi="Times New Roman" w:cs="Times New Roman"/>
          <w:sz w:val="20"/>
          <w:szCs w:val="20"/>
        </w:rPr>
      </w:pPr>
      <w:r w:rsidRPr="004143EF">
        <w:rPr>
          <w:rFonts w:ascii="Times New Roman" w:hAnsi="Times New Roman" w:cs="Times New Roman"/>
          <w:sz w:val="20"/>
          <w:szCs w:val="20"/>
        </w:rPr>
        <w:t>Source: Primary Data</w:t>
      </w:r>
      <w:r w:rsidR="007C3CA0">
        <w:rPr>
          <w:rFonts w:ascii="Times New Roman" w:hAnsi="Times New Roman" w:cs="Times New Roman"/>
          <w:sz w:val="20"/>
          <w:szCs w:val="20"/>
        </w:rPr>
        <w:t xml:space="preserve"> and Author Calculation</w:t>
      </w:r>
    </w:p>
    <w:p w:rsidR="00C40720" w:rsidRDefault="00FC1429" w:rsidP="00FC1429">
      <w:pPr>
        <w:spacing w:after="0"/>
        <w:ind w:firstLine="227"/>
        <w:jc w:val="both"/>
        <w:rPr>
          <w:rFonts w:ascii="Times New Roman" w:hAnsi="Times New Roman" w:cs="Times New Roman"/>
          <w:sz w:val="24"/>
          <w:szCs w:val="24"/>
        </w:rPr>
      </w:pPr>
      <w:r w:rsidRPr="00FC1429">
        <w:rPr>
          <w:rFonts w:ascii="Times New Roman" w:hAnsi="Times New Roman" w:cs="Times New Roman"/>
          <w:sz w:val="24"/>
          <w:szCs w:val="24"/>
        </w:rPr>
        <w:t xml:space="preserve">Table 6 indicates that the mean response to statement 1 regarding digital transformation exceeds the average (3.50 – 5.00), recorded at 4.13. This suggests that advancements in </w:t>
      </w:r>
      <w:r w:rsidRPr="00FC1429">
        <w:rPr>
          <w:rFonts w:ascii="Times New Roman" w:hAnsi="Times New Roman" w:cs="Times New Roman"/>
          <w:sz w:val="24"/>
          <w:szCs w:val="24"/>
        </w:rPr>
        <w:lastRenderedPageBreak/>
        <w:t xml:space="preserve">communication have </w:t>
      </w:r>
      <w:r w:rsidR="00E701C1">
        <w:rPr>
          <w:rFonts w:ascii="Times New Roman" w:hAnsi="Times New Roman" w:cs="Times New Roman"/>
          <w:sz w:val="24"/>
          <w:szCs w:val="24"/>
        </w:rPr>
        <w:t xml:space="preserve">enhanced the performance of the </w:t>
      </w:r>
      <w:r w:rsidR="006B1E7F" w:rsidRPr="006B1E7F">
        <w:rPr>
          <w:rFonts w:ascii="Times New Roman" w:hAnsi="Times New Roman" w:cs="Times New Roman"/>
          <w:sz w:val="24"/>
          <w:szCs w:val="24"/>
        </w:rPr>
        <w:t>Ministry of East African Foreign Affairs and International Cooperation</w:t>
      </w:r>
      <w:r w:rsidRPr="00FC1429">
        <w:rPr>
          <w:rFonts w:ascii="Times New Roman" w:hAnsi="Times New Roman" w:cs="Times New Roman"/>
          <w:sz w:val="24"/>
          <w:szCs w:val="24"/>
        </w:rPr>
        <w:t xml:space="preserve">, facilitating the establishment of more robust and effective communication channels with Sub-Saharan countries. The average response to statement 2 exceeds the midpoint (3.50 – 5.00), recorded at 3.67. This suggests that the </w:t>
      </w:r>
      <w:r w:rsidR="006B1E7F" w:rsidRPr="006B1E7F">
        <w:rPr>
          <w:rFonts w:ascii="Times New Roman" w:hAnsi="Times New Roman" w:cs="Times New Roman"/>
          <w:sz w:val="24"/>
          <w:szCs w:val="24"/>
        </w:rPr>
        <w:t>Ministry of East African Foreign Affairs and International Cooperation</w:t>
      </w:r>
      <w:r w:rsidRPr="00FC1429">
        <w:rPr>
          <w:rFonts w:ascii="Times New Roman" w:hAnsi="Times New Roman" w:cs="Times New Roman"/>
          <w:sz w:val="24"/>
          <w:szCs w:val="24"/>
        </w:rPr>
        <w:t xml:space="preserve"> is equipped with contemporary conference rooms that facilitate e-negotiations with other Sub-Saharan nations. The average response to statement 3 exceeds the midpoint (3.50 – 5.00), recorded at 4.23, suggesting that the ministry actively interacts with diplomats located overseas through online chat forums or virtual consultation meetings. The average response to statement 4 is notably below the midpoint (3.50 – 5.00), recorded at 1.89. This suggests that the </w:t>
      </w:r>
      <w:r w:rsidR="006B1E7F" w:rsidRPr="006B1E7F">
        <w:rPr>
          <w:rFonts w:ascii="Times New Roman" w:hAnsi="Times New Roman" w:cs="Times New Roman"/>
          <w:sz w:val="24"/>
          <w:szCs w:val="24"/>
        </w:rPr>
        <w:t>Ministry of East African Foreign Affairs and International Cooperation</w:t>
      </w:r>
      <w:r w:rsidRPr="00FC1429">
        <w:rPr>
          <w:rFonts w:ascii="Times New Roman" w:hAnsi="Times New Roman" w:cs="Times New Roman"/>
          <w:sz w:val="24"/>
          <w:szCs w:val="24"/>
        </w:rPr>
        <w:t xml:space="preserve"> employs minimal ICT in enhancing relationships with other Sub-Saharan nations concerning international trade matters, particularly in overcoming distance barriers. The average response to statement 5 is notably below the midpoint (3.50 – 5.00), recorded at 1.63. This suggests that digital diplomacy has not effectively enhanced the quantity of bilateral and multilateral relationships between Tanzania and other Sub-Saharan nations. The average response to statement 6 exceeds the midpoint (3.50 – 5.00), registering at 4.04. This suggests that digital diplomacy has positively influenced the political relations between Tanzania and other Sub-Saharan nations.</w:t>
      </w:r>
    </w:p>
    <w:p w:rsidR="00D171CD" w:rsidRDefault="00D171CD" w:rsidP="00D171CD">
      <w:pPr>
        <w:pStyle w:val="BodyText"/>
        <w:spacing w:before="240" w:line="276" w:lineRule="auto"/>
        <w:jc w:val="center"/>
        <w:rPr>
          <w:bCs/>
          <w:color w:val="000000"/>
        </w:rPr>
      </w:pPr>
      <w:r>
        <w:rPr>
          <w:b/>
          <w:bCs/>
          <w:color w:val="000000"/>
        </w:rPr>
        <w:t>TABLE 7</w:t>
      </w:r>
      <w:r w:rsidRPr="001A272D">
        <w:rPr>
          <w:b/>
          <w:bCs/>
          <w:color w:val="000000"/>
        </w:rPr>
        <w:t>:</w:t>
      </w:r>
      <w:r w:rsidR="003C296B">
        <w:rPr>
          <w:bCs/>
          <w:color w:val="000000"/>
        </w:rPr>
        <w:t xml:space="preserve"> </w:t>
      </w:r>
      <w:r w:rsidR="003C296B" w:rsidRPr="003C296B">
        <w:rPr>
          <w:bCs/>
          <w:color w:val="000000"/>
        </w:rPr>
        <w:t>Digital transformation a necessary tool in improving diplomacy among Sub-Saharan countries</w:t>
      </w:r>
    </w:p>
    <w:tbl>
      <w:tblPr>
        <w:tblStyle w:val="TableGrid"/>
        <w:tblW w:w="5000" w:type="pct"/>
        <w:tblLook w:val="04A0" w:firstRow="1" w:lastRow="0" w:firstColumn="1" w:lastColumn="0" w:noHBand="0" w:noVBand="1"/>
      </w:tblPr>
      <w:tblGrid>
        <w:gridCol w:w="673"/>
        <w:gridCol w:w="6118"/>
        <w:gridCol w:w="779"/>
        <w:gridCol w:w="803"/>
        <w:gridCol w:w="1203"/>
      </w:tblGrid>
      <w:tr w:rsidR="00D171CD" w:rsidTr="00C76E32">
        <w:tc>
          <w:tcPr>
            <w:tcW w:w="352" w:type="pct"/>
          </w:tcPr>
          <w:p w:rsidR="00D171CD" w:rsidRDefault="00D171CD" w:rsidP="001551E4">
            <w:pPr>
              <w:pStyle w:val="BodyText"/>
              <w:spacing w:line="276" w:lineRule="auto"/>
              <w:jc w:val="center"/>
              <w:rPr>
                <w:rFonts w:eastAsiaTheme="minorHAnsi"/>
                <w:b/>
              </w:rPr>
            </w:pPr>
            <w:r>
              <w:rPr>
                <w:rFonts w:eastAsiaTheme="minorHAnsi"/>
                <w:b/>
              </w:rPr>
              <w:t>No.</w:t>
            </w:r>
          </w:p>
        </w:tc>
        <w:tc>
          <w:tcPr>
            <w:tcW w:w="3195" w:type="pct"/>
          </w:tcPr>
          <w:p w:rsidR="00D171CD" w:rsidRPr="001A272D" w:rsidRDefault="00D171CD" w:rsidP="001551E4">
            <w:pPr>
              <w:pStyle w:val="BodyText"/>
              <w:spacing w:line="276" w:lineRule="auto"/>
              <w:jc w:val="center"/>
              <w:rPr>
                <w:rFonts w:eastAsiaTheme="minorHAnsi"/>
                <w:b/>
              </w:rPr>
            </w:pPr>
            <w:r>
              <w:rPr>
                <w:rFonts w:eastAsiaTheme="minorHAnsi"/>
                <w:b/>
              </w:rPr>
              <w:t>Statements</w:t>
            </w:r>
          </w:p>
        </w:tc>
        <w:tc>
          <w:tcPr>
            <w:tcW w:w="407" w:type="pct"/>
          </w:tcPr>
          <w:p w:rsidR="00D171CD" w:rsidRPr="001A272D" w:rsidRDefault="00D171CD" w:rsidP="001551E4">
            <w:pPr>
              <w:pStyle w:val="BodyText"/>
              <w:spacing w:line="276" w:lineRule="auto"/>
              <w:jc w:val="center"/>
              <w:rPr>
                <w:rFonts w:eastAsiaTheme="minorHAnsi"/>
                <w:b/>
              </w:rPr>
            </w:pPr>
            <w:r>
              <w:rPr>
                <w:rFonts w:eastAsiaTheme="minorHAnsi"/>
                <w:b/>
              </w:rPr>
              <w:t>N</w:t>
            </w:r>
          </w:p>
        </w:tc>
        <w:tc>
          <w:tcPr>
            <w:tcW w:w="419" w:type="pct"/>
          </w:tcPr>
          <w:p w:rsidR="00D171CD" w:rsidRPr="001A272D" w:rsidRDefault="00D171CD" w:rsidP="001551E4">
            <w:pPr>
              <w:pStyle w:val="BodyText"/>
              <w:spacing w:line="276" w:lineRule="auto"/>
              <w:jc w:val="center"/>
              <w:rPr>
                <w:rFonts w:eastAsiaTheme="minorHAnsi"/>
                <w:b/>
              </w:rPr>
            </w:pPr>
            <w:r>
              <w:rPr>
                <w:rFonts w:eastAsiaTheme="minorHAnsi"/>
                <w:b/>
              </w:rPr>
              <w:t>Mean</w:t>
            </w:r>
          </w:p>
        </w:tc>
        <w:tc>
          <w:tcPr>
            <w:tcW w:w="627" w:type="pct"/>
          </w:tcPr>
          <w:p w:rsidR="00D171CD" w:rsidRPr="001A272D" w:rsidRDefault="00D171CD" w:rsidP="001551E4">
            <w:pPr>
              <w:pStyle w:val="BodyText"/>
              <w:spacing w:line="276" w:lineRule="auto"/>
              <w:jc w:val="center"/>
              <w:rPr>
                <w:rFonts w:eastAsiaTheme="minorHAnsi"/>
                <w:b/>
              </w:rPr>
            </w:pPr>
            <w:r>
              <w:rPr>
                <w:rFonts w:eastAsiaTheme="minorHAnsi"/>
                <w:b/>
              </w:rPr>
              <w:t>Std. Deviation</w:t>
            </w:r>
          </w:p>
        </w:tc>
      </w:tr>
      <w:tr w:rsidR="00D171CD" w:rsidTr="00C76E32">
        <w:tc>
          <w:tcPr>
            <w:tcW w:w="352" w:type="pct"/>
          </w:tcPr>
          <w:p w:rsidR="00D171CD" w:rsidRPr="0094343C" w:rsidRDefault="00D171CD" w:rsidP="001551E4">
            <w:pPr>
              <w:pStyle w:val="BodyText"/>
              <w:spacing w:line="276" w:lineRule="auto"/>
              <w:jc w:val="center"/>
              <w:rPr>
                <w:rFonts w:eastAsiaTheme="minorHAnsi"/>
              </w:rPr>
            </w:pPr>
            <w:r>
              <w:rPr>
                <w:rFonts w:eastAsiaTheme="minorHAnsi"/>
              </w:rPr>
              <w:t>1</w:t>
            </w:r>
          </w:p>
        </w:tc>
        <w:tc>
          <w:tcPr>
            <w:tcW w:w="3195" w:type="pct"/>
          </w:tcPr>
          <w:p w:rsidR="00D171CD" w:rsidRPr="0076123C" w:rsidRDefault="0076123C" w:rsidP="001551E4">
            <w:pPr>
              <w:pStyle w:val="BodyText"/>
              <w:spacing w:line="276" w:lineRule="auto"/>
              <w:jc w:val="both"/>
            </w:pPr>
            <w:r w:rsidRPr="0076123C">
              <w:t>The operation is encountering a novel set of challenges that necessitates an alternative approach.</w:t>
            </w:r>
          </w:p>
        </w:tc>
        <w:tc>
          <w:tcPr>
            <w:tcW w:w="407" w:type="pct"/>
          </w:tcPr>
          <w:p w:rsidR="00D171CD" w:rsidRPr="00636007" w:rsidRDefault="00D171CD" w:rsidP="001551E4">
            <w:pPr>
              <w:pStyle w:val="BodyText"/>
              <w:spacing w:line="276" w:lineRule="auto"/>
              <w:jc w:val="center"/>
              <w:rPr>
                <w:rFonts w:eastAsiaTheme="minorHAnsi"/>
              </w:rPr>
            </w:pPr>
            <w:r w:rsidRPr="00636007">
              <w:rPr>
                <w:rFonts w:eastAsiaTheme="minorHAnsi"/>
              </w:rPr>
              <w:t>276</w:t>
            </w:r>
          </w:p>
        </w:tc>
        <w:tc>
          <w:tcPr>
            <w:tcW w:w="419" w:type="pct"/>
          </w:tcPr>
          <w:p w:rsidR="00D171CD" w:rsidRPr="001A272D" w:rsidRDefault="004E643C" w:rsidP="001551E4">
            <w:pPr>
              <w:pStyle w:val="BodyText"/>
              <w:spacing w:line="276" w:lineRule="auto"/>
              <w:jc w:val="center"/>
              <w:rPr>
                <w:rFonts w:eastAsiaTheme="minorHAnsi"/>
              </w:rPr>
            </w:pPr>
            <w:r>
              <w:rPr>
                <w:rFonts w:eastAsiaTheme="minorHAnsi"/>
              </w:rPr>
              <w:t>3.86</w:t>
            </w:r>
          </w:p>
        </w:tc>
        <w:tc>
          <w:tcPr>
            <w:tcW w:w="627" w:type="pct"/>
          </w:tcPr>
          <w:p w:rsidR="00D171CD" w:rsidRPr="001A272D" w:rsidRDefault="00B42A1E" w:rsidP="001551E4">
            <w:pPr>
              <w:pStyle w:val="BodyText"/>
              <w:spacing w:line="276" w:lineRule="auto"/>
              <w:jc w:val="center"/>
              <w:rPr>
                <w:rFonts w:eastAsiaTheme="minorHAnsi"/>
              </w:rPr>
            </w:pPr>
            <w:r>
              <w:rPr>
                <w:rFonts w:eastAsiaTheme="minorHAnsi"/>
              </w:rPr>
              <w:t>0.769</w:t>
            </w:r>
          </w:p>
        </w:tc>
      </w:tr>
      <w:tr w:rsidR="00D171CD" w:rsidTr="00C76E32">
        <w:tc>
          <w:tcPr>
            <w:tcW w:w="352" w:type="pct"/>
          </w:tcPr>
          <w:p w:rsidR="00D171CD" w:rsidRPr="00D67F10" w:rsidRDefault="00D171CD" w:rsidP="001551E4">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95" w:type="pct"/>
          </w:tcPr>
          <w:p w:rsidR="00D171CD" w:rsidRPr="001A272D" w:rsidRDefault="0076123C" w:rsidP="001551E4">
            <w:pPr>
              <w:spacing w:line="276" w:lineRule="auto"/>
              <w:jc w:val="both"/>
              <w:rPr>
                <w:rFonts w:ascii="Times New Roman" w:hAnsi="Times New Roman" w:cs="Times New Roman"/>
                <w:sz w:val="24"/>
                <w:szCs w:val="24"/>
              </w:rPr>
            </w:pPr>
            <w:r w:rsidRPr="0076123C">
              <w:rPr>
                <w:rFonts w:ascii="Times New Roman" w:hAnsi="Times New Roman" w:cs="Times New Roman"/>
                <w:sz w:val="24"/>
                <w:szCs w:val="24"/>
              </w:rPr>
              <w:t>People change how they act all the time, so we need to make changes.</w:t>
            </w:r>
          </w:p>
        </w:tc>
        <w:tc>
          <w:tcPr>
            <w:tcW w:w="407" w:type="pct"/>
          </w:tcPr>
          <w:p w:rsidR="00D171CD" w:rsidRPr="00636007" w:rsidRDefault="00D171CD" w:rsidP="001551E4">
            <w:pPr>
              <w:spacing w:line="276" w:lineRule="auto"/>
              <w:jc w:val="center"/>
              <w:rPr>
                <w:rFonts w:ascii="Times New Roman" w:hAnsi="Times New Roman" w:cs="Times New Roman"/>
                <w:sz w:val="24"/>
                <w:szCs w:val="24"/>
              </w:rPr>
            </w:pPr>
            <w:r w:rsidRPr="00636007">
              <w:rPr>
                <w:rFonts w:ascii="Times New Roman" w:hAnsi="Times New Roman" w:cs="Times New Roman"/>
                <w:sz w:val="24"/>
                <w:szCs w:val="24"/>
              </w:rPr>
              <w:t>276</w:t>
            </w:r>
          </w:p>
        </w:tc>
        <w:tc>
          <w:tcPr>
            <w:tcW w:w="419" w:type="pct"/>
          </w:tcPr>
          <w:p w:rsidR="00D171CD" w:rsidRPr="001A272D" w:rsidRDefault="004E643C" w:rsidP="001551E4">
            <w:pPr>
              <w:pStyle w:val="BodyText"/>
              <w:spacing w:line="276" w:lineRule="auto"/>
              <w:jc w:val="center"/>
              <w:rPr>
                <w:rFonts w:eastAsiaTheme="minorHAnsi"/>
              </w:rPr>
            </w:pPr>
            <w:r>
              <w:rPr>
                <w:rFonts w:eastAsiaTheme="minorHAnsi"/>
              </w:rPr>
              <w:t>3.89</w:t>
            </w:r>
          </w:p>
        </w:tc>
        <w:tc>
          <w:tcPr>
            <w:tcW w:w="627" w:type="pct"/>
          </w:tcPr>
          <w:p w:rsidR="00D171CD" w:rsidRPr="001A272D" w:rsidRDefault="00B42A1E" w:rsidP="001551E4">
            <w:pPr>
              <w:pStyle w:val="BodyText"/>
              <w:spacing w:line="276" w:lineRule="auto"/>
              <w:jc w:val="center"/>
              <w:rPr>
                <w:rFonts w:eastAsiaTheme="minorHAnsi"/>
              </w:rPr>
            </w:pPr>
            <w:r>
              <w:rPr>
                <w:rFonts w:eastAsiaTheme="minorHAnsi"/>
              </w:rPr>
              <w:t>0.763</w:t>
            </w:r>
          </w:p>
        </w:tc>
      </w:tr>
      <w:tr w:rsidR="00D171CD" w:rsidTr="00C76E32">
        <w:tc>
          <w:tcPr>
            <w:tcW w:w="352" w:type="pct"/>
          </w:tcPr>
          <w:p w:rsidR="00D171CD" w:rsidRPr="00D67F10" w:rsidRDefault="00D171CD" w:rsidP="001551E4">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95" w:type="pct"/>
          </w:tcPr>
          <w:p w:rsidR="00D171CD" w:rsidRDefault="0076123C" w:rsidP="001551E4">
            <w:pPr>
              <w:spacing w:line="276" w:lineRule="auto"/>
              <w:jc w:val="both"/>
              <w:rPr>
                <w:rFonts w:ascii="Times New Roman" w:hAnsi="Times New Roman" w:cs="Times New Roman"/>
                <w:sz w:val="24"/>
                <w:szCs w:val="24"/>
              </w:rPr>
            </w:pPr>
            <w:r w:rsidRPr="0076123C">
              <w:rPr>
                <w:rFonts w:ascii="Times New Roman" w:hAnsi="Times New Roman" w:cs="Times New Roman"/>
                <w:sz w:val="24"/>
                <w:szCs w:val="24"/>
              </w:rPr>
              <w:t>It's getting harder to understand how different cultures work.</w:t>
            </w:r>
          </w:p>
        </w:tc>
        <w:tc>
          <w:tcPr>
            <w:tcW w:w="407" w:type="pct"/>
          </w:tcPr>
          <w:p w:rsidR="00D171CD" w:rsidRPr="00636007" w:rsidRDefault="00D171CD" w:rsidP="001551E4">
            <w:pPr>
              <w:spacing w:line="276" w:lineRule="auto"/>
              <w:jc w:val="center"/>
              <w:rPr>
                <w:rFonts w:ascii="Times New Roman" w:hAnsi="Times New Roman" w:cs="Times New Roman"/>
                <w:sz w:val="24"/>
                <w:szCs w:val="24"/>
              </w:rPr>
            </w:pPr>
            <w:r w:rsidRPr="00636007">
              <w:rPr>
                <w:rFonts w:ascii="Times New Roman" w:hAnsi="Times New Roman" w:cs="Times New Roman"/>
                <w:sz w:val="24"/>
                <w:szCs w:val="24"/>
              </w:rPr>
              <w:t>276</w:t>
            </w:r>
          </w:p>
        </w:tc>
        <w:tc>
          <w:tcPr>
            <w:tcW w:w="419" w:type="pct"/>
          </w:tcPr>
          <w:p w:rsidR="00D171CD" w:rsidRDefault="004E643C" w:rsidP="001551E4">
            <w:pPr>
              <w:pStyle w:val="BodyText"/>
              <w:spacing w:line="276" w:lineRule="auto"/>
              <w:jc w:val="center"/>
              <w:rPr>
                <w:rFonts w:eastAsiaTheme="minorHAnsi"/>
              </w:rPr>
            </w:pPr>
            <w:r>
              <w:rPr>
                <w:rFonts w:eastAsiaTheme="minorHAnsi"/>
              </w:rPr>
              <w:t>3.91</w:t>
            </w:r>
          </w:p>
        </w:tc>
        <w:tc>
          <w:tcPr>
            <w:tcW w:w="627" w:type="pct"/>
          </w:tcPr>
          <w:p w:rsidR="00D171CD" w:rsidRDefault="00B42A1E" w:rsidP="001551E4">
            <w:pPr>
              <w:pStyle w:val="BodyText"/>
              <w:spacing w:line="276" w:lineRule="auto"/>
              <w:jc w:val="center"/>
              <w:rPr>
                <w:rFonts w:eastAsiaTheme="minorHAnsi"/>
              </w:rPr>
            </w:pPr>
            <w:r>
              <w:rPr>
                <w:rFonts w:eastAsiaTheme="minorHAnsi"/>
              </w:rPr>
              <w:t>0.737</w:t>
            </w:r>
          </w:p>
        </w:tc>
      </w:tr>
      <w:tr w:rsidR="00D171CD" w:rsidTr="00C76E32">
        <w:tc>
          <w:tcPr>
            <w:tcW w:w="352" w:type="pct"/>
          </w:tcPr>
          <w:p w:rsidR="00D171CD" w:rsidRPr="00D67F10" w:rsidRDefault="00D171CD" w:rsidP="001551E4">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95" w:type="pct"/>
          </w:tcPr>
          <w:p w:rsidR="00D171CD" w:rsidRDefault="0076123C" w:rsidP="001551E4">
            <w:pPr>
              <w:spacing w:line="276" w:lineRule="auto"/>
              <w:jc w:val="both"/>
              <w:rPr>
                <w:rFonts w:ascii="Times New Roman" w:hAnsi="Times New Roman" w:cs="Times New Roman"/>
                <w:sz w:val="24"/>
                <w:szCs w:val="24"/>
              </w:rPr>
            </w:pPr>
            <w:r w:rsidRPr="0076123C">
              <w:rPr>
                <w:rFonts w:ascii="Times New Roman" w:hAnsi="Times New Roman" w:cs="Times New Roman"/>
                <w:sz w:val="24"/>
                <w:szCs w:val="24"/>
              </w:rPr>
              <w:t>People like to solve problems without having to leave where they are.</w:t>
            </w:r>
          </w:p>
        </w:tc>
        <w:tc>
          <w:tcPr>
            <w:tcW w:w="407" w:type="pct"/>
          </w:tcPr>
          <w:p w:rsidR="00D171CD" w:rsidRPr="00636007" w:rsidRDefault="00D171CD" w:rsidP="001551E4">
            <w:pPr>
              <w:spacing w:line="276" w:lineRule="auto"/>
              <w:jc w:val="center"/>
              <w:rPr>
                <w:rFonts w:ascii="Times New Roman" w:hAnsi="Times New Roman" w:cs="Times New Roman"/>
                <w:sz w:val="24"/>
                <w:szCs w:val="24"/>
              </w:rPr>
            </w:pPr>
            <w:r w:rsidRPr="00636007">
              <w:rPr>
                <w:rFonts w:ascii="Times New Roman" w:hAnsi="Times New Roman" w:cs="Times New Roman"/>
                <w:sz w:val="24"/>
                <w:szCs w:val="24"/>
              </w:rPr>
              <w:t>276</w:t>
            </w:r>
          </w:p>
        </w:tc>
        <w:tc>
          <w:tcPr>
            <w:tcW w:w="419" w:type="pct"/>
          </w:tcPr>
          <w:p w:rsidR="00D171CD" w:rsidRDefault="004E643C" w:rsidP="001551E4">
            <w:pPr>
              <w:pStyle w:val="BodyText"/>
              <w:spacing w:line="276" w:lineRule="auto"/>
              <w:jc w:val="center"/>
              <w:rPr>
                <w:rFonts w:eastAsiaTheme="minorHAnsi"/>
              </w:rPr>
            </w:pPr>
            <w:r>
              <w:rPr>
                <w:rFonts w:eastAsiaTheme="minorHAnsi"/>
              </w:rPr>
              <w:t>3.75</w:t>
            </w:r>
          </w:p>
        </w:tc>
        <w:tc>
          <w:tcPr>
            <w:tcW w:w="627" w:type="pct"/>
          </w:tcPr>
          <w:p w:rsidR="00D171CD" w:rsidRDefault="00B42A1E" w:rsidP="001551E4">
            <w:pPr>
              <w:pStyle w:val="BodyText"/>
              <w:spacing w:line="276" w:lineRule="auto"/>
              <w:jc w:val="center"/>
              <w:rPr>
                <w:rFonts w:eastAsiaTheme="minorHAnsi"/>
              </w:rPr>
            </w:pPr>
            <w:r>
              <w:rPr>
                <w:rFonts w:eastAsiaTheme="minorHAnsi"/>
              </w:rPr>
              <w:t>0.984</w:t>
            </w:r>
          </w:p>
        </w:tc>
      </w:tr>
      <w:tr w:rsidR="00D171CD" w:rsidTr="00C76E32">
        <w:tc>
          <w:tcPr>
            <w:tcW w:w="352" w:type="pct"/>
          </w:tcPr>
          <w:p w:rsidR="00D171CD" w:rsidRPr="00D67F10" w:rsidRDefault="00D171CD" w:rsidP="001551E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95" w:type="pct"/>
          </w:tcPr>
          <w:p w:rsidR="00D171CD" w:rsidRPr="00D67F10" w:rsidRDefault="0076123C" w:rsidP="001551E4">
            <w:pPr>
              <w:spacing w:line="276" w:lineRule="auto"/>
              <w:jc w:val="both"/>
              <w:rPr>
                <w:rFonts w:ascii="Times New Roman" w:hAnsi="Times New Roman" w:cs="Times New Roman"/>
                <w:sz w:val="24"/>
                <w:szCs w:val="24"/>
              </w:rPr>
            </w:pPr>
            <w:r w:rsidRPr="0076123C">
              <w:rPr>
                <w:rFonts w:ascii="Times New Roman" w:hAnsi="Times New Roman" w:cs="Times New Roman"/>
                <w:sz w:val="24"/>
                <w:szCs w:val="24"/>
              </w:rPr>
              <w:t>Government strategies in Sub-Saharan nations are orientated towards information and communication technology (ICT).</w:t>
            </w:r>
          </w:p>
        </w:tc>
        <w:tc>
          <w:tcPr>
            <w:tcW w:w="407" w:type="pct"/>
          </w:tcPr>
          <w:p w:rsidR="00D171CD" w:rsidRPr="00636007" w:rsidRDefault="00D171CD" w:rsidP="001551E4">
            <w:pPr>
              <w:spacing w:line="276" w:lineRule="auto"/>
              <w:jc w:val="center"/>
              <w:rPr>
                <w:rFonts w:ascii="Times New Roman" w:hAnsi="Times New Roman" w:cs="Times New Roman"/>
                <w:sz w:val="24"/>
                <w:szCs w:val="24"/>
              </w:rPr>
            </w:pPr>
            <w:r w:rsidRPr="00636007">
              <w:rPr>
                <w:rFonts w:ascii="Times New Roman" w:hAnsi="Times New Roman" w:cs="Times New Roman"/>
                <w:sz w:val="24"/>
                <w:szCs w:val="24"/>
              </w:rPr>
              <w:t>276</w:t>
            </w:r>
          </w:p>
        </w:tc>
        <w:tc>
          <w:tcPr>
            <w:tcW w:w="419" w:type="pct"/>
          </w:tcPr>
          <w:p w:rsidR="00D171CD" w:rsidRDefault="004E643C" w:rsidP="001551E4">
            <w:pPr>
              <w:pStyle w:val="BodyText"/>
              <w:spacing w:line="276" w:lineRule="auto"/>
              <w:jc w:val="center"/>
              <w:rPr>
                <w:rFonts w:eastAsiaTheme="minorHAnsi"/>
              </w:rPr>
            </w:pPr>
            <w:r>
              <w:rPr>
                <w:rFonts w:eastAsiaTheme="minorHAnsi"/>
              </w:rPr>
              <w:t>2.67</w:t>
            </w:r>
          </w:p>
        </w:tc>
        <w:tc>
          <w:tcPr>
            <w:tcW w:w="627" w:type="pct"/>
          </w:tcPr>
          <w:p w:rsidR="00D171CD" w:rsidRDefault="00B42A1E" w:rsidP="001551E4">
            <w:pPr>
              <w:pStyle w:val="BodyText"/>
              <w:spacing w:line="276" w:lineRule="auto"/>
              <w:jc w:val="center"/>
              <w:rPr>
                <w:rFonts w:eastAsiaTheme="minorHAnsi"/>
              </w:rPr>
            </w:pPr>
            <w:r>
              <w:rPr>
                <w:rFonts w:eastAsiaTheme="minorHAnsi"/>
              </w:rPr>
              <w:t>1.019</w:t>
            </w:r>
          </w:p>
        </w:tc>
      </w:tr>
      <w:tr w:rsidR="00D171CD" w:rsidTr="00C76E32">
        <w:tc>
          <w:tcPr>
            <w:tcW w:w="352" w:type="pct"/>
          </w:tcPr>
          <w:p w:rsidR="00D171CD" w:rsidRPr="00D67F10" w:rsidRDefault="00D171CD" w:rsidP="001551E4">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195" w:type="pct"/>
          </w:tcPr>
          <w:p w:rsidR="00D171CD" w:rsidRPr="00D67F10" w:rsidRDefault="0076123C" w:rsidP="001551E4">
            <w:pPr>
              <w:spacing w:line="276" w:lineRule="auto"/>
              <w:jc w:val="both"/>
              <w:rPr>
                <w:rFonts w:ascii="Times New Roman" w:hAnsi="Times New Roman" w:cs="Times New Roman"/>
                <w:sz w:val="24"/>
                <w:szCs w:val="24"/>
              </w:rPr>
            </w:pPr>
            <w:r w:rsidRPr="0076123C">
              <w:rPr>
                <w:rFonts w:ascii="Times New Roman" w:hAnsi="Times New Roman" w:cs="Times New Roman"/>
                <w:sz w:val="24"/>
                <w:szCs w:val="24"/>
              </w:rPr>
              <w:t>Currently, organizations without ICT compliance cannot operate at peak efficiency.</w:t>
            </w:r>
          </w:p>
        </w:tc>
        <w:tc>
          <w:tcPr>
            <w:tcW w:w="407" w:type="pct"/>
          </w:tcPr>
          <w:p w:rsidR="00D171CD" w:rsidRPr="00636007" w:rsidRDefault="00D171CD" w:rsidP="001551E4">
            <w:pPr>
              <w:spacing w:line="276" w:lineRule="auto"/>
              <w:jc w:val="center"/>
              <w:rPr>
                <w:rFonts w:ascii="Times New Roman" w:hAnsi="Times New Roman" w:cs="Times New Roman"/>
                <w:sz w:val="24"/>
                <w:szCs w:val="24"/>
              </w:rPr>
            </w:pPr>
            <w:r w:rsidRPr="00636007">
              <w:rPr>
                <w:rFonts w:ascii="Times New Roman" w:hAnsi="Times New Roman" w:cs="Times New Roman"/>
                <w:sz w:val="24"/>
                <w:szCs w:val="24"/>
              </w:rPr>
              <w:t>276</w:t>
            </w:r>
          </w:p>
        </w:tc>
        <w:tc>
          <w:tcPr>
            <w:tcW w:w="419" w:type="pct"/>
          </w:tcPr>
          <w:p w:rsidR="00D171CD" w:rsidRDefault="004E643C" w:rsidP="001551E4">
            <w:pPr>
              <w:pStyle w:val="BodyText"/>
              <w:spacing w:line="276" w:lineRule="auto"/>
              <w:jc w:val="center"/>
              <w:rPr>
                <w:rFonts w:eastAsiaTheme="minorHAnsi"/>
              </w:rPr>
            </w:pPr>
            <w:r>
              <w:rPr>
                <w:rFonts w:eastAsiaTheme="minorHAnsi"/>
              </w:rPr>
              <w:t>3.94</w:t>
            </w:r>
          </w:p>
        </w:tc>
        <w:tc>
          <w:tcPr>
            <w:tcW w:w="627" w:type="pct"/>
          </w:tcPr>
          <w:p w:rsidR="00D171CD" w:rsidRDefault="00B42A1E" w:rsidP="001551E4">
            <w:pPr>
              <w:pStyle w:val="BodyText"/>
              <w:spacing w:line="276" w:lineRule="auto"/>
              <w:jc w:val="center"/>
              <w:rPr>
                <w:rFonts w:eastAsiaTheme="minorHAnsi"/>
              </w:rPr>
            </w:pPr>
            <w:r>
              <w:rPr>
                <w:rFonts w:eastAsiaTheme="minorHAnsi"/>
              </w:rPr>
              <w:t>0.702</w:t>
            </w:r>
          </w:p>
        </w:tc>
      </w:tr>
      <w:tr w:rsidR="003C296B" w:rsidTr="00C76E32">
        <w:tc>
          <w:tcPr>
            <w:tcW w:w="352" w:type="pct"/>
          </w:tcPr>
          <w:p w:rsidR="003C296B" w:rsidRDefault="003C296B" w:rsidP="001551E4">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95" w:type="pct"/>
          </w:tcPr>
          <w:p w:rsidR="003C296B" w:rsidRPr="003C296B" w:rsidRDefault="0076123C" w:rsidP="001551E4">
            <w:pPr>
              <w:spacing w:line="276" w:lineRule="auto"/>
              <w:jc w:val="both"/>
              <w:rPr>
                <w:rFonts w:ascii="Times New Roman" w:hAnsi="Times New Roman" w:cs="Times New Roman"/>
                <w:sz w:val="24"/>
                <w:szCs w:val="24"/>
              </w:rPr>
            </w:pPr>
            <w:r w:rsidRPr="0076123C">
              <w:rPr>
                <w:rFonts w:ascii="Times New Roman" w:hAnsi="Times New Roman" w:cs="Times New Roman"/>
                <w:sz w:val="24"/>
                <w:szCs w:val="24"/>
              </w:rPr>
              <w:t>Digital Diplomacy has emerged as a prominent term in recent years.</w:t>
            </w:r>
          </w:p>
        </w:tc>
        <w:tc>
          <w:tcPr>
            <w:tcW w:w="407" w:type="pct"/>
          </w:tcPr>
          <w:p w:rsidR="003C296B" w:rsidRPr="00636007" w:rsidRDefault="004E643C" w:rsidP="001551E4">
            <w:pPr>
              <w:spacing w:line="276" w:lineRule="auto"/>
              <w:jc w:val="center"/>
              <w:rPr>
                <w:rFonts w:ascii="Times New Roman" w:hAnsi="Times New Roman" w:cs="Times New Roman"/>
                <w:sz w:val="24"/>
                <w:szCs w:val="24"/>
              </w:rPr>
            </w:pPr>
            <w:r>
              <w:rPr>
                <w:rFonts w:ascii="Times New Roman" w:hAnsi="Times New Roman" w:cs="Times New Roman"/>
                <w:sz w:val="24"/>
                <w:szCs w:val="24"/>
              </w:rPr>
              <w:t>276</w:t>
            </w:r>
          </w:p>
        </w:tc>
        <w:tc>
          <w:tcPr>
            <w:tcW w:w="419" w:type="pct"/>
          </w:tcPr>
          <w:p w:rsidR="003C296B" w:rsidRDefault="004E643C" w:rsidP="001551E4">
            <w:pPr>
              <w:pStyle w:val="BodyText"/>
              <w:spacing w:line="276" w:lineRule="auto"/>
              <w:jc w:val="center"/>
              <w:rPr>
                <w:rFonts w:eastAsiaTheme="minorHAnsi"/>
              </w:rPr>
            </w:pPr>
            <w:r>
              <w:rPr>
                <w:rFonts w:eastAsiaTheme="minorHAnsi"/>
              </w:rPr>
              <w:t>3.58</w:t>
            </w:r>
          </w:p>
        </w:tc>
        <w:tc>
          <w:tcPr>
            <w:tcW w:w="627" w:type="pct"/>
          </w:tcPr>
          <w:p w:rsidR="003C296B" w:rsidRDefault="00FF77E0" w:rsidP="001551E4">
            <w:pPr>
              <w:pStyle w:val="BodyText"/>
              <w:spacing w:line="276" w:lineRule="auto"/>
              <w:jc w:val="center"/>
              <w:rPr>
                <w:rFonts w:eastAsiaTheme="minorHAnsi"/>
              </w:rPr>
            </w:pPr>
            <w:r>
              <w:rPr>
                <w:rFonts w:eastAsiaTheme="minorHAnsi"/>
              </w:rPr>
              <w:t>1.110</w:t>
            </w:r>
          </w:p>
        </w:tc>
      </w:tr>
      <w:tr w:rsidR="00D171CD" w:rsidTr="00C76E32">
        <w:tc>
          <w:tcPr>
            <w:tcW w:w="3547" w:type="pct"/>
            <w:gridSpan w:val="2"/>
          </w:tcPr>
          <w:p w:rsidR="00D171CD" w:rsidRPr="00647080" w:rsidRDefault="00D171CD" w:rsidP="001551E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Valid N</w:t>
            </w:r>
          </w:p>
        </w:tc>
        <w:tc>
          <w:tcPr>
            <w:tcW w:w="407" w:type="pct"/>
          </w:tcPr>
          <w:p w:rsidR="00D171CD" w:rsidRPr="00647080" w:rsidRDefault="00D171CD" w:rsidP="001551E4">
            <w:pPr>
              <w:pStyle w:val="BodyText"/>
              <w:spacing w:line="276" w:lineRule="auto"/>
              <w:jc w:val="center"/>
              <w:rPr>
                <w:rFonts w:eastAsiaTheme="minorHAnsi"/>
                <w:b/>
              </w:rPr>
            </w:pPr>
            <w:r w:rsidRPr="00647080">
              <w:rPr>
                <w:rFonts w:eastAsiaTheme="minorHAnsi"/>
                <w:b/>
              </w:rPr>
              <w:t>276</w:t>
            </w:r>
          </w:p>
        </w:tc>
        <w:tc>
          <w:tcPr>
            <w:tcW w:w="419" w:type="pct"/>
          </w:tcPr>
          <w:p w:rsidR="00D171CD" w:rsidRPr="00647080" w:rsidRDefault="00B42A1E" w:rsidP="001551E4">
            <w:pPr>
              <w:pStyle w:val="BodyText"/>
              <w:spacing w:line="276" w:lineRule="auto"/>
              <w:jc w:val="center"/>
              <w:rPr>
                <w:rFonts w:eastAsiaTheme="minorHAnsi"/>
                <w:b/>
              </w:rPr>
            </w:pPr>
            <w:r>
              <w:rPr>
                <w:rFonts w:eastAsiaTheme="minorHAnsi"/>
                <w:b/>
              </w:rPr>
              <w:t>3.66</w:t>
            </w:r>
          </w:p>
        </w:tc>
        <w:tc>
          <w:tcPr>
            <w:tcW w:w="627" w:type="pct"/>
          </w:tcPr>
          <w:p w:rsidR="00D171CD" w:rsidRPr="001A272D" w:rsidRDefault="00D171CD" w:rsidP="001551E4">
            <w:pPr>
              <w:pStyle w:val="BodyText"/>
              <w:spacing w:line="276" w:lineRule="auto"/>
              <w:jc w:val="center"/>
              <w:rPr>
                <w:rFonts w:eastAsiaTheme="minorHAnsi"/>
              </w:rPr>
            </w:pPr>
          </w:p>
        </w:tc>
      </w:tr>
    </w:tbl>
    <w:p w:rsidR="00D171CD" w:rsidRPr="00E2200C" w:rsidRDefault="00D171CD" w:rsidP="00D171CD">
      <w:pPr>
        <w:jc w:val="center"/>
        <w:rPr>
          <w:rFonts w:ascii="Times New Roman" w:hAnsi="Times New Roman" w:cs="Times New Roman"/>
          <w:sz w:val="20"/>
          <w:szCs w:val="20"/>
        </w:rPr>
      </w:pPr>
      <w:r w:rsidRPr="004143EF">
        <w:rPr>
          <w:rFonts w:ascii="Times New Roman" w:hAnsi="Times New Roman" w:cs="Times New Roman"/>
          <w:sz w:val="20"/>
          <w:szCs w:val="20"/>
        </w:rPr>
        <w:t>Source: Primary Data</w:t>
      </w:r>
      <w:r>
        <w:rPr>
          <w:rFonts w:ascii="Times New Roman" w:hAnsi="Times New Roman" w:cs="Times New Roman"/>
          <w:sz w:val="20"/>
          <w:szCs w:val="20"/>
        </w:rPr>
        <w:t xml:space="preserve"> and Author Calculation</w:t>
      </w:r>
    </w:p>
    <w:p w:rsidR="00D171CD" w:rsidRDefault="00227DC1" w:rsidP="00227DC1">
      <w:pPr>
        <w:spacing w:after="0"/>
        <w:ind w:firstLine="227"/>
        <w:jc w:val="both"/>
        <w:rPr>
          <w:rFonts w:ascii="Times New Roman" w:hAnsi="Times New Roman" w:cs="Times New Roman"/>
          <w:sz w:val="24"/>
          <w:szCs w:val="24"/>
        </w:rPr>
      </w:pPr>
      <w:r w:rsidRPr="00227DC1">
        <w:rPr>
          <w:rFonts w:ascii="Times New Roman" w:hAnsi="Times New Roman" w:cs="Times New Roman"/>
          <w:sz w:val="24"/>
          <w:szCs w:val="24"/>
        </w:rPr>
        <w:t xml:space="preserve">There is a new trend of challenges requiring a new approach to the operations involved in digital transformation, as shown in Table 7, which focusses on digital transformation as a tool for </w:t>
      </w:r>
      <w:r w:rsidRPr="00227DC1">
        <w:rPr>
          <w:rFonts w:ascii="Times New Roman" w:hAnsi="Times New Roman" w:cs="Times New Roman"/>
          <w:sz w:val="24"/>
          <w:szCs w:val="24"/>
        </w:rPr>
        <w:lastRenderedPageBreak/>
        <w:t>improving diplomacy among Sub-Saharan countries. The mean response to statement 1 is 3.86, which is above average (3.50 - 5.00). Given that people's behavior is not static and that adjustments are necessary, the mean response to statement 2 is 3.89, which is above normal (3.50 - 5.00). A new strategy to diplomacy is necessary since the mean response to statement 3 is 3.91, which is above normal (3.50 - 5.00). This suggests that cultural differences are becoming more complicated. Statement 4 has an above-average mean response (3.75, range: 3.50–5.00), suggesting that people would rather not leave their current area to solve difficulties. Government policies in Sub-Saharan African countries are, on average, centered upon information and communication technology (ICT), as shown by the mean response to statement 5, which is 2.67 and falls within the average range of 2.50 to 3.49. In light of the fact that non-ICT compliant organizations have been unable to achieve optimal performance in recent years, the mean response to statement 6 is 3.94, which is above average (3.50 - 5.00). Last but not least, with a mean response of 3.58 on the scale from 3.00 to 5, the demand for digital diplomacy has been at an all-time high in recent years.</w:t>
      </w:r>
    </w:p>
    <w:p w:rsidR="00912D5E" w:rsidRDefault="00912D5E" w:rsidP="00912D5E">
      <w:pPr>
        <w:pStyle w:val="BodyText"/>
        <w:spacing w:before="240" w:line="276" w:lineRule="auto"/>
        <w:jc w:val="center"/>
        <w:rPr>
          <w:bCs/>
          <w:color w:val="000000"/>
        </w:rPr>
      </w:pPr>
      <w:r>
        <w:rPr>
          <w:b/>
          <w:bCs/>
          <w:color w:val="000000"/>
        </w:rPr>
        <w:t>TABLE 8</w:t>
      </w:r>
      <w:r w:rsidRPr="001A272D">
        <w:rPr>
          <w:b/>
          <w:bCs/>
          <w:color w:val="000000"/>
        </w:rPr>
        <w:t>:</w:t>
      </w:r>
      <w:r w:rsidR="00D07515">
        <w:rPr>
          <w:bCs/>
          <w:color w:val="000000"/>
        </w:rPr>
        <w:t xml:space="preserve"> </w:t>
      </w:r>
      <w:r w:rsidR="00D07515" w:rsidRPr="00D07515">
        <w:rPr>
          <w:bCs/>
          <w:color w:val="000000"/>
        </w:rPr>
        <w:t xml:space="preserve">The implications of digital transformation on </w:t>
      </w:r>
      <w:r w:rsidR="00D07515">
        <w:rPr>
          <w:bCs/>
          <w:color w:val="000000"/>
        </w:rPr>
        <w:t xml:space="preserve">improved diplomacy between Tanzania </w:t>
      </w:r>
      <w:r w:rsidR="00D07515" w:rsidRPr="00D07515">
        <w:rPr>
          <w:bCs/>
          <w:color w:val="000000"/>
        </w:rPr>
        <w:t>and other Sub-Saharan countries</w:t>
      </w:r>
    </w:p>
    <w:tbl>
      <w:tblPr>
        <w:tblStyle w:val="TableGrid"/>
        <w:tblW w:w="5000" w:type="pct"/>
        <w:tblLook w:val="04A0" w:firstRow="1" w:lastRow="0" w:firstColumn="1" w:lastColumn="0" w:noHBand="0" w:noVBand="1"/>
      </w:tblPr>
      <w:tblGrid>
        <w:gridCol w:w="672"/>
        <w:gridCol w:w="6119"/>
        <w:gridCol w:w="779"/>
        <w:gridCol w:w="803"/>
        <w:gridCol w:w="1203"/>
      </w:tblGrid>
      <w:tr w:rsidR="00912D5E" w:rsidTr="00B27BA5">
        <w:tc>
          <w:tcPr>
            <w:tcW w:w="351" w:type="pct"/>
          </w:tcPr>
          <w:p w:rsidR="00912D5E" w:rsidRDefault="00912D5E" w:rsidP="00C76E32">
            <w:pPr>
              <w:pStyle w:val="BodyText"/>
              <w:spacing w:line="276" w:lineRule="auto"/>
              <w:jc w:val="center"/>
              <w:rPr>
                <w:rFonts w:eastAsiaTheme="minorHAnsi"/>
                <w:b/>
              </w:rPr>
            </w:pPr>
            <w:r>
              <w:rPr>
                <w:rFonts w:eastAsiaTheme="minorHAnsi"/>
                <w:b/>
              </w:rPr>
              <w:t>No.</w:t>
            </w:r>
          </w:p>
        </w:tc>
        <w:tc>
          <w:tcPr>
            <w:tcW w:w="3194" w:type="pct"/>
          </w:tcPr>
          <w:p w:rsidR="00912D5E" w:rsidRPr="001A272D" w:rsidRDefault="00912D5E" w:rsidP="00C76E32">
            <w:pPr>
              <w:pStyle w:val="BodyText"/>
              <w:spacing w:line="276" w:lineRule="auto"/>
              <w:jc w:val="center"/>
              <w:rPr>
                <w:rFonts w:eastAsiaTheme="minorHAnsi"/>
                <w:b/>
              </w:rPr>
            </w:pPr>
            <w:r>
              <w:rPr>
                <w:rFonts w:eastAsiaTheme="minorHAnsi"/>
                <w:b/>
              </w:rPr>
              <w:t>Statements</w:t>
            </w:r>
          </w:p>
        </w:tc>
        <w:tc>
          <w:tcPr>
            <w:tcW w:w="407" w:type="pct"/>
          </w:tcPr>
          <w:p w:rsidR="00912D5E" w:rsidRPr="001A272D" w:rsidRDefault="00912D5E" w:rsidP="00C76E32">
            <w:pPr>
              <w:pStyle w:val="BodyText"/>
              <w:spacing w:line="276" w:lineRule="auto"/>
              <w:jc w:val="center"/>
              <w:rPr>
                <w:rFonts w:eastAsiaTheme="minorHAnsi"/>
                <w:b/>
              </w:rPr>
            </w:pPr>
            <w:r>
              <w:rPr>
                <w:rFonts w:eastAsiaTheme="minorHAnsi"/>
                <w:b/>
              </w:rPr>
              <w:t>N</w:t>
            </w:r>
          </w:p>
        </w:tc>
        <w:tc>
          <w:tcPr>
            <w:tcW w:w="419" w:type="pct"/>
          </w:tcPr>
          <w:p w:rsidR="00912D5E" w:rsidRPr="001A272D" w:rsidRDefault="00912D5E" w:rsidP="00C76E32">
            <w:pPr>
              <w:pStyle w:val="BodyText"/>
              <w:spacing w:line="276" w:lineRule="auto"/>
              <w:jc w:val="center"/>
              <w:rPr>
                <w:rFonts w:eastAsiaTheme="minorHAnsi"/>
                <w:b/>
              </w:rPr>
            </w:pPr>
            <w:r>
              <w:rPr>
                <w:rFonts w:eastAsiaTheme="minorHAnsi"/>
                <w:b/>
              </w:rPr>
              <w:t>Mean</w:t>
            </w:r>
          </w:p>
        </w:tc>
        <w:tc>
          <w:tcPr>
            <w:tcW w:w="628" w:type="pct"/>
          </w:tcPr>
          <w:p w:rsidR="00912D5E" w:rsidRPr="001A272D" w:rsidRDefault="00912D5E" w:rsidP="00C76E32">
            <w:pPr>
              <w:pStyle w:val="BodyText"/>
              <w:spacing w:line="276" w:lineRule="auto"/>
              <w:jc w:val="center"/>
              <w:rPr>
                <w:rFonts w:eastAsiaTheme="minorHAnsi"/>
                <w:b/>
              </w:rPr>
            </w:pPr>
            <w:r>
              <w:rPr>
                <w:rFonts w:eastAsiaTheme="minorHAnsi"/>
                <w:b/>
              </w:rPr>
              <w:t>Std. Deviation</w:t>
            </w:r>
          </w:p>
        </w:tc>
      </w:tr>
      <w:tr w:rsidR="00912D5E" w:rsidTr="00B27BA5">
        <w:tc>
          <w:tcPr>
            <w:tcW w:w="351" w:type="pct"/>
          </w:tcPr>
          <w:p w:rsidR="00912D5E" w:rsidRPr="0094343C" w:rsidRDefault="00912D5E" w:rsidP="00C76E32">
            <w:pPr>
              <w:pStyle w:val="BodyText"/>
              <w:spacing w:line="276" w:lineRule="auto"/>
              <w:jc w:val="center"/>
              <w:rPr>
                <w:rFonts w:eastAsiaTheme="minorHAnsi"/>
              </w:rPr>
            </w:pPr>
            <w:r>
              <w:rPr>
                <w:rFonts w:eastAsiaTheme="minorHAnsi"/>
              </w:rPr>
              <w:t>1</w:t>
            </w:r>
          </w:p>
        </w:tc>
        <w:tc>
          <w:tcPr>
            <w:tcW w:w="3194" w:type="pct"/>
          </w:tcPr>
          <w:p w:rsidR="00912D5E" w:rsidRPr="00227DC1" w:rsidRDefault="00227DC1" w:rsidP="00C76E32">
            <w:pPr>
              <w:pStyle w:val="BodyText"/>
              <w:spacing w:line="276" w:lineRule="auto"/>
              <w:jc w:val="both"/>
            </w:pPr>
            <w:r w:rsidRPr="00227DC1">
              <w:t>The advancement of digital transformation has significantly enhanced the economic development of Tanzania, alongside other nations in Sub-Saharan Africa.</w:t>
            </w:r>
          </w:p>
        </w:tc>
        <w:tc>
          <w:tcPr>
            <w:tcW w:w="407" w:type="pct"/>
          </w:tcPr>
          <w:p w:rsidR="00912D5E" w:rsidRPr="00636007" w:rsidRDefault="00912D5E" w:rsidP="00C76E32">
            <w:pPr>
              <w:pStyle w:val="BodyText"/>
              <w:spacing w:line="276" w:lineRule="auto"/>
              <w:jc w:val="center"/>
              <w:rPr>
                <w:rFonts w:eastAsiaTheme="minorHAnsi"/>
              </w:rPr>
            </w:pPr>
            <w:r w:rsidRPr="00636007">
              <w:rPr>
                <w:rFonts w:eastAsiaTheme="minorHAnsi"/>
              </w:rPr>
              <w:t>276</w:t>
            </w:r>
          </w:p>
        </w:tc>
        <w:tc>
          <w:tcPr>
            <w:tcW w:w="419" w:type="pct"/>
          </w:tcPr>
          <w:p w:rsidR="00912D5E" w:rsidRPr="001A272D" w:rsidRDefault="00310795" w:rsidP="00C76E32">
            <w:pPr>
              <w:pStyle w:val="BodyText"/>
              <w:spacing w:line="276" w:lineRule="auto"/>
              <w:jc w:val="center"/>
              <w:rPr>
                <w:rFonts w:eastAsiaTheme="minorHAnsi"/>
              </w:rPr>
            </w:pPr>
            <w:r>
              <w:rPr>
                <w:rFonts w:eastAsiaTheme="minorHAnsi"/>
              </w:rPr>
              <w:t>3.5</w:t>
            </w:r>
            <w:r w:rsidR="003E1509">
              <w:rPr>
                <w:rFonts w:eastAsiaTheme="minorHAnsi"/>
              </w:rPr>
              <w:t>1</w:t>
            </w:r>
          </w:p>
        </w:tc>
        <w:tc>
          <w:tcPr>
            <w:tcW w:w="628" w:type="pct"/>
          </w:tcPr>
          <w:p w:rsidR="00912D5E" w:rsidRPr="001A272D" w:rsidRDefault="003D4F4C" w:rsidP="00C76E32">
            <w:pPr>
              <w:pStyle w:val="BodyText"/>
              <w:spacing w:line="276" w:lineRule="auto"/>
              <w:jc w:val="center"/>
              <w:rPr>
                <w:rFonts w:eastAsiaTheme="minorHAnsi"/>
              </w:rPr>
            </w:pPr>
            <w:r>
              <w:rPr>
                <w:rFonts w:eastAsiaTheme="minorHAnsi"/>
              </w:rPr>
              <w:t>0.708</w:t>
            </w:r>
          </w:p>
        </w:tc>
      </w:tr>
      <w:tr w:rsidR="00912D5E" w:rsidTr="00B27BA5">
        <w:tc>
          <w:tcPr>
            <w:tcW w:w="351" w:type="pct"/>
          </w:tcPr>
          <w:p w:rsidR="00912D5E" w:rsidRPr="00D67F10" w:rsidRDefault="00912D5E" w:rsidP="00C76E3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94" w:type="pct"/>
          </w:tcPr>
          <w:p w:rsidR="00912D5E" w:rsidRPr="001A272D" w:rsidRDefault="00227DC1" w:rsidP="00C76E32">
            <w:pPr>
              <w:spacing w:line="276" w:lineRule="auto"/>
              <w:jc w:val="both"/>
              <w:rPr>
                <w:rFonts w:ascii="Times New Roman" w:hAnsi="Times New Roman" w:cs="Times New Roman"/>
                <w:sz w:val="24"/>
                <w:szCs w:val="24"/>
              </w:rPr>
            </w:pPr>
            <w:r w:rsidRPr="00227DC1">
              <w:rPr>
                <w:rFonts w:ascii="Times New Roman" w:hAnsi="Times New Roman" w:cs="Times New Roman"/>
                <w:sz w:val="24"/>
                <w:szCs w:val="24"/>
              </w:rPr>
              <w:t>Digital transformation has prompted the media to dedicate time to reporting on technological advancemen</w:t>
            </w:r>
            <w:r w:rsidR="00823966">
              <w:rPr>
                <w:rFonts w:ascii="Times New Roman" w:hAnsi="Times New Roman" w:cs="Times New Roman"/>
                <w:sz w:val="24"/>
                <w:szCs w:val="24"/>
              </w:rPr>
              <w:t>ts, ICT educational initiatives</w:t>
            </w:r>
            <w:r w:rsidRPr="00227DC1">
              <w:rPr>
                <w:rFonts w:ascii="Times New Roman" w:hAnsi="Times New Roman" w:cs="Times New Roman"/>
                <w:sz w:val="24"/>
                <w:szCs w:val="24"/>
              </w:rPr>
              <w:t xml:space="preserve"> and ICT developments in Tanzania and other Sub-Saharan nations.</w:t>
            </w:r>
          </w:p>
        </w:tc>
        <w:tc>
          <w:tcPr>
            <w:tcW w:w="407" w:type="pct"/>
          </w:tcPr>
          <w:p w:rsidR="00912D5E" w:rsidRPr="00636007" w:rsidRDefault="00912D5E" w:rsidP="00C76E32">
            <w:pPr>
              <w:spacing w:line="276" w:lineRule="auto"/>
              <w:jc w:val="center"/>
              <w:rPr>
                <w:rFonts w:ascii="Times New Roman" w:hAnsi="Times New Roman" w:cs="Times New Roman"/>
                <w:sz w:val="24"/>
                <w:szCs w:val="24"/>
              </w:rPr>
            </w:pPr>
            <w:r w:rsidRPr="00636007">
              <w:rPr>
                <w:rFonts w:ascii="Times New Roman" w:hAnsi="Times New Roman" w:cs="Times New Roman"/>
                <w:sz w:val="24"/>
                <w:szCs w:val="24"/>
              </w:rPr>
              <w:t>276</w:t>
            </w:r>
          </w:p>
        </w:tc>
        <w:tc>
          <w:tcPr>
            <w:tcW w:w="419" w:type="pct"/>
          </w:tcPr>
          <w:p w:rsidR="00912D5E" w:rsidRPr="001A272D" w:rsidRDefault="00C52BB2" w:rsidP="00C76E32">
            <w:pPr>
              <w:pStyle w:val="BodyText"/>
              <w:spacing w:line="276" w:lineRule="auto"/>
              <w:jc w:val="center"/>
              <w:rPr>
                <w:rFonts w:eastAsiaTheme="minorHAnsi"/>
              </w:rPr>
            </w:pPr>
            <w:r>
              <w:rPr>
                <w:rFonts w:eastAsiaTheme="minorHAnsi"/>
              </w:rPr>
              <w:t>4.07</w:t>
            </w:r>
          </w:p>
        </w:tc>
        <w:tc>
          <w:tcPr>
            <w:tcW w:w="628" w:type="pct"/>
          </w:tcPr>
          <w:p w:rsidR="00912D5E" w:rsidRPr="001A272D" w:rsidRDefault="003D4F4C" w:rsidP="00C76E32">
            <w:pPr>
              <w:pStyle w:val="BodyText"/>
              <w:spacing w:line="276" w:lineRule="auto"/>
              <w:jc w:val="center"/>
              <w:rPr>
                <w:rFonts w:eastAsiaTheme="minorHAnsi"/>
              </w:rPr>
            </w:pPr>
            <w:r>
              <w:rPr>
                <w:rFonts w:eastAsiaTheme="minorHAnsi"/>
              </w:rPr>
              <w:t>0.864</w:t>
            </w:r>
          </w:p>
        </w:tc>
      </w:tr>
      <w:tr w:rsidR="00912D5E" w:rsidTr="00B27BA5">
        <w:tc>
          <w:tcPr>
            <w:tcW w:w="351" w:type="pct"/>
          </w:tcPr>
          <w:p w:rsidR="00912D5E" w:rsidRPr="00D67F10" w:rsidRDefault="00912D5E" w:rsidP="00C76E32">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94" w:type="pct"/>
          </w:tcPr>
          <w:p w:rsidR="00912D5E" w:rsidRDefault="00227DC1" w:rsidP="00C76E32">
            <w:pPr>
              <w:spacing w:line="276" w:lineRule="auto"/>
              <w:jc w:val="both"/>
              <w:rPr>
                <w:rFonts w:ascii="Times New Roman" w:hAnsi="Times New Roman" w:cs="Times New Roman"/>
                <w:sz w:val="24"/>
                <w:szCs w:val="24"/>
              </w:rPr>
            </w:pPr>
            <w:r w:rsidRPr="00227DC1">
              <w:rPr>
                <w:rFonts w:ascii="Times New Roman" w:hAnsi="Times New Roman" w:cs="Times New Roman"/>
                <w:sz w:val="24"/>
                <w:szCs w:val="24"/>
              </w:rPr>
              <w:t>Tanzania's and other Sub-Saharan nations' political achievements have been impacted by digital change.</w:t>
            </w:r>
          </w:p>
        </w:tc>
        <w:tc>
          <w:tcPr>
            <w:tcW w:w="407" w:type="pct"/>
          </w:tcPr>
          <w:p w:rsidR="00912D5E" w:rsidRPr="00636007" w:rsidRDefault="00912D5E" w:rsidP="00C76E32">
            <w:pPr>
              <w:spacing w:line="276" w:lineRule="auto"/>
              <w:jc w:val="center"/>
              <w:rPr>
                <w:rFonts w:ascii="Times New Roman" w:hAnsi="Times New Roman" w:cs="Times New Roman"/>
                <w:sz w:val="24"/>
                <w:szCs w:val="24"/>
              </w:rPr>
            </w:pPr>
            <w:r w:rsidRPr="00636007">
              <w:rPr>
                <w:rFonts w:ascii="Times New Roman" w:hAnsi="Times New Roman" w:cs="Times New Roman"/>
                <w:sz w:val="24"/>
                <w:szCs w:val="24"/>
              </w:rPr>
              <w:t>276</w:t>
            </w:r>
          </w:p>
        </w:tc>
        <w:tc>
          <w:tcPr>
            <w:tcW w:w="419" w:type="pct"/>
          </w:tcPr>
          <w:p w:rsidR="00912D5E" w:rsidRDefault="003E1509" w:rsidP="00C76E32">
            <w:pPr>
              <w:pStyle w:val="BodyText"/>
              <w:spacing w:line="276" w:lineRule="auto"/>
              <w:jc w:val="center"/>
              <w:rPr>
                <w:rFonts w:eastAsiaTheme="minorHAnsi"/>
              </w:rPr>
            </w:pPr>
            <w:r>
              <w:rPr>
                <w:rFonts w:eastAsiaTheme="minorHAnsi"/>
              </w:rPr>
              <w:t>4.1</w:t>
            </w:r>
            <w:r w:rsidR="00C52BB2">
              <w:rPr>
                <w:rFonts w:eastAsiaTheme="minorHAnsi"/>
              </w:rPr>
              <w:t>3</w:t>
            </w:r>
          </w:p>
        </w:tc>
        <w:tc>
          <w:tcPr>
            <w:tcW w:w="628" w:type="pct"/>
          </w:tcPr>
          <w:p w:rsidR="00912D5E" w:rsidRDefault="003D4F4C" w:rsidP="00C76E32">
            <w:pPr>
              <w:pStyle w:val="BodyText"/>
              <w:spacing w:line="276" w:lineRule="auto"/>
              <w:jc w:val="center"/>
              <w:rPr>
                <w:rFonts w:eastAsiaTheme="minorHAnsi"/>
              </w:rPr>
            </w:pPr>
            <w:r>
              <w:rPr>
                <w:rFonts w:eastAsiaTheme="minorHAnsi"/>
              </w:rPr>
              <w:t>0.779</w:t>
            </w:r>
          </w:p>
        </w:tc>
      </w:tr>
      <w:tr w:rsidR="00912D5E" w:rsidTr="00B27BA5">
        <w:tc>
          <w:tcPr>
            <w:tcW w:w="351" w:type="pct"/>
          </w:tcPr>
          <w:p w:rsidR="00912D5E" w:rsidRPr="00D67F10" w:rsidRDefault="00912D5E" w:rsidP="00C76E32">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94" w:type="pct"/>
          </w:tcPr>
          <w:p w:rsidR="00912D5E" w:rsidRDefault="00227DC1" w:rsidP="00C76E32">
            <w:pPr>
              <w:spacing w:line="276" w:lineRule="auto"/>
              <w:jc w:val="both"/>
              <w:rPr>
                <w:rFonts w:ascii="Times New Roman" w:hAnsi="Times New Roman" w:cs="Times New Roman"/>
                <w:sz w:val="24"/>
                <w:szCs w:val="24"/>
              </w:rPr>
            </w:pPr>
            <w:r w:rsidRPr="00227DC1">
              <w:rPr>
                <w:rFonts w:ascii="Times New Roman" w:hAnsi="Times New Roman" w:cs="Times New Roman"/>
                <w:sz w:val="24"/>
                <w:szCs w:val="24"/>
              </w:rPr>
              <w:t>The social connections between Tanzania and other Sub-Saharan nations are strengthening due to digital revolution.</w:t>
            </w:r>
          </w:p>
        </w:tc>
        <w:tc>
          <w:tcPr>
            <w:tcW w:w="407" w:type="pct"/>
          </w:tcPr>
          <w:p w:rsidR="00912D5E" w:rsidRPr="00636007" w:rsidRDefault="00912D5E" w:rsidP="00C76E32">
            <w:pPr>
              <w:spacing w:line="276" w:lineRule="auto"/>
              <w:jc w:val="center"/>
              <w:rPr>
                <w:rFonts w:ascii="Times New Roman" w:hAnsi="Times New Roman" w:cs="Times New Roman"/>
                <w:sz w:val="24"/>
                <w:szCs w:val="24"/>
              </w:rPr>
            </w:pPr>
            <w:r w:rsidRPr="00636007">
              <w:rPr>
                <w:rFonts w:ascii="Times New Roman" w:hAnsi="Times New Roman" w:cs="Times New Roman"/>
                <w:sz w:val="24"/>
                <w:szCs w:val="24"/>
              </w:rPr>
              <w:t>276</w:t>
            </w:r>
          </w:p>
        </w:tc>
        <w:tc>
          <w:tcPr>
            <w:tcW w:w="419" w:type="pct"/>
          </w:tcPr>
          <w:p w:rsidR="00912D5E" w:rsidRDefault="00DF00BB" w:rsidP="00C76E32">
            <w:pPr>
              <w:pStyle w:val="BodyText"/>
              <w:spacing w:line="276" w:lineRule="auto"/>
              <w:jc w:val="center"/>
              <w:rPr>
                <w:rFonts w:eastAsiaTheme="minorHAnsi"/>
              </w:rPr>
            </w:pPr>
            <w:r>
              <w:rPr>
                <w:rFonts w:eastAsiaTheme="minorHAnsi"/>
              </w:rPr>
              <w:t>3.88</w:t>
            </w:r>
          </w:p>
        </w:tc>
        <w:tc>
          <w:tcPr>
            <w:tcW w:w="628" w:type="pct"/>
          </w:tcPr>
          <w:p w:rsidR="00912D5E" w:rsidRDefault="003D4F4C" w:rsidP="00C76E32">
            <w:pPr>
              <w:pStyle w:val="BodyText"/>
              <w:spacing w:line="276" w:lineRule="auto"/>
              <w:jc w:val="center"/>
              <w:rPr>
                <w:rFonts w:eastAsiaTheme="minorHAnsi"/>
              </w:rPr>
            </w:pPr>
            <w:r>
              <w:rPr>
                <w:rFonts w:eastAsiaTheme="minorHAnsi"/>
              </w:rPr>
              <w:t>0.953</w:t>
            </w:r>
          </w:p>
        </w:tc>
      </w:tr>
      <w:tr w:rsidR="00912D5E" w:rsidTr="00B27BA5">
        <w:tc>
          <w:tcPr>
            <w:tcW w:w="3546" w:type="pct"/>
            <w:gridSpan w:val="2"/>
          </w:tcPr>
          <w:p w:rsidR="00912D5E" w:rsidRPr="00647080" w:rsidRDefault="00912D5E" w:rsidP="00C76E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Valid N</w:t>
            </w:r>
          </w:p>
        </w:tc>
        <w:tc>
          <w:tcPr>
            <w:tcW w:w="407" w:type="pct"/>
          </w:tcPr>
          <w:p w:rsidR="00912D5E" w:rsidRPr="00647080" w:rsidRDefault="00912D5E" w:rsidP="00C76E32">
            <w:pPr>
              <w:pStyle w:val="BodyText"/>
              <w:spacing w:line="276" w:lineRule="auto"/>
              <w:jc w:val="center"/>
              <w:rPr>
                <w:rFonts w:eastAsiaTheme="minorHAnsi"/>
                <w:b/>
              </w:rPr>
            </w:pPr>
            <w:r w:rsidRPr="00647080">
              <w:rPr>
                <w:rFonts w:eastAsiaTheme="minorHAnsi"/>
                <w:b/>
              </w:rPr>
              <w:t>276</w:t>
            </w:r>
          </w:p>
        </w:tc>
        <w:tc>
          <w:tcPr>
            <w:tcW w:w="419" w:type="pct"/>
          </w:tcPr>
          <w:p w:rsidR="00912D5E" w:rsidRPr="00647080" w:rsidRDefault="0044675F" w:rsidP="00C76E32">
            <w:pPr>
              <w:pStyle w:val="BodyText"/>
              <w:spacing w:line="276" w:lineRule="auto"/>
              <w:jc w:val="center"/>
              <w:rPr>
                <w:rFonts w:eastAsiaTheme="minorHAnsi"/>
                <w:b/>
              </w:rPr>
            </w:pPr>
            <w:r>
              <w:rPr>
                <w:rFonts w:eastAsiaTheme="minorHAnsi"/>
                <w:b/>
              </w:rPr>
              <w:t>3.89</w:t>
            </w:r>
          </w:p>
        </w:tc>
        <w:tc>
          <w:tcPr>
            <w:tcW w:w="628" w:type="pct"/>
          </w:tcPr>
          <w:p w:rsidR="00912D5E" w:rsidRPr="001A272D" w:rsidRDefault="00912D5E" w:rsidP="00C76E32">
            <w:pPr>
              <w:pStyle w:val="BodyText"/>
              <w:spacing w:line="276" w:lineRule="auto"/>
              <w:jc w:val="center"/>
              <w:rPr>
                <w:rFonts w:eastAsiaTheme="minorHAnsi"/>
              </w:rPr>
            </w:pPr>
          </w:p>
        </w:tc>
      </w:tr>
    </w:tbl>
    <w:p w:rsidR="00912D5E" w:rsidRPr="00E2200C" w:rsidRDefault="00912D5E" w:rsidP="00912D5E">
      <w:pPr>
        <w:jc w:val="center"/>
        <w:rPr>
          <w:rFonts w:ascii="Times New Roman" w:hAnsi="Times New Roman" w:cs="Times New Roman"/>
          <w:sz w:val="20"/>
          <w:szCs w:val="20"/>
        </w:rPr>
      </w:pPr>
      <w:r w:rsidRPr="004143EF">
        <w:rPr>
          <w:rFonts w:ascii="Times New Roman" w:hAnsi="Times New Roman" w:cs="Times New Roman"/>
          <w:sz w:val="20"/>
          <w:szCs w:val="20"/>
        </w:rPr>
        <w:t>Source: Primary Data</w:t>
      </w:r>
      <w:r>
        <w:rPr>
          <w:rFonts w:ascii="Times New Roman" w:hAnsi="Times New Roman" w:cs="Times New Roman"/>
          <w:sz w:val="20"/>
          <w:szCs w:val="20"/>
        </w:rPr>
        <w:t xml:space="preserve"> and Author Calculation</w:t>
      </w:r>
    </w:p>
    <w:p w:rsidR="00124CB0" w:rsidRDefault="008464E7" w:rsidP="00E2391C">
      <w:pPr>
        <w:spacing w:after="0"/>
        <w:ind w:firstLine="227"/>
        <w:jc w:val="both"/>
        <w:rPr>
          <w:rFonts w:ascii="Times New Roman" w:hAnsi="Times New Roman" w:cs="Times New Roman"/>
          <w:sz w:val="24"/>
          <w:szCs w:val="24"/>
        </w:rPr>
      </w:pPr>
      <w:r w:rsidRPr="008464E7">
        <w:rPr>
          <w:rFonts w:ascii="Times New Roman" w:hAnsi="Times New Roman" w:cs="Times New Roman"/>
          <w:sz w:val="24"/>
          <w:szCs w:val="24"/>
        </w:rPr>
        <w:t xml:space="preserve">Table 8 examines the effects of digital transformation on enhanced diplomatic relations between Tanzania and other Sub-Saharan nations. The mean response to statement 1 is above average (3.50 – 5.00), recorded at 3.51. This suggests that digital transformation has positively influenced the economic development of Tanzania and its Sub-Saharan counterparts, potentially through inter-trade that may have established a comparative advantage for the involved countries. Digital transformation enables Sub-Saharan countries to enhance their business relationships, leading to improved economic development. The mean response to statement 2 is 4.07, which is above the average range of 3.50 to 5.00. This suggests that digital transformation </w:t>
      </w:r>
      <w:r w:rsidRPr="008464E7">
        <w:rPr>
          <w:rFonts w:ascii="Times New Roman" w:hAnsi="Times New Roman" w:cs="Times New Roman"/>
          <w:sz w:val="24"/>
          <w:szCs w:val="24"/>
        </w:rPr>
        <w:lastRenderedPageBreak/>
        <w:t>has prompted the media to dedicate time to news regarding general technological development, ICT educational programs, and ICT advancements in Tanzania and other Sub-Saharan nations. This has positively affected all sectors requiring new and improved technology and skills. The mean response to statement 3 is 4.13, which is above the average range of 3.50 to 5.00. This suggests that digital transformation has influenced the political achievements of Tanzania and other Sub-Saharan countries. The political systems and policies in Tanzania have been enhanced through dialogue, c</w:t>
      </w:r>
      <w:r w:rsidR="00823966">
        <w:rPr>
          <w:rFonts w:ascii="Times New Roman" w:hAnsi="Times New Roman" w:cs="Times New Roman"/>
          <w:sz w:val="24"/>
          <w:szCs w:val="24"/>
        </w:rPr>
        <w:t>ompensation, dispute resolution</w:t>
      </w:r>
      <w:r w:rsidRPr="008464E7">
        <w:rPr>
          <w:rFonts w:ascii="Times New Roman" w:hAnsi="Times New Roman" w:cs="Times New Roman"/>
          <w:sz w:val="24"/>
          <w:szCs w:val="24"/>
        </w:rPr>
        <w:t xml:space="preserve"> and reconciliation. The mean response to statement 4 is 3.88, which exceeds the average range of 3.50 to 5.00. This suggests that the social relationship between Tanzania and other Sub-Saharan countries is strengthening due to digital transformation. This relationship has enabled Tanzanians to gain additional knowledge and skills through the free movement to other Sub-Saharan countries.</w:t>
      </w:r>
    </w:p>
    <w:p w:rsidR="00124CB0" w:rsidRDefault="00124CB0" w:rsidP="00124CB0">
      <w:pPr>
        <w:spacing w:before="360" w:after="240" w:line="300" w:lineRule="atLeast"/>
        <w:ind w:left="567" w:hanging="567"/>
        <w:outlineLvl w:val="0"/>
        <w:rPr>
          <w:rFonts w:ascii="Times New Roman" w:hAnsi="Times New Roman" w:cs="Times New Roman"/>
          <w:b/>
          <w:sz w:val="28"/>
          <w:szCs w:val="28"/>
        </w:rPr>
      </w:pPr>
      <w:r>
        <w:rPr>
          <w:rFonts w:ascii="Times New Roman" w:hAnsi="Times New Roman" w:cs="Times New Roman"/>
          <w:b/>
          <w:sz w:val="28"/>
          <w:szCs w:val="28"/>
        </w:rPr>
        <w:t>6. Research Findings</w:t>
      </w:r>
    </w:p>
    <w:p w:rsidR="00762C63" w:rsidRPr="00E2391C" w:rsidRDefault="00CF3500" w:rsidP="00E2391C">
      <w:pPr>
        <w:pStyle w:val="ListParagraph"/>
        <w:numPr>
          <w:ilvl w:val="0"/>
          <w:numId w:val="8"/>
        </w:numPr>
        <w:spacing w:after="0"/>
        <w:jc w:val="both"/>
        <w:rPr>
          <w:rFonts w:ascii="Times New Roman" w:hAnsi="Times New Roman" w:cs="Times New Roman"/>
          <w:sz w:val="24"/>
          <w:szCs w:val="24"/>
        </w:rPr>
      </w:pPr>
      <w:r w:rsidRPr="00CF3500">
        <w:rPr>
          <w:rFonts w:ascii="Times New Roman" w:hAnsi="Times New Roman" w:cs="Times New Roman"/>
          <w:i/>
          <w:sz w:val="24"/>
          <w:szCs w:val="24"/>
        </w:rPr>
        <w:t xml:space="preserve">Digital transformation and improved diplomacy for </w:t>
      </w:r>
      <w:r w:rsidRPr="00CF3500">
        <w:rPr>
          <w:rFonts w:ascii="Times New Roman" w:hAnsi="Times New Roman" w:cs="Times New Roman"/>
          <w:bCs/>
          <w:i/>
          <w:sz w:val="24"/>
          <w:szCs w:val="24"/>
        </w:rPr>
        <w:t>Tanzania</w:t>
      </w:r>
      <w:r>
        <w:rPr>
          <w:rFonts w:ascii="Times New Roman" w:hAnsi="Times New Roman" w:cs="Times New Roman"/>
          <w:i/>
          <w:sz w:val="24"/>
          <w:szCs w:val="24"/>
        </w:rPr>
        <w:t xml:space="preserve"> with</w:t>
      </w:r>
      <w:r w:rsidRPr="00CF3500">
        <w:rPr>
          <w:rFonts w:ascii="Times New Roman" w:hAnsi="Times New Roman" w:cs="Times New Roman"/>
          <w:i/>
          <w:sz w:val="24"/>
          <w:szCs w:val="24"/>
        </w:rPr>
        <w:t xml:space="preserve"> other </w:t>
      </w:r>
      <w:r w:rsidRPr="00CF3500">
        <w:rPr>
          <w:rFonts w:ascii="Times New Roman" w:hAnsi="Times New Roman" w:cs="Times New Roman"/>
          <w:bCs/>
          <w:i/>
          <w:sz w:val="24"/>
          <w:szCs w:val="24"/>
        </w:rPr>
        <w:t>Sub-Saharan</w:t>
      </w:r>
      <w:r w:rsidRPr="00CF3500">
        <w:rPr>
          <w:rFonts w:ascii="Times New Roman" w:hAnsi="Times New Roman" w:cs="Times New Roman"/>
          <w:i/>
          <w:sz w:val="24"/>
          <w:szCs w:val="24"/>
        </w:rPr>
        <w:t xml:space="preserve"> countries:</w:t>
      </w:r>
      <w:r>
        <w:rPr>
          <w:rFonts w:ascii="Times New Roman" w:hAnsi="Times New Roman" w:cs="Times New Roman"/>
          <w:sz w:val="24"/>
          <w:szCs w:val="24"/>
        </w:rPr>
        <w:t xml:space="preserve"> </w:t>
      </w:r>
      <w:r w:rsidR="00E2391C" w:rsidRPr="00E2391C">
        <w:rPr>
          <w:rFonts w:ascii="Times New Roman" w:hAnsi="Times New Roman" w:cs="Times New Roman"/>
          <w:sz w:val="24"/>
          <w:szCs w:val="24"/>
        </w:rPr>
        <w:t>Results showed that, on average, digital transformation and better diplomacy for Tanzania with other Sub-Saharan countries has a mean score of 3.27 on the items. In an effort to improve diplomatic ties with other Sub-Saharan African nations, the Tanzanian government is open to meeting with diplomats via online chat rooms or consultation meetings. The era of globalization is defined by the growth and strengthening of international politica</w:t>
      </w:r>
      <w:r w:rsidR="00823966">
        <w:rPr>
          <w:rFonts w:ascii="Times New Roman" w:hAnsi="Times New Roman" w:cs="Times New Roman"/>
          <w:sz w:val="24"/>
          <w:szCs w:val="24"/>
        </w:rPr>
        <w:t>l, economic</w:t>
      </w:r>
      <w:r w:rsidR="00E2391C">
        <w:rPr>
          <w:rFonts w:ascii="Times New Roman" w:hAnsi="Times New Roman" w:cs="Times New Roman"/>
          <w:sz w:val="24"/>
          <w:szCs w:val="24"/>
        </w:rPr>
        <w:t xml:space="preserve"> and cultural ties </w:t>
      </w:r>
      <w:r w:rsidRPr="00E2391C">
        <w:rPr>
          <w:rFonts w:ascii="Times New Roman" w:hAnsi="Times New Roman" w:cs="Times New Roman"/>
          <w:sz w:val="24"/>
          <w:szCs w:val="24"/>
        </w:rPr>
        <w:t xml:space="preserve">[11]. </w:t>
      </w:r>
      <w:r w:rsidR="00E2391C" w:rsidRPr="00E2391C">
        <w:rPr>
          <w:rFonts w:ascii="Times New Roman" w:hAnsi="Times New Roman" w:cs="Times New Roman"/>
          <w:sz w:val="24"/>
          <w:szCs w:val="24"/>
        </w:rPr>
        <w:t>This encourages the interaction and collaboration of international actors, including nations, ethno-nationalist elements, multinational businesses, intergovernmental organizations, non-governmental organizations, numerous transnational movements and</w:t>
      </w:r>
      <w:r w:rsidR="00823966">
        <w:rPr>
          <w:rFonts w:ascii="Times New Roman" w:hAnsi="Times New Roman" w:cs="Times New Roman"/>
          <w:sz w:val="24"/>
          <w:szCs w:val="24"/>
        </w:rPr>
        <w:t xml:space="preserve"> networks</w:t>
      </w:r>
      <w:r w:rsidR="00E2391C">
        <w:rPr>
          <w:rFonts w:ascii="Times New Roman" w:hAnsi="Times New Roman" w:cs="Times New Roman"/>
          <w:sz w:val="24"/>
          <w:szCs w:val="24"/>
        </w:rPr>
        <w:t xml:space="preserve"> and even individuals</w:t>
      </w:r>
      <w:r w:rsidRPr="00E2391C">
        <w:rPr>
          <w:rFonts w:ascii="Times New Roman" w:hAnsi="Times New Roman" w:cs="Times New Roman"/>
          <w:sz w:val="24"/>
          <w:szCs w:val="24"/>
        </w:rPr>
        <w:t xml:space="preserve"> [12]. </w:t>
      </w:r>
      <w:r w:rsidR="00E2391C" w:rsidRPr="00E2391C">
        <w:rPr>
          <w:rFonts w:ascii="Times New Roman" w:hAnsi="Times New Roman" w:cs="Times New Roman"/>
          <w:sz w:val="24"/>
          <w:szCs w:val="24"/>
        </w:rPr>
        <w:t>When properly adopted and employed, digital diplomacy serves as a compelling and timely enhancement to traditional diplomacy, enabling countries, particularly Tanzania, to further their foreign policy objectives, expa</w:t>
      </w:r>
      <w:r w:rsidR="00823966">
        <w:rPr>
          <w:rFonts w:ascii="Times New Roman" w:hAnsi="Times New Roman" w:cs="Times New Roman"/>
          <w:sz w:val="24"/>
          <w:szCs w:val="24"/>
        </w:rPr>
        <w:t>nd their international presence</w:t>
      </w:r>
      <w:r w:rsidR="00E2391C" w:rsidRPr="00E2391C">
        <w:rPr>
          <w:rFonts w:ascii="Times New Roman" w:hAnsi="Times New Roman" w:cs="Times New Roman"/>
          <w:sz w:val="24"/>
          <w:szCs w:val="24"/>
        </w:rPr>
        <w:t xml:space="preserve"> and sway individuals who may never visi</w:t>
      </w:r>
      <w:r w:rsidR="00E2391C">
        <w:rPr>
          <w:rFonts w:ascii="Times New Roman" w:hAnsi="Times New Roman" w:cs="Times New Roman"/>
          <w:sz w:val="24"/>
          <w:szCs w:val="24"/>
        </w:rPr>
        <w:t xml:space="preserve">t any of the world's embassies </w:t>
      </w:r>
      <w:r w:rsidR="00762C63" w:rsidRPr="00E2391C">
        <w:rPr>
          <w:rFonts w:ascii="Times New Roman" w:hAnsi="Times New Roman" w:cs="Times New Roman"/>
          <w:sz w:val="24"/>
          <w:szCs w:val="24"/>
        </w:rPr>
        <w:t>[13].</w:t>
      </w:r>
    </w:p>
    <w:p w:rsidR="00762C63" w:rsidRDefault="00762C63" w:rsidP="00762C63">
      <w:pPr>
        <w:pStyle w:val="ListParagraph"/>
        <w:spacing w:after="0"/>
        <w:jc w:val="both"/>
        <w:rPr>
          <w:rFonts w:ascii="Times New Roman" w:hAnsi="Times New Roman" w:cs="Times New Roman"/>
          <w:sz w:val="24"/>
          <w:szCs w:val="24"/>
        </w:rPr>
      </w:pPr>
    </w:p>
    <w:p w:rsidR="00E2200C" w:rsidRPr="000905C5" w:rsidRDefault="00762C63" w:rsidP="000905C5">
      <w:pPr>
        <w:pStyle w:val="ListParagraph"/>
        <w:numPr>
          <w:ilvl w:val="0"/>
          <w:numId w:val="8"/>
        </w:numPr>
        <w:spacing w:after="0"/>
        <w:jc w:val="both"/>
        <w:rPr>
          <w:rFonts w:ascii="Times New Roman" w:hAnsi="Times New Roman" w:cs="Times New Roman"/>
          <w:sz w:val="24"/>
          <w:szCs w:val="24"/>
        </w:rPr>
      </w:pPr>
      <w:r w:rsidRPr="00762C63">
        <w:rPr>
          <w:rFonts w:ascii="Times New Roman" w:hAnsi="Times New Roman" w:cs="Times New Roman"/>
          <w:i/>
          <w:sz w:val="24"/>
          <w:szCs w:val="24"/>
        </w:rPr>
        <w:t>Digital transformation is a process that is heavily influenced by external drivers, such as the use of new technologies</w:t>
      </w:r>
      <w:r>
        <w:rPr>
          <w:rFonts w:ascii="Times New Roman" w:hAnsi="Times New Roman" w:cs="Times New Roman"/>
          <w:i/>
          <w:sz w:val="24"/>
          <w:szCs w:val="24"/>
        </w:rPr>
        <w:t xml:space="preserve">: </w:t>
      </w:r>
      <w:r w:rsidR="000905C5" w:rsidRPr="000905C5">
        <w:rPr>
          <w:rFonts w:ascii="Times New Roman" w:hAnsi="Times New Roman" w:cs="Times New Roman"/>
          <w:sz w:val="24"/>
          <w:szCs w:val="24"/>
        </w:rPr>
        <w:t xml:space="preserve">The results indicated that technology utilization has impacted the digital transformation process. This aligns with </w:t>
      </w:r>
      <w:proofErr w:type="spellStart"/>
      <w:r w:rsidR="000905C5" w:rsidRPr="000905C5">
        <w:rPr>
          <w:rFonts w:ascii="Times New Roman" w:hAnsi="Times New Roman" w:cs="Times New Roman"/>
          <w:sz w:val="24"/>
          <w:szCs w:val="24"/>
        </w:rPr>
        <w:t>Nalwanga's</w:t>
      </w:r>
      <w:proofErr w:type="spellEnd"/>
      <w:r w:rsidR="000905C5" w:rsidRPr="000905C5">
        <w:rPr>
          <w:rFonts w:ascii="Times New Roman" w:hAnsi="Times New Roman" w:cs="Times New Roman"/>
          <w:sz w:val="24"/>
          <w:szCs w:val="24"/>
        </w:rPr>
        <w:t xml:space="preserve"> assertion that ICTs have enhanced the efficacy of diplomatic missions in promoting the in</w:t>
      </w:r>
      <w:r w:rsidR="000905C5">
        <w:rPr>
          <w:rFonts w:ascii="Times New Roman" w:hAnsi="Times New Roman" w:cs="Times New Roman"/>
          <w:sz w:val="24"/>
          <w:szCs w:val="24"/>
        </w:rPr>
        <w:t xml:space="preserve">terests of the sending country </w:t>
      </w:r>
      <w:r w:rsidR="00277DC5" w:rsidRPr="000905C5">
        <w:rPr>
          <w:rFonts w:ascii="Times New Roman" w:hAnsi="Times New Roman" w:cs="Times New Roman"/>
          <w:sz w:val="24"/>
          <w:szCs w:val="24"/>
        </w:rPr>
        <w:t>[14]</w:t>
      </w:r>
      <w:r w:rsidRPr="000905C5">
        <w:rPr>
          <w:rFonts w:ascii="Times New Roman" w:hAnsi="Times New Roman" w:cs="Times New Roman"/>
          <w:sz w:val="24"/>
          <w:szCs w:val="24"/>
        </w:rPr>
        <w:t xml:space="preserve">. </w:t>
      </w:r>
      <w:r w:rsidR="000905C5" w:rsidRPr="000905C5">
        <w:rPr>
          <w:rFonts w:ascii="Times New Roman" w:hAnsi="Times New Roman" w:cs="Times New Roman"/>
          <w:sz w:val="24"/>
          <w:szCs w:val="24"/>
        </w:rPr>
        <w:t xml:space="preserve">In contemporary society, discussions and subsequent evaluations regarding meetings and issues addressed are increasingly facilitated through mobile communication devices. The implication here is that the incorporation of information and communication technology into the diplomatic process has merely enhanced diplomatic negotiations. The websites of diplomatic missions have evolved to serve as platforms for disseminating online content pertinent to essential foreign policy goals, achievable through cooperation with the host nation. This establishes the groundwork for cultivating bilateral relationships with the host country across various domains, including trade, </w:t>
      </w:r>
      <w:r w:rsidR="000905C5" w:rsidRPr="000905C5">
        <w:rPr>
          <w:rFonts w:ascii="Times New Roman" w:hAnsi="Times New Roman" w:cs="Times New Roman"/>
          <w:sz w:val="24"/>
          <w:szCs w:val="24"/>
        </w:rPr>
        <w:lastRenderedPageBreak/>
        <w:t>tourism, education, environmental concerns, cultural exchan</w:t>
      </w:r>
      <w:r w:rsidR="000335F8">
        <w:rPr>
          <w:rFonts w:ascii="Times New Roman" w:hAnsi="Times New Roman" w:cs="Times New Roman"/>
          <w:sz w:val="24"/>
          <w:szCs w:val="24"/>
        </w:rPr>
        <w:t>ge</w:t>
      </w:r>
      <w:r w:rsidR="000905C5" w:rsidRPr="000905C5">
        <w:rPr>
          <w:rFonts w:ascii="Times New Roman" w:hAnsi="Times New Roman" w:cs="Times New Roman"/>
          <w:sz w:val="24"/>
          <w:szCs w:val="24"/>
        </w:rPr>
        <w:t xml:space="preserve"> and political engagement. The advancement of bilateral relations in these domains is facilitated in the digital era, as the websites of Sub-Saharan nations and diplomatic missions provide accessible online resources regarding them. The accessibility of a nation's foreign policy online provides prospective investors with a foundational comprehension of the country's business landscape. Nevertheless, the findings also suggest a diminished utilization of information and communication technology to enhance relations with other Sub-Saharan nations concerning matters of international trade devoid of geographical constraints. The observed phenomenon may stem from insufficient ICT literacy among diplomats, which significantly impacts their effectiveness during diplomatic meetings </w:t>
      </w:r>
      <w:r w:rsidR="000335F8">
        <w:rPr>
          <w:rFonts w:ascii="Times New Roman" w:hAnsi="Times New Roman" w:cs="Times New Roman"/>
          <w:sz w:val="24"/>
          <w:szCs w:val="24"/>
        </w:rPr>
        <w:t>and conferences. T</w:t>
      </w:r>
      <w:r w:rsidR="000905C5" w:rsidRPr="000905C5">
        <w:rPr>
          <w:rFonts w:ascii="Times New Roman" w:hAnsi="Times New Roman" w:cs="Times New Roman"/>
          <w:sz w:val="24"/>
          <w:szCs w:val="24"/>
        </w:rPr>
        <w:t xml:space="preserve">he scarcity of adequate ICT training facilities and the constraints posed by inadequate funding further impede the optimal utilization of ICT resources. The aforementioned findings were corroborated by </w:t>
      </w:r>
      <w:proofErr w:type="spellStart"/>
      <w:r w:rsidR="000905C5" w:rsidRPr="000905C5">
        <w:rPr>
          <w:rFonts w:ascii="Times New Roman" w:hAnsi="Times New Roman" w:cs="Times New Roman"/>
          <w:sz w:val="24"/>
          <w:szCs w:val="24"/>
        </w:rPr>
        <w:t>Ekpenyong</w:t>
      </w:r>
      <w:proofErr w:type="spellEnd"/>
      <w:r w:rsidR="000905C5" w:rsidRPr="000905C5">
        <w:rPr>
          <w:rFonts w:ascii="Times New Roman" w:hAnsi="Times New Roman" w:cs="Times New Roman"/>
          <w:sz w:val="24"/>
          <w:szCs w:val="24"/>
        </w:rPr>
        <w:t xml:space="preserve"> et al., highlighting the deficiency of skilled individuals in the realms of software application, operating </w:t>
      </w:r>
      <w:r w:rsidR="000335F8">
        <w:rPr>
          <w:rFonts w:ascii="Times New Roman" w:hAnsi="Times New Roman" w:cs="Times New Roman"/>
          <w:sz w:val="24"/>
          <w:szCs w:val="24"/>
        </w:rPr>
        <w:t>systems, network administration</w:t>
      </w:r>
      <w:r w:rsidR="000905C5" w:rsidRPr="000905C5">
        <w:rPr>
          <w:rFonts w:ascii="Times New Roman" w:hAnsi="Times New Roman" w:cs="Times New Roman"/>
          <w:sz w:val="24"/>
          <w:szCs w:val="24"/>
        </w:rPr>
        <w:t xml:space="preserve"> and the maintenance and repair of </w:t>
      </w:r>
      <w:r w:rsidR="000905C5">
        <w:rPr>
          <w:rFonts w:ascii="Times New Roman" w:hAnsi="Times New Roman" w:cs="Times New Roman"/>
          <w:sz w:val="24"/>
          <w:szCs w:val="24"/>
        </w:rPr>
        <w:t>computer facilities in Tanzania</w:t>
      </w:r>
      <w:r w:rsidR="00277DC5" w:rsidRPr="000905C5">
        <w:rPr>
          <w:rFonts w:ascii="Times New Roman" w:hAnsi="Times New Roman" w:cs="Times New Roman"/>
          <w:sz w:val="24"/>
          <w:szCs w:val="24"/>
        </w:rPr>
        <w:t xml:space="preserve"> [15]</w:t>
      </w:r>
      <w:r w:rsidR="009A480C" w:rsidRPr="000905C5">
        <w:rPr>
          <w:rFonts w:ascii="Times New Roman" w:hAnsi="Times New Roman" w:cs="Times New Roman"/>
          <w:sz w:val="24"/>
          <w:szCs w:val="24"/>
        </w:rPr>
        <w:t>.</w:t>
      </w:r>
    </w:p>
    <w:p w:rsidR="009A480C" w:rsidRPr="009A480C" w:rsidRDefault="009A480C" w:rsidP="009A480C">
      <w:pPr>
        <w:pStyle w:val="ListParagraph"/>
        <w:spacing w:after="0"/>
        <w:jc w:val="both"/>
        <w:rPr>
          <w:rFonts w:ascii="Times New Roman" w:hAnsi="Times New Roman" w:cs="Times New Roman"/>
          <w:i/>
          <w:sz w:val="24"/>
          <w:szCs w:val="24"/>
        </w:rPr>
      </w:pPr>
    </w:p>
    <w:p w:rsidR="009A480C" w:rsidRPr="00820D03" w:rsidRDefault="009A480C" w:rsidP="00820D03">
      <w:pPr>
        <w:pStyle w:val="ListParagraph"/>
        <w:numPr>
          <w:ilvl w:val="0"/>
          <w:numId w:val="8"/>
        </w:numPr>
        <w:jc w:val="both"/>
        <w:rPr>
          <w:rFonts w:ascii="Times New Roman" w:hAnsi="Times New Roman" w:cs="Times New Roman"/>
          <w:sz w:val="24"/>
          <w:szCs w:val="24"/>
        </w:rPr>
      </w:pPr>
      <w:r w:rsidRPr="009A480C">
        <w:rPr>
          <w:rFonts w:ascii="Times New Roman" w:hAnsi="Times New Roman" w:cs="Times New Roman"/>
          <w:i/>
          <w:sz w:val="24"/>
          <w:szCs w:val="24"/>
        </w:rPr>
        <w:t xml:space="preserve">The implications of digital transformation on improved diplomacy between </w:t>
      </w:r>
      <w:r>
        <w:rPr>
          <w:rFonts w:ascii="Times New Roman" w:hAnsi="Times New Roman" w:cs="Times New Roman"/>
          <w:i/>
          <w:sz w:val="24"/>
          <w:szCs w:val="24"/>
        </w:rPr>
        <w:t>Tanzania</w:t>
      </w:r>
      <w:r w:rsidRPr="009A480C">
        <w:rPr>
          <w:rFonts w:ascii="Times New Roman" w:hAnsi="Times New Roman" w:cs="Times New Roman"/>
          <w:i/>
          <w:sz w:val="24"/>
          <w:szCs w:val="24"/>
        </w:rPr>
        <w:t xml:space="preserve"> and other </w:t>
      </w:r>
      <w:r w:rsidR="00277DC5" w:rsidRPr="00277DC5">
        <w:rPr>
          <w:rFonts w:ascii="Times New Roman" w:hAnsi="Times New Roman" w:cs="Times New Roman"/>
          <w:bCs/>
          <w:i/>
          <w:sz w:val="24"/>
          <w:szCs w:val="24"/>
        </w:rPr>
        <w:t>Sub-Saharan</w:t>
      </w:r>
      <w:r w:rsidRPr="009A480C">
        <w:rPr>
          <w:rFonts w:ascii="Times New Roman" w:hAnsi="Times New Roman" w:cs="Times New Roman"/>
          <w:i/>
          <w:sz w:val="24"/>
          <w:szCs w:val="24"/>
        </w:rPr>
        <w:t xml:space="preserve"> countries:</w:t>
      </w:r>
      <w:r w:rsidR="00277DC5">
        <w:rPr>
          <w:rFonts w:ascii="Times New Roman" w:hAnsi="Times New Roman" w:cs="Times New Roman"/>
          <w:i/>
          <w:sz w:val="24"/>
          <w:szCs w:val="24"/>
        </w:rPr>
        <w:t xml:space="preserve"> </w:t>
      </w:r>
      <w:r w:rsidR="00820D03" w:rsidRPr="00820D03">
        <w:rPr>
          <w:rFonts w:ascii="Times New Roman" w:hAnsi="Times New Roman" w:cs="Times New Roman"/>
          <w:sz w:val="24"/>
          <w:szCs w:val="24"/>
        </w:rPr>
        <w:t>The results presented in Table 8 demonstrate that the social relationship between Tanzania and other Sub-Saharan countries is strengthening due to digital transformation. Digital diplomacy is an essential element in the execution of foreign policy. Digital transformation in diplomacy has enhanced international alignment and influenced individuals who have not visit</w:t>
      </w:r>
      <w:r w:rsidR="00820D03">
        <w:rPr>
          <w:rFonts w:ascii="Times New Roman" w:hAnsi="Times New Roman" w:cs="Times New Roman"/>
          <w:sz w:val="24"/>
          <w:szCs w:val="24"/>
        </w:rPr>
        <w:t>ed any of the world's embassies</w:t>
      </w:r>
      <w:r w:rsidR="00277DC5" w:rsidRPr="00820D03">
        <w:rPr>
          <w:rFonts w:ascii="Times New Roman" w:hAnsi="Times New Roman" w:cs="Times New Roman"/>
          <w:sz w:val="24"/>
          <w:szCs w:val="24"/>
        </w:rPr>
        <w:t xml:space="preserve"> [16]. </w:t>
      </w:r>
      <w:r w:rsidR="00820D03" w:rsidRPr="00820D03">
        <w:rPr>
          <w:rFonts w:ascii="Times New Roman" w:hAnsi="Times New Roman" w:cs="Times New Roman"/>
          <w:sz w:val="24"/>
          <w:szCs w:val="24"/>
        </w:rPr>
        <w:t>The direct public connection and the involvement of non-state actors compel nations to utilize social media and digital diplomacy to maintain legitimacy and cultivate new or enhanced partnerships in an evolving global context. The integration of ICT enhances communication, resulting in increased efficiency and speed in international interactions. In this context, digital transformation prompts the media to dedicate time to reporting on general technological advancements, ICT educational initiative</w:t>
      </w:r>
      <w:r w:rsidR="009429FB">
        <w:rPr>
          <w:rFonts w:ascii="Times New Roman" w:hAnsi="Times New Roman" w:cs="Times New Roman"/>
          <w:sz w:val="24"/>
          <w:szCs w:val="24"/>
        </w:rPr>
        <w:t>s</w:t>
      </w:r>
      <w:r w:rsidR="00820D03" w:rsidRPr="00820D03">
        <w:rPr>
          <w:rFonts w:ascii="Times New Roman" w:hAnsi="Times New Roman" w:cs="Times New Roman"/>
          <w:sz w:val="24"/>
          <w:szCs w:val="24"/>
        </w:rPr>
        <w:t xml:space="preserve"> and ICT developments in Tanzani</w:t>
      </w:r>
      <w:r w:rsidR="00820D03">
        <w:rPr>
          <w:rFonts w:ascii="Times New Roman" w:hAnsi="Times New Roman" w:cs="Times New Roman"/>
          <w:sz w:val="24"/>
          <w:szCs w:val="24"/>
        </w:rPr>
        <w:t>a and other Sub-Saharan nations</w:t>
      </w:r>
      <w:r w:rsidR="00277DC5" w:rsidRPr="00820D03">
        <w:rPr>
          <w:rFonts w:ascii="Times New Roman" w:hAnsi="Times New Roman" w:cs="Times New Roman"/>
          <w:sz w:val="24"/>
          <w:szCs w:val="24"/>
        </w:rPr>
        <w:t>.</w:t>
      </w:r>
    </w:p>
    <w:p w:rsidR="00021F5C" w:rsidRPr="00CF3500" w:rsidRDefault="00021F5C" w:rsidP="004D3348">
      <w:pPr>
        <w:autoSpaceDE w:val="0"/>
        <w:autoSpaceDN w:val="0"/>
        <w:adjustRightInd w:val="0"/>
        <w:spacing w:before="360" w:after="240" w:line="300" w:lineRule="atLeast"/>
        <w:ind w:left="567" w:hanging="567"/>
        <w:outlineLvl w:val="0"/>
        <w:rPr>
          <w:rFonts w:ascii="Times New Roman" w:hAnsi="Times New Roman" w:cs="Times New Roman"/>
          <w:b/>
          <w:sz w:val="28"/>
          <w:szCs w:val="28"/>
        </w:rPr>
      </w:pPr>
      <w:r w:rsidRPr="00CF3500">
        <w:rPr>
          <w:rFonts w:ascii="Times New Roman" w:hAnsi="Times New Roman" w:cs="Times New Roman"/>
          <w:b/>
          <w:sz w:val="28"/>
          <w:szCs w:val="28"/>
        </w:rPr>
        <w:t>7. Recommendation</w:t>
      </w:r>
      <w:r w:rsidR="00B526B3" w:rsidRPr="00CF3500">
        <w:rPr>
          <w:rFonts w:ascii="Times New Roman" w:hAnsi="Times New Roman" w:cs="Times New Roman"/>
          <w:b/>
          <w:sz w:val="28"/>
          <w:szCs w:val="28"/>
        </w:rPr>
        <w:t>s</w:t>
      </w:r>
    </w:p>
    <w:p w:rsidR="003F6B0E" w:rsidRPr="00A648E1" w:rsidRDefault="00A648E1" w:rsidP="00A648E1">
      <w:pPr>
        <w:pStyle w:val="ListParagraph"/>
        <w:numPr>
          <w:ilvl w:val="0"/>
          <w:numId w:val="9"/>
        </w:numPr>
        <w:spacing w:after="0"/>
        <w:jc w:val="both"/>
        <w:rPr>
          <w:rFonts w:ascii="Times New Roman" w:hAnsi="Times New Roman" w:cs="Times New Roman"/>
          <w:sz w:val="24"/>
          <w:szCs w:val="24"/>
        </w:rPr>
      </w:pPr>
      <w:r w:rsidRPr="00A648E1">
        <w:rPr>
          <w:rFonts w:ascii="Times New Roman" w:hAnsi="Times New Roman" w:cs="Times New Roman"/>
          <w:sz w:val="24"/>
          <w:szCs w:val="24"/>
        </w:rPr>
        <w:t>Notwithstanding the prospects offered by digitization, further efforts are required to facilitate the primary catalysts of digitization in Tanzania. Governments should leverage the internet and technology to enhance the security of their systems by implementing appropriate technological solutions.</w:t>
      </w:r>
    </w:p>
    <w:p w:rsidR="003F6B0E" w:rsidRPr="003F6B0E" w:rsidRDefault="003F6B0E" w:rsidP="003F6B0E">
      <w:pPr>
        <w:pStyle w:val="ListParagraph"/>
        <w:spacing w:after="0"/>
        <w:jc w:val="both"/>
        <w:rPr>
          <w:rFonts w:ascii="Times New Roman" w:hAnsi="Times New Roman" w:cs="Times New Roman"/>
          <w:sz w:val="24"/>
          <w:szCs w:val="24"/>
        </w:rPr>
      </w:pPr>
    </w:p>
    <w:p w:rsidR="002455D4" w:rsidRDefault="00A648E1" w:rsidP="002455D4">
      <w:pPr>
        <w:pStyle w:val="ListParagraph"/>
        <w:numPr>
          <w:ilvl w:val="0"/>
          <w:numId w:val="9"/>
        </w:numPr>
        <w:spacing w:after="0"/>
        <w:jc w:val="both"/>
        <w:rPr>
          <w:rFonts w:ascii="Times New Roman" w:hAnsi="Times New Roman" w:cs="Times New Roman"/>
          <w:sz w:val="24"/>
          <w:szCs w:val="24"/>
        </w:rPr>
      </w:pPr>
      <w:r w:rsidRPr="00A648E1">
        <w:rPr>
          <w:rFonts w:ascii="Times New Roman" w:hAnsi="Times New Roman" w:cs="Times New Roman"/>
          <w:sz w:val="24"/>
          <w:szCs w:val="24"/>
        </w:rPr>
        <w:t>The government ought to enhance the utilization of ICTs in its foreign policy processes, as technology is crucial for improved information gathering, effective knowledge management, facilitation of policy planning and coordination, and the enriched implementation of foreign policy goals and objectives.</w:t>
      </w:r>
    </w:p>
    <w:p w:rsidR="002455D4" w:rsidRPr="002455D4" w:rsidRDefault="002455D4" w:rsidP="002455D4">
      <w:pPr>
        <w:pStyle w:val="ListParagraph"/>
        <w:rPr>
          <w:rFonts w:ascii="Times New Roman" w:hAnsi="Times New Roman" w:cs="Times New Roman"/>
          <w:sz w:val="24"/>
          <w:szCs w:val="24"/>
        </w:rPr>
      </w:pPr>
    </w:p>
    <w:p w:rsidR="002455D4" w:rsidRPr="002455D4" w:rsidRDefault="002455D4" w:rsidP="002455D4">
      <w:pPr>
        <w:pStyle w:val="ListParagraph"/>
        <w:numPr>
          <w:ilvl w:val="0"/>
          <w:numId w:val="9"/>
        </w:numPr>
        <w:spacing w:after="0"/>
        <w:jc w:val="both"/>
        <w:rPr>
          <w:rFonts w:ascii="Times New Roman" w:hAnsi="Times New Roman" w:cs="Times New Roman"/>
          <w:sz w:val="24"/>
          <w:szCs w:val="24"/>
        </w:rPr>
      </w:pPr>
      <w:r w:rsidRPr="002455D4">
        <w:rPr>
          <w:rFonts w:ascii="Times New Roman" w:hAnsi="Times New Roman" w:cs="Times New Roman"/>
          <w:sz w:val="24"/>
          <w:szCs w:val="24"/>
        </w:rPr>
        <w:t>It is</w:t>
      </w:r>
      <w:r w:rsidR="00517A6B">
        <w:rPr>
          <w:rFonts w:ascii="Times New Roman" w:hAnsi="Times New Roman" w:cs="Times New Roman"/>
          <w:sz w:val="24"/>
          <w:szCs w:val="24"/>
        </w:rPr>
        <w:t xml:space="preserve"> imperative that the government </w:t>
      </w:r>
      <w:r w:rsidRPr="002455D4">
        <w:rPr>
          <w:rFonts w:ascii="Times New Roman" w:hAnsi="Times New Roman" w:cs="Times New Roman"/>
          <w:sz w:val="24"/>
          <w:szCs w:val="24"/>
        </w:rPr>
        <w:t xml:space="preserve">provides the </w:t>
      </w:r>
      <w:r w:rsidR="00517A6B" w:rsidRPr="00517A6B">
        <w:rPr>
          <w:rFonts w:ascii="Times New Roman" w:hAnsi="Times New Roman" w:cs="Times New Roman"/>
          <w:sz w:val="24"/>
          <w:szCs w:val="24"/>
        </w:rPr>
        <w:t>Ministry of East African Foreign Affairs and International Cooperation</w:t>
      </w:r>
      <w:r w:rsidR="00517A6B">
        <w:rPr>
          <w:rFonts w:ascii="Times New Roman" w:hAnsi="Times New Roman" w:cs="Times New Roman"/>
          <w:sz w:val="24"/>
          <w:szCs w:val="24"/>
        </w:rPr>
        <w:t xml:space="preserve"> </w:t>
      </w:r>
      <w:r w:rsidRPr="002455D4">
        <w:rPr>
          <w:rFonts w:ascii="Times New Roman" w:hAnsi="Times New Roman" w:cs="Times New Roman"/>
          <w:sz w:val="24"/>
          <w:szCs w:val="24"/>
        </w:rPr>
        <w:t>with the necessary high-tech digital equipment. Additionally, the toolkits of digital resources should be aligned with the requirements of digital diplomacy.</w:t>
      </w:r>
    </w:p>
    <w:p w:rsidR="005A4280" w:rsidRPr="002455D4" w:rsidRDefault="004E6F78" w:rsidP="002455D4">
      <w:pPr>
        <w:spacing w:before="360" w:after="240" w:line="300" w:lineRule="atLeast"/>
        <w:jc w:val="both"/>
        <w:outlineLvl w:val="0"/>
        <w:rPr>
          <w:rFonts w:ascii="Times New Roman" w:hAnsi="Times New Roman" w:cs="Times New Roman"/>
          <w:sz w:val="24"/>
          <w:szCs w:val="24"/>
        </w:rPr>
      </w:pPr>
      <w:r w:rsidRPr="002455D4">
        <w:rPr>
          <w:rFonts w:ascii="Times New Roman Bold" w:hAnsi="Times New Roman Bold" w:cs="Times New Roman"/>
          <w:b/>
          <w:sz w:val="28"/>
          <w:szCs w:val="28"/>
        </w:rPr>
        <w:t>8. Future Research Area</w:t>
      </w:r>
    </w:p>
    <w:p w:rsidR="004E6F78" w:rsidRDefault="00B00665" w:rsidP="00511570">
      <w:pPr>
        <w:spacing w:after="0"/>
        <w:jc w:val="both"/>
        <w:rPr>
          <w:rFonts w:ascii="Times New Roman" w:hAnsi="Times New Roman" w:cs="Times New Roman"/>
          <w:sz w:val="24"/>
          <w:szCs w:val="24"/>
        </w:rPr>
      </w:pPr>
      <w:r w:rsidRPr="00B00665">
        <w:rPr>
          <w:rFonts w:ascii="Times New Roman" w:hAnsi="Times New Roman" w:cs="Times New Roman"/>
          <w:sz w:val="24"/>
          <w:szCs w:val="24"/>
        </w:rPr>
        <w:t>Further research is required to differentiate practical digital transformation strategies in relation to their digital agendas. This framework elucidates the variations in digital transformation contingent upon a countr</w:t>
      </w:r>
      <w:r w:rsidR="00D71463">
        <w:rPr>
          <w:rFonts w:ascii="Times New Roman" w:hAnsi="Times New Roman" w:cs="Times New Roman"/>
          <w:sz w:val="24"/>
          <w:szCs w:val="24"/>
        </w:rPr>
        <w:t>y's size, historical background</w:t>
      </w:r>
      <w:r w:rsidRPr="00B00665">
        <w:rPr>
          <w:rFonts w:ascii="Times New Roman" w:hAnsi="Times New Roman" w:cs="Times New Roman"/>
          <w:sz w:val="24"/>
          <w:szCs w:val="24"/>
        </w:rPr>
        <w:t xml:space="preserve"> and current context, as well as the potential influence of these factors on their digital transformation initiatives.</w:t>
      </w:r>
      <w:bookmarkStart w:id="0" w:name="_GoBack"/>
      <w:bookmarkEnd w:id="0"/>
    </w:p>
    <w:p w:rsidR="004E6F78" w:rsidRPr="00511570" w:rsidRDefault="004E6F78" w:rsidP="004E6F78">
      <w:pPr>
        <w:spacing w:before="360" w:after="240" w:line="300" w:lineRule="atLeast"/>
        <w:ind w:left="567" w:hanging="567"/>
        <w:outlineLvl w:val="0"/>
        <w:rPr>
          <w:rFonts w:ascii="Times New Roman Bold" w:hAnsi="Times New Roman Bold" w:cs="Times New Roman"/>
          <w:b/>
          <w:sz w:val="28"/>
          <w:szCs w:val="28"/>
        </w:rPr>
      </w:pPr>
      <w:r>
        <w:rPr>
          <w:rFonts w:ascii="Times New Roman Bold" w:hAnsi="Times New Roman Bold" w:cs="Times New Roman"/>
          <w:b/>
          <w:sz w:val="28"/>
          <w:szCs w:val="28"/>
        </w:rPr>
        <w:t>9</w:t>
      </w:r>
      <w:r w:rsidRPr="00511570">
        <w:rPr>
          <w:rFonts w:ascii="Times New Roman Bold" w:hAnsi="Times New Roman Bold" w:cs="Times New Roman"/>
          <w:b/>
          <w:sz w:val="28"/>
          <w:szCs w:val="28"/>
        </w:rPr>
        <w:t>. Conclusion</w:t>
      </w:r>
    </w:p>
    <w:p w:rsidR="00F86BB4" w:rsidRPr="0071673B" w:rsidRDefault="00B00665" w:rsidP="0071673B">
      <w:pPr>
        <w:spacing w:after="0"/>
        <w:jc w:val="both"/>
        <w:rPr>
          <w:rFonts w:ascii="Times New Roman" w:hAnsi="Times New Roman" w:cs="Times New Roman"/>
          <w:sz w:val="24"/>
          <w:szCs w:val="24"/>
        </w:rPr>
      </w:pPr>
      <w:r w:rsidRPr="00B00665">
        <w:rPr>
          <w:rFonts w:ascii="Times New Roman" w:hAnsi="Times New Roman" w:cs="Times New Roman"/>
          <w:sz w:val="24"/>
          <w:szCs w:val="24"/>
        </w:rPr>
        <w:t>The internet revolution's impact on diplomacy has enhanced worldwide alignment and motivated those who have never visited any global embassies to do so. In a dynamic global environment, direct public engagement and the presence of non-state actors compel nations like Tanzania to employ social media and digital diplomacy to maintain their legitimacy and forge new or strengthened partnerships. The objective of the study was to evaluate the influence of digital transformation on enhanced diplomacy in Tanzania with other Sub-Saharan nations. Digital diplomacy is therefore essential for the advancement of bilateral relations, as diplomatic transformation has progressed alongside technology.</w:t>
      </w:r>
    </w:p>
    <w:p w:rsidR="00E97E03" w:rsidRPr="0071673B" w:rsidRDefault="00171F6B" w:rsidP="00171F6B">
      <w:pPr>
        <w:pStyle w:val="ListParagraph"/>
        <w:spacing w:before="360" w:after="240" w:line="300" w:lineRule="atLeast"/>
        <w:ind w:left="567" w:hanging="567"/>
        <w:contextualSpacing w:val="0"/>
        <w:outlineLvl w:val="0"/>
        <w:rPr>
          <w:rFonts w:ascii="Times New Roman" w:hAnsi="Times New Roman" w:cs="Times New Roman"/>
          <w:b/>
          <w:sz w:val="28"/>
          <w:szCs w:val="28"/>
        </w:rPr>
      </w:pPr>
      <w:r w:rsidRPr="0071673B">
        <w:rPr>
          <w:rFonts w:ascii="Times New Roman" w:hAnsi="Times New Roman" w:cs="Times New Roman"/>
          <w:b/>
          <w:sz w:val="28"/>
          <w:szCs w:val="28"/>
        </w:rPr>
        <w:t>References</w:t>
      </w:r>
    </w:p>
    <w:p w:rsidR="007A3270" w:rsidRPr="0071673B" w:rsidRDefault="0071673B" w:rsidP="0071673B">
      <w:pPr>
        <w:pStyle w:val="ListParagraph"/>
        <w:numPr>
          <w:ilvl w:val="0"/>
          <w:numId w:val="7"/>
        </w:numPr>
        <w:spacing w:after="0"/>
        <w:jc w:val="both"/>
        <w:rPr>
          <w:rFonts w:ascii="Times New Roman" w:hAnsi="Times New Roman" w:cs="Times New Roman"/>
          <w:color w:val="000000" w:themeColor="text1"/>
          <w:sz w:val="24"/>
          <w:szCs w:val="24"/>
          <w:shd w:val="clear" w:color="auto" w:fill="FFFFFF"/>
        </w:rPr>
      </w:pPr>
      <w:proofErr w:type="spellStart"/>
      <w:r w:rsidRPr="0071673B">
        <w:rPr>
          <w:rFonts w:ascii="Times New Roman" w:hAnsi="Times New Roman" w:cs="Times New Roman"/>
          <w:color w:val="000000" w:themeColor="text1"/>
          <w:sz w:val="24"/>
          <w:szCs w:val="24"/>
          <w:shd w:val="clear" w:color="auto" w:fill="FFFFFF"/>
        </w:rPr>
        <w:t>Ujara</w:t>
      </w:r>
      <w:proofErr w:type="spellEnd"/>
      <w:r w:rsidRPr="0071673B">
        <w:rPr>
          <w:rFonts w:ascii="Times New Roman" w:hAnsi="Times New Roman" w:cs="Times New Roman"/>
          <w:color w:val="000000" w:themeColor="text1"/>
          <w:sz w:val="24"/>
          <w:szCs w:val="24"/>
          <w:shd w:val="clear" w:color="auto" w:fill="FFFFFF"/>
        </w:rPr>
        <w:t xml:space="preserve">, E. C., &amp; </w:t>
      </w:r>
      <w:proofErr w:type="spellStart"/>
      <w:r w:rsidRPr="0071673B">
        <w:rPr>
          <w:rFonts w:ascii="Times New Roman" w:hAnsi="Times New Roman" w:cs="Times New Roman"/>
          <w:color w:val="000000" w:themeColor="text1"/>
          <w:sz w:val="24"/>
          <w:szCs w:val="24"/>
          <w:shd w:val="clear" w:color="auto" w:fill="FFFFFF"/>
        </w:rPr>
        <w:t>Ibietan</w:t>
      </w:r>
      <w:proofErr w:type="spellEnd"/>
      <w:r w:rsidRPr="0071673B">
        <w:rPr>
          <w:rFonts w:ascii="Times New Roman" w:hAnsi="Times New Roman" w:cs="Times New Roman"/>
          <w:color w:val="000000" w:themeColor="text1"/>
          <w:sz w:val="24"/>
          <w:szCs w:val="24"/>
          <w:shd w:val="clear" w:color="auto" w:fill="FFFFFF"/>
        </w:rPr>
        <w:t xml:space="preserve">, J. (2014). Citizen Diplomacy and </w:t>
      </w:r>
      <w:proofErr w:type="spellStart"/>
      <w:r w:rsidRPr="0071673B">
        <w:rPr>
          <w:rFonts w:ascii="Times New Roman" w:hAnsi="Times New Roman" w:cs="Times New Roman"/>
          <w:color w:val="000000" w:themeColor="text1"/>
          <w:sz w:val="24"/>
          <w:szCs w:val="24"/>
          <w:shd w:val="clear" w:color="auto" w:fill="FFFFFF"/>
        </w:rPr>
        <w:t>Nigeriaâ</w:t>
      </w:r>
      <w:proofErr w:type="spellEnd"/>
      <w:r w:rsidRPr="0071673B">
        <w:rPr>
          <w:rFonts w:ascii="Times New Roman" w:hAnsi="Times New Roman" w:cs="Times New Roman"/>
          <w:color w:val="000000" w:themeColor="text1"/>
          <w:sz w:val="24"/>
          <w:szCs w:val="24"/>
          <w:shd w:val="clear" w:color="auto" w:fill="FFFFFF"/>
        </w:rPr>
        <w:t>€™ s International Image: The Social Constructivist Explanation. </w:t>
      </w:r>
      <w:r w:rsidRPr="0071673B">
        <w:rPr>
          <w:rFonts w:ascii="Times New Roman" w:hAnsi="Times New Roman" w:cs="Times New Roman"/>
          <w:i/>
          <w:iCs/>
          <w:color w:val="000000" w:themeColor="text1"/>
          <w:sz w:val="24"/>
          <w:szCs w:val="24"/>
          <w:shd w:val="clear" w:color="auto" w:fill="FFFFFF"/>
        </w:rPr>
        <w:t>Covenant Journal of Business and Social Sciences</w:t>
      </w:r>
      <w:r w:rsidR="00BC2E0C">
        <w:rPr>
          <w:rFonts w:ascii="Times New Roman" w:hAnsi="Times New Roman" w:cs="Times New Roman"/>
          <w:color w:val="000000" w:themeColor="text1"/>
          <w:sz w:val="24"/>
          <w:szCs w:val="24"/>
          <w:shd w:val="clear" w:color="auto" w:fill="FFFFFF"/>
        </w:rPr>
        <w:t xml:space="preserve">, </w:t>
      </w:r>
      <w:r w:rsidR="00BC2E0C" w:rsidRPr="00BC2E0C">
        <w:rPr>
          <w:rFonts w:ascii="Times New Roman" w:hAnsi="Times New Roman" w:cs="Times New Roman"/>
          <w:i/>
          <w:color w:val="000000" w:themeColor="text1"/>
          <w:sz w:val="24"/>
          <w:szCs w:val="24"/>
          <w:shd w:val="clear" w:color="auto" w:fill="FFFFFF"/>
        </w:rPr>
        <w:t>6</w:t>
      </w:r>
      <w:r w:rsidR="00BC2E0C">
        <w:rPr>
          <w:rFonts w:ascii="Times New Roman" w:hAnsi="Times New Roman" w:cs="Times New Roman"/>
          <w:color w:val="000000" w:themeColor="text1"/>
          <w:sz w:val="24"/>
          <w:szCs w:val="24"/>
          <w:shd w:val="clear" w:color="auto" w:fill="FFFFFF"/>
        </w:rPr>
        <w:t>(2), 14-30.</w:t>
      </w:r>
    </w:p>
    <w:p w:rsidR="00E465D2" w:rsidRPr="0071673B" w:rsidRDefault="0049215E" w:rsidP="0071673B">
      <w:pPr>
        <w:pStyle w:val="ListParagraph"/>
        <w:numPr>
          <w:ilvl w:val="0"/>
          <w:numId w:val="7"/>
        </w:numPr>
        <w:spacing w:after="0"/>
        <w:jc w:val="both"/>
        <w:rPr>
          <w:rFonts w:ascii="Times New Roman" w:hAnsi="Times New Roman" w:cs="Times New Roman"/>
          <w:color w:val="000000" w:themeColor="text1"/>
          <w:sz w:val="24"/>
          <w:szCs w:val="24"/>
          <w:shd w:val="clear" w:color="auto" w:fill="FFFFFF"/>
        </w:rPr>
      </w:pPr>
      <w:proofErr w:type="spellStart"/>
      <w:r w:rsidRPr="0049215E">
        <w:rPr>
          <w:rFonts w:ascii="Times New Roman" w:hAnsi="Times New Roman" w:cs="Times New Roman"/>
          <w:color w:val="000000" w:themeColor="text1"/>
          <w:sz w:val="24"/>
          <w:szCs w:val="24"/>
          <w:shd w:val="clear" w:color="auto" w:fill="FFFFFF"/>
        </w:rPr>
        <w:t>Endong</w:t>
      </w:r>
      <w:proofErr w:type="spellEnd"/>
      <w:r w:rsidRPr="0049215E">
        <w:rPr>
          <w:rFonts w:ascii="Times New Roman" w:hAnsi="Times New Roman" w:cs="Times New Roman"/>
          <w:color w:val="000000" w:themeColor="text1"/>
          <w:sz w:val="24"/>
          <w:szCs w:val="24"/>
          <w:shd w:val="clear" w:color="auto" w:fill="FFFFFF"/>
        </w:rPr>
        <w:t>, F. P. C. (2020). Digitization of African Public Diplomacy: Issues</w:t>
      </w:r>
      <w:r>
        <w:rPr>
          <w:rFonts w:ascii="Times New Roman" w:hAnsi="Times New Roman" w:cs="Times New Roman"/>
          <w:color w:val="000000" w:themeColor="text1"/>
          <w:sz w:val="24"/>
          <w:szCs w:val="24"/>
          <w:shd w:val="clear" w:color="auto" w:fill="FFFFFF"/>
        </w:rPr>
        <w:t xml:space="preserve">, Challenges and Opportunities. </w:t>
      </w:r>
      <w:r w:rsidRPr="0049215E">
        <w:rPr>
          <w:rFonts w:ascii="Times New Roman" w:hAnsi="Times New Roman" w:cs="Times New Roman"/>
          <w:i/>
          <w:iCs/>
          <w:color w:val="000000" w:themeColor="text1"/>
          <w:sz w:val="24"/>
          <w:szCs w:val="24"/>
          <w:shd w:val="clear" w:color="auto" w:fill="FFFFFF"/>
        </w:rPr>
        <w:t>International Journal of Digital Society</w:t>
      </w:r>
      <w:r w:rsidRPr="0049215E">
        <w:rPr>
          <w:rFonts w:ascii="Times New Roman" w:hAnsi="Times New Roman" w:cs="Times New Roman"/>
          <w:color w:val="000000" w:themeColor="text1"/>
          <w:sz w:val="24"/>
          <w:szCs w:val="24"/>
          <w:shd w:val="clear" w:color="auto" w:fill="FFFFFF"/>
        </w:rPr>
        <w:t>, </w:t>
      </w:r>
      <w:r w:rsidRPr="0049215E">
        <w:rPr>
          <w:rFonts w:ascii="Times New Roman" w:hAnsi="Times New Roman" w:cs="Times New Roman"/>
          <w:i/>
          <w:iCs/>
          <w:color w:val="000000" w:themeColor="text1"/>
          <w:sz w:val="24"/>
          <w:szCs w:val="24"/>
          <w:shd w:val="clear" w:color="auto" w:fill="FFFFFF"/>
        </w:rPr>
        <w:t>1</w:t>
      </w:r>
      <w:r>
        <w:rPr>
          <w:rFonts w:ascii="Times New Roman" w:hAnsi="Times New Roman" w:cs="Times New Roman"/>
          <w:i/>
          <w:iCs/>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(2), 1607-1618.</w:t>
      </w:r>
    </w:p>
    <w:p w:rsidR="003C1EE0" w:rsidRPr="0071673B" w:rsidRDefault="00175B8C" w:rsidP="0071673B">
      <w:pPr>
        <w:pStyle w:val="ListParagraph"/>
        <w:numPr>
          <w:ilvl w:val="0"/>
          <w:numId w:val="7"/>
        </w:numPr>
        <w:spacing w:after="0"/>
        <w:jc w:val="both"/>
        <w:rPr>
          <w:rFonts w:ascii="Times New Roman" w:hAnsi="Times New Roman" w:cs="Times New Roman"/>
          <w:color w:val="000000" w:themeColor="text1"/>
          <w:sz w:val="24"/>
          <w:szCs w:val="24"/>
          <w:shd w:val="clear" w:color="auto" w:fill="FFFFFF"/>
        </w:rPr>
      </w:pPr>
      <w:r w:rsidRPr="00175B8C">
        <w:rPr>
          <w:rFonts w:ascii="Times New Roman" w:hAnsi="Times New Roman" w:cs="Times New Roman"/>
          <w:color w:val="000000" w:themeColor="text1"/>
          <w:sz w:val="24"/>
          <w:szCs w:val="24"/>
          <w:shd w:val="clear" w:color="auto" w:fill="FFFFFF"/>
        </w:rPr>
        <w:t xml:space="preserve">Hocking, B., &amp; </w:t>
      </w:r>
      <w:proofErr w:type="spellStart"/>
      <w:r w:rsidRPr="00175B8C">
        <w:rPr>
          <w:rFonts w:ascii="Times New Roman" w:hAnsi="Times New Roman" w:cs="Times New Roman"/>
          <w:color w:val="000000" w:themeColor="text1"/>
          <w:sz w:val="24"/>
          <w:szCs w:val="24"/>
          <w:shd w:val="clear" w:color="auto" w:fill="FFFFFF"/>
        </w:rPr>
        <w:t>Melissen</w:t>
      </w:r>
      <w:proofErr w:type="spellEnd"/>
      <w:r w:rsidRPr="00175B8C">
        <w:rPr>
          <w:rFonts w:ascii="Times New Roman" w:hAnsi="Times New Roman" w:cs="Times New Roman"/>
          <w:color w:val="000000" w:themeColor="text1"/>
          <w:sz w:val="24"/>
          <w:szCs w:val="24"/>
          <w:shd w:val="clear" w:color="auto" w:fill="FFFFFF"/>
        </w:rPr>
        <w:t>, J. (2015). </w:t>
      </w:r>
      <w:r w:rsidRPr="00175B8C">
        <w:rPr>
          <w:rFonts w:ascii="Times New Roman" w:hAnsi="Times New Roman" w:cs="Times New Roman"/>
          <w:i/>
          <w:iCs/>
          <w:color w:val="000000" w:themeColor="text1"/>
          <w:sz w:val="24"/>
          <w:szCs w:val="24"/>
          <w:shd w:val="clear" w:color="auto" w:fill="FFFFFF"/>
        </w:rPr>
        <w:t>Diplomacy in the digital age</w:t>
      </w:r>
      <w:r w:rsidRPr="00175B8C">
        <w:rPr>
          <w:rFonts w:ascii="Times New Roman" w:hAnsi="Times New Roman" w:cs="Times New Roman"/>
          <w:color w:val="000000" w:themeColor="text1"/>
          <w:sz w:val="24"/>
          <w:szCs w:val="24"/>
          <w:shd w:val="clear" w:color="auto" w:fill="FFFFFF"/>
        </w:rPr>
        <w:t xml:space="preserve">. The Hague: </w:t>
      </w:r>
      <w:proofErr w:type="spellStart"/>
      <w:r w:rsidRPr="00175B8C">
        <w:rPr>
          <w:rFonts w:ascii="Times New Roman" w:hAnsi="Times New Roman" w:cs="Times New Roman"/>
          <w:color w:val="000000" w:themeColor="text1"/>
          <w:sz w:val="24"/>
          <w:szCs w:val="24"/>
          <w:shd w:val="clear" w:color="auto" w:fill="FFFFFF"/>
        </w:rPr>
        <w:t>Clingendael</w:t>
      </w:r>
      <w:proofErr w:type="spellEnd"/>
      <w:r w:rsidRPr="00175B8C">
        <w:rPr>
          <w:rFonts w:ascii="Times New Roman" w:hAnsi="Times New Roman" w:cs="Times New Roman"/>
          <w:color w:val="000000" w:themeColor="text1"/>
          <w:sz w:val="24"/>
          <w:szCs w:val="24"/>
          <w:shd w:val="clear" w:color="auto" w:fill="FFFFFF"/>
        </w:rPr>
        <w:t>, Netherlands Institute of International Relations.</w:t>
      </w:r>
    </w:p>
    <w:p w:rsidR="00E97E03" w:rsidRPr="0071673B" w:rsidRDefault="00020162" w:rsidP="0071673B">
      <w:pPr>
        <w:pStyle w:val="ListParagraph"/>
        <w:numPr>
          <w:ilvl w:val="0"/>
          <w:numId w:val="7"/>
        </w:numPr>
        <w:spacing w:after="0"/>
        <w:jc w:val="both"/>
        <w:rPr>
          <w:rFonts w:ascii="Times New Roman" w:hAnsi="Times New Roman" w:cs="Times New Roman"/>
          <w:color w:val="000000" w:themeColor="text1"/>
          <w:sz w:val="24"/>
          <w:szCs w:val="24"/>
          <w:shd w:val="clear" w:color="auto" w:fill="FFFFFF"/>
        </w:rPr>
      </w:pPr>
      <w:r w:rsidRPr="00020162">
        <w:rPr>
          <w:rFonts w:ascii="Times New Roman" w:hAnsi="Times New Roman" w:cs="Times New Roman"/>
          <w:color w:val="000000" w:themeColor="text1"/>
          <w:sz w:val="24"/>
          <w:szCs w:val="24"/>
          <w:shd w:val="clear" w:color="auto" w:fill="FFFFFF"/>
        </w:rPr>
        <w:t xml:space="preserve">Ahmad, S., &amp; </w:t>
      </w:r>
      <w:proofErr w:type="spellStart"/>
      <w:r w:rsidRPr="00020162">
        <w:rPr>
          <w:rFonts w:ascii="Times New Roman" w:hAnsi="Times New Roman" w:cs="Times New Roman"/>
          <w:color w:val="000000" w:themeColor="text1"/>
          <w:sz w:val="24"/>
          <w:szCs w:val="24"/>
          <w:shd w:val="clear" w:color="auto" w:fill="FFFFFF"/>
        </w:rPr>
        <w:t>Saxena</w:t>
      </w:r>
      <w:proofErr w:type="spellEnd"/>
      <w:r w:rsidRPr="00020162">
        <w:rPr>
          <w:rFonts w:ascii="Times New Roman" w:hAnsi="Times New Roman" w:cs="Times New Roman"/>
          <w:color w:val="000000" w:themeColor="text1"/>
          <w:sz w:val="24"/>
          <w:szCs w:val="24"/>
          <w:shd w:val="clear" w:color="auto" w:fill="FFFFFF"/>
        </w:rPr>
        <w:t>, C. (2023, March). Mapping of Insurance Technology (</w:t>
      </w:r>
      <w:proofErr w:type="spellStart"/>
      <w:r w:rsidRPr="00020162">
        <w:rPr>
          <w:rFonts w:ascii="Times New Roman" w:hAnsi="Times New Roman" w:cs="Times New Roman"/>
          <w:color w:val="000000" w:themeColor="text1"/>
          <w:sz w:val="24"/>
          <w:szCs w:val="24"/>
          <w:shd w:val="clear" w:color="auto" w:fill="FFFFFF"/>
        </w:rPr>
        <w:t>Insur</w:t>
      </w:r>
      <w:proofErr w:type="spellEnd"/>
      <w:r w:rsidRPr="00020162">
        <w:rPr>
          <w:rFonts w:ascii="Times New Roman" w:hAnsi="Times New Roman" w:cs="Times New Roman"/>
          <w:color w:val="000000" w:themeColor="text1"/>
          <w:sz w:val="24"/>
          <w:szCs w:val="24"/>
          <w:shd w:val="clear" w:color="auto" w:fill="FFFFFF"/>
        </w:rPr>
        <w:t>-Tech) Research: A Bibliometric Analysis. In </w:t>
      </w:r>
      <w:r w:rsidRPr="00020162">
        <w:rPr>
          <w:rFonts w:ascii="Times New Roman" w:hAnsi="Times New Roman" w:cs="Times New Roman"/>
          <w:i/>
          <w:iCs/>
          <w:color w:val="000000" w:themeColor="text1"/>
          <w:sz w:val="24"/>
          <w:szCs w:val="24"/>
          <w:shd w:val="clear" w:color="auto" w:fill="FFFFFF"/>
        </w:rPr>
        <w:t>Doctoral Symposium on Computational Intelligence</w:t>
      </w:r>
      <w:r w:rsidRPr="00020162">
        <w:rPr>
          <w:rFonts w:ascii="Times New Roman" w:hAnsi="Times New Roman" w:cs="Times New Roman"/>
          <w:color w:val="000000" w:themeColor="text1"/>
          <w:sz w:val="24"/>
          <w:szCs w:val="24"/>
          <w:shd w:val="clear" w:color="auto" w:fill="FFFFFF"/>
        </w:rPr>
        <w:t> (pp. 715-728). Singapore: Springer Nature Singapore.</w:t>
      </w:r>
    </w:p>
    <w:p w:rsidR="00B338D3" w:rsidRDefault="002A54C4" w:rsidP="0071673B">
      <w:pPr>
        <w:pStyle w:val="ListParagraph"/>
        <w:numPr>
          <w:ilvl w:val="0"/>
          <w:numId w:val="7"/>
        </w:numPr>
        <w:spacing w:after="0"/>
        <w:jc w:val="both"/>
        <w:rPr>
          <w:rFonts w:ascii="Times New Roman" w:hAnsi="Times New Roman" w:cs="Times New Roman"/>
          <w:color w:val="000000" w:themeColor="text1"/>
          <w:sz w:val="24"/>
          <w:szCs w:val="24"/>
          <w:shd w:val="clear" w:color="auto" w:fill="FFFFFF"/>
        </w:rPr>
      </w:pPr>
      <w:r w:rsidRPr="002A54C4">
        <w:rPr>
          <w:rFonts w:ascii="Times New Roman" w:hAnsi="Times New Roman" w:cs="Times New Roman"/>
          <w:color w:val="000000" w:themeColor="text1"/>
          <w:sz w:val="24"/>
          <w:szCs w:val="24"/>
          <w:shd w:val="clear" w:color="auto" w:fill="FFFFFF"/>
        </w:rPr>
        <w:t xml:space="preserve">Ahmad, S., </w:t>
      </w:r>
      <w:proofErr w:type="spellStart"/>
      <w:r w:rsidRPr="002A54C4">
        <w:rPr>
          <w:rFonts w:ascii="Times New Roman" w:hAnsi="Times New Roman" w:cs="Times New Roman"/>
          <w:color w:val="000000" w:themeColor="text1"/>
          <w:sz w:val="24"/>
          <w:szCs w:val="24"/>
          <w:shd w:val="clear" w:color="auto" w:fill="FFFFFF"/>
        </w:rPr>
        <w:t>Saxena</w:t>
      </w:r>
      <w:proofErr w:type="spellEnd"/>
      <w:r w:rsidRPr="002A54C4">
        <w:rPr>
          <w:rFonts w:ascii="Times New Roman" w:hAnsi="Times New Roman" w:cs="Times New Roman"/>
          <w:color w:val="000000" w:themeColor="text1"/>
          <w:sz w:val="24"/>
          <w:szCs w:val="24"/>
          <w:shd w:val="clear" w:color="auto" w:fill="FFFFFF"/>
        </w:rPr>
        <w:t>, C., &amp; Sultana, N. (2024, March). Intelligent Optimizing and Computing for Sustainable Insurance Business and Sustainable Development. In </w:t>
      </w:r>
      <w:r w:rsidRPr="002A54C4">
        <w:rPr>
          <w:rFonts w:ascii="Times New Roman" w:hAnsi="Times New Roman" w:cs="Times New Roman"/>
          <w:i/>
          <w:iCs/>
          <w:color w:val="000000" w:themeColor="text1"/>
          <w:sz w:val="24"/>
          <w:szCs w:val="24"/>
          <w:shd w:val="clear" w:color="auto" w:fill="FFFFFF"/>
        </w:rPr>
        <w:t>2024 IEEE International Conference on Interdisciplinary Approaches in Technology and Management for Social Innovation (IATMSI)</w:t>
      </w:r>
      <w:r w:rsidRPr="002A54C4">
        <w:rPr>
          <w:rFonts w:ascii="Times New Roman" w:hAnsi="Times New Roman" w:cs="Times New Roman"/>
          <w:color w:val="000000" w:themeColor="text1"/>
          <w:sz w:val="24"/>
          <w:szCs w:val="24"/>
          <w:shd w:val="clear" w:color="auto" w:fill="FFFFFF"/>
        </w:rPr>
        <w:t> (Vol. 2, pp. 1-6). IEEE.</w:t>
      </w:r>
    </w:p>
    <w:p w:rsidR="006C5C42" w:rsidRPr="0071673B" w:rsidRDefault="006C5C42" w:rsidP="0071673B">
      <w:pPr>
        <w:pStyle w:val="ListParagraph"/>
        <w:numPr>
          <w:ilvl w:val="0"/>
          <w:numId w:val="7"/>
        </w:numPr>
        <w:spacing w:after="0"/>
        <w:jc w:val="both"/>
        <w:rPr>
          <w:rFonts w:ascii="Times New Roman" w:hAnsi="Times New Roman" w:cs="Times New Roman"/>
          <w:color w:val="000000" w:themeColor="text1"/>
          <w:sz w:val="24"/>
          <w:szCs w:val="24"/>
          <w:shd w:val="clear" w:color="auto" w:fill="FFFFFF"/>
        </w:rPr>
      </w:pPr>
      <w:proofErr w:type="spellStart"/>
      <w:r w:rsidRPr="006C5C42">
        <w:rPr>
          <w:rFonts w:ascii="Times New Roman" w:hAnsi="Times New Roman" w:cs="Times New Roman"/>
          <w:color w:val="000000" w:themeColor="text1"/>
          <w:sz w:val="24"/>
          <w:szCs w:val="24"/>
          <w:shd w:val="clear" w:color="auto" w:fill="FFFFFF"/>
        </w:rPr>
        <w:lastRenderedPageBreak/>
        <w:t>Adesina</w:t>
      </w:r>
      <w:proofErr w:type="spellEnd"/>
      <w:r w:rsidRPr="006C5C42">
        <w:rPr>
          <w:rFonts w:ascii="Times New Roman" w:hAnsi="Times New Roman" w:cs="Times New Roman"/>
          <w:color w:val="000000" w:themeColor="text1"/>
          <w:sz w:val="24"/>
          <w:szCs w:val="24"/>
          <w:shd w:val="clear" w:color="auto" w:fill="FFFFFF"/>
        </w:rPr>
        <w:t>, O. S. (2017). Foreign policy in an era of digital diplomacy. </w:t>
      </w:r>
      <w:r w:rsidRPr="006C5C42">
        <w:rPr>
          <w:rFonts w:ascii="Times New Roman" w:hAnsi="Times New Roman" w:cs="Times New Roman"/>
          <w:i/>
          <w:iCs/>
          <w:color w:val="000000" w:themeColor="text1"/>
          <w:sz w:val="24"/>
          <w:szCs w:val="24"/>
          <w:shd w:val="clear" w:color="auto" w:fill="FFFFFF"/>
        </w:rPr>
        <w:t>Cogent Social Sciences</w:t>
      </w:r>
      <w:r w:rsidRPr="006C5C42">
        <w:rPr>
          <w:rFonts w:ascii="Times New Roman" w:hAnsi="Times New Roman" w:cs="Times New Roman"/>
          <w:color w:val="000000" w:themeColor="text1"/>
          <w:sz w:val="24"/>
          <w:szCs w:val="24"/>
          <w:shd w:val="clear" w:color="auto" w:fill="FFFFFF"/>
        </w:rPr>
        <w:t>, </w:t>
      </w:r>
      <w:r w:rsidRPr="006C5C42">
        <w:rPr>
          <w:rFonts w:ascii="Times New Roman" w:hAnsi="Times New Roman" w:cs="Times New Roman"/>
          <w:i/>
          <w:iCs/>
          <w:color w:val="000000" w:themeColor="text1"/>
          <w:sz w:val="24"/>
          <w:szCs w:val="24"/>
          <w:shd w:val="clear" w:color="auto" w:fill="FFFFFF"/>
        </w:rPr>
        <w:t>3</w:t>
      </w:r>
      <w:r w:rsidRPr="006C5C42">
        <w:rPr>
          <w:rFonts w:ascii="Times New Roman" w:hAnsi="Times New Roman" w:cs="Times New Roman"/>
          <w:color w:val="000000" w:themeColor="text1"/>
          <w:sz w:val="24"/>
          <w:szCs w:val="24"/>
          <w:shd w:val="clear" w:color="auto" w:fill="FFFFFF"/>
        </w:rPr>
        <w:t>(1), 129</w:t>
      </w:r>
      <w:r>
        <w:rPr>
          <w:rFonts w:ascii="Times New Roman" w:hAnsi="Times New Roman" w:cs="Times New Roman"/>
          <w:color w:val="000000" w:themeColor="text1"/>
          <w:sz w:val="24"/>
          <w:szCs w:val="24"/>
          <w:shd w:val="clear" w:color="auto" w:fill="FFFFFF"/>
        </w:rPr>
        <w:t>-137</w:t>
      </w:r>
      <w:r w:rsidRPr="006C5C42">
        <w:rPr>
          <w:rFonts w:ascii="Times New Roman" w:hAnsi="Times New Roman" w:cs="Times New Roman"/>
          <w:color w:val="000000" w:themeColor="text1"/>
          <w:sz w:val="24"/>
          <w:szCs w:val="24"/>
          <w:shd w:val="clear" w:color="auto" w:fill="FFFFFF"/>
        </w:rPr>
        <w:t>.</w:t>
      </w:r>
    </w:p>
    <w:p w:rsidR="00F05269" w:rsidRPr="0071673B" w:rsidRDefault="004B3E90" w:rsidP="0071673B">
      <w:pPr>
        <w:pStyle w:val="ListParagraph"/>
        <w:numPr>
          <w:ilvl w:val="0"/>
          <w:numId w:val="7"/>
        </w:numPr>
        <w:jc w:val="both"/>
        <w:rPr>
          <w:rFonts w:ascii="Times New Roman" w:hAnsi="Times New Roman" w:cs="Times New Roman"/>
          <w:color w:val="000000" w:themeColor="text1"/>
          <w:sz w:val="24"/>
          <w:szCs w:val="24"/>
          <w:shd w:val="clear" w:color="auto" w:fill="FFFFFF"/>
        </w:rPr>
      </w:pPr>
      <w:proofErr w:type="spellStart"/>
      <w:r w:rsidRPr="004B3E90">
        <w:rPr>
          <w:rFonts w:ascii="Times New Roman" w:hAnsi="Times New Roman" w:cs="Times New Roman"/>
          <w:color w:val="000000" w:themeColor="text1"/>
          <w:sz w:val="24"/>
          <w:szCs w:val="24"/>
          <w:shd w:val="clear" w:color="auto" w:fill="FFFFFF"/>
        </w:rPr>
        <w:t>Adesina</w:t>
      </w:r>
      <w:proofErr w:type="spellEnd"/>
      <w:r w:rsidRPr="004B3E90">
        <w:rPr>
          <w:rFonts w:ascii="Times New Roman" w:hAnsi="Times New Roman" w:cs="Times New Roman"/>
          <w:color w:val="000000" w:themeColor="text1"/>
          <w:sz w:val="24"/>
          <w:szCs w:val="24"/>
          <w:shd w:val="clear" w:color="auto" w:fill="FFFFFF"/>
        </w:rPr>
        <w:t>, O. S. (2016). Foreign policy in an era of digital diplomacy. </w:t>
      </w:r>
      <w:r w:rsidRPr="004B3E90">
        <w:rPr>
          <w:rFonts w:ascii="Times New Roman" w:hAnsi="Times New Roman" w:cs="Times New Roman"/>
          <w:i/>
          <w:iCs/>
          <w:color w:val="000000" w:themeColor="text1"/>
          <w:sz w:val="24"/>
          <w:szCs w:val="24"/>
          <w:shd w:val="clear" w:color="auto" w:fill="FFFFFF"/>
        </w:rPr>
        <w:t>African Journal for the Psychological Study of Social Issues</w:t>
      </w:r>
      <w:r w:rsidRPr="004B3E90">
        <w:rPr>
          <w:rFonts w:ascii="Times New Roman" w:hAnsi="Times New Roman" w:cs="Times New Roman"/>
          <w:color w:val="000000" w:themeColor="text1"/>
          <w:sz w:val="24"/>
          <w:szCs w:val="24"/>
          <w:shd w:val="clear" w:color="auto" w:fill="FFFFFF"/>
        </w:rPr>
        <w:t>, </w:t>
      </w:r>
      <w:r w:rsidRPr="004B3E90">
        <w:rPr>
          <w:rFonts w:ascii="Times New Roman" w:hAnsi="Times New Roman" w:cs="Times New Roman"/>
          <w:i/>
          <w:iCs/>
          <w:color w:val="000000" w:themeColor="text1"/>
          <w:sz w:val="24"/>
          <w:szCs w:val="24"/>
          <w:shd w:val="clear" w:color="auto" w:fill="FFFFFF"/>
        </w:rPr>
        <w:t>19</w:t>
      </w:r>
      <w:r w:rsidRPr="004B3E90">
        <w:rPr>
          <w:rFonts w:ascii="Times New Roman" w:hAnsi="Times New Roman" w:cs="Times New Roman"/>
          <w:color w:val="000000" w:themeColor="text1"/>
          <w:sz w:val="24"/>
          <w:szCs w:val="24"/>
          <w:shd w:val="clear" w:color="auto" w:fill="FFFFFF"/>
        </w:rPr>
        <w:t>(3), 169-189.</w:t>
      </w:r>
    </w:p>
    <w:p w:rsidR="00502FA9" w:rsidRPr="00794B65" w:rsidRDefault="00794B65" w:rsidP="00794B65">
      <w:pPr>
        <w:pStyle w:val="ListParagraph"/>
        <w:numPr>
          <w:ilvl w:val="0"/>
          <w:numId w:val="7"/>
        </w:numPr>
        <w:rPr>
          <w:rFonts w:ascii="Times New Roman" w:hAnsi="Times New Roman" w:cs="Times New Roman"/>
          <w:color w:val="000000" w:themeColor="text1"/>
          <w:sz w:val="24"/>
          <w:szCs w:val="24"/>
          <w:shd w:val="clear" w:color="auto" w:fill="FFFFFF"/>
        </w:rPr>
      </w:pPr>
      <w:r w:rsidRPr="00794B65">
        <w:rPr>
          <w:rFonts w:ascii="Times New Roman" w:hAnsi="Times New Roman" w:cs="Times New Roman"/>
          <w:color w:val="000000" w:themeColor="text1"/>
          <w:sz w:val="24"/>
          <w:szCs w:val="24"/>
          <w:shd w:val="clear" w:color="auto" w:fill="FFFFFF"/>
        </w:rPr>
        <w:t>Interpreter, L. (2015). </w:t>
      </w:r>
      <w:r w:rsidRPr="00794B65">
        <w:rPr>
          <w:rFonts w:ascii="Times New Roman" w:hAnsi="Times New Roman" w:cs="Times New Roman"/>
          <w:i/>
          <w:iCs/>
          <w:color w:val="000000" w:themeColor="text1"/>
          <w:sz w:val="24"/>
          <w:szCs w:val="24"/>
          <w:shd w:val="clear" w:color="auto" w:fill="FFFFFF"/>
        </w:rPr>
        <w:t xml:space="preserve">Does Australia do digital </w:t>
      </w:r>
      <w:proofErr w:type="gramStart"/>
      <w:r w:rsidRPr="00794B65">
        <w:rPr>
          <w:rFonts w:ascii="Times New Roman" w:hAnsi="Times New Roman" w:cs="Times New Roman"/>
          <w:i/>
          <w:iCs/>
          <w:color w:val="000000" w:themeColor="text1"/>
          <w:sz w:val="24"/>
          <w:szCs w:val="24"/>
          <w:shd w:val="clear" w:color="auto" w:fill="FFFFFF"/>
        </w:rPr>
        <w:t>diplomacy</w:t>
      </w:r>
      <w:r w:rsidRPr="00794B65">
        <w:rPr>
          <w:rFonts w:ascii="Times New Roman" w:hAnsi="Times New Roman" w:cs="Times New Roman"/>
          <w:color w:val="000000" w:themeColor="text1"/>
          <w:sz w:val="24"/>
          <w:szCs w:val="24"/>
          <w:shd w:val="clear" w:color="auto" w:fill="FFFFFF"/>
        </w:rPr>
        <w:t>.</w:t>
      </w:r>
      <w:proofErr w:type="gramEnd"/>
      <w:r w:rsidRPr="00794B65">
        <w:rPr>
          <w:rFonts w:ascii="Times New Roman" w:hAnsi="Times New Roman" w:cs="Times New Roman"/>
          <w:color w:val="000000" w:themeColor="text1"/>
          <w:sz w:val="24"/>
          <w:szCs w:val="24"/>
          <w:shd w:val="clear" w:color="auto" w:fill="FFFFFF"/>
        </w:rPr>
        <w:t xml:space="preserve"> Retrieved </w:t>
      </w:r>
      <w:r>
        <w:rPr>
          <w:rFonts w:ascii="Times New Roman" w:hAnsi="Times New Roman" w:cs="Times New Roman"/>
          <w:color w:val="000000" w:themeColor="text1"/>
          <w:sz w:val="24"/>
          <w:szCs w:val="24"/>
          <w:shd w:val="clear" w:color="auto" w:fill="FFFFFF"/>
        </w:rPr>
        <w:t>on 5</w:t>
      </w:r>
      <w:r w:rsidRPr="00794B65">
        <w:rPr>
          <w:rFonts w:ascii="Times New Roman" w:hAnsi="Times New Roman" w:cs="Times New Roman"/>
          <w:color w:val="000000" w:themeColor="text1"/>
          <w:sz w:val="24"/>
          <w:szCs w:val="24"/>
          <w:shd w:val="clear" w:color="auto" w:fill="FFFFFF"/>
          <w:vertAlign w:val="superscript"/>
        </w:rPr>
        <w:t>th</w:t>
      </w:r>
      <w:r>
        <w:rPr>
          <w:rFonts w:ascii="Times New Roman" w:hAnsi="Times New Roman" w:cs="Times New Roman"/>
          <w:color w:val="000000" w:themeColor="text1"/>
          <w:sz w:val="24"/>
          <w:szCs w:val="24"/>
          <w:shd w:val="clear" w:color="auto" w:fill="FFFFFF"/>
        </w:rPr>
        <w:t xml:space="preserve"> July, 2024 and Retrieved </w:t>
      </w:r>
      <w:r w:rsidRPr="00794B65">
        <w:rPr>
          <w:rFonts w:ascii="Times New Roman" w:hAnsi="Times New Roman" w:cs="Times New Roman"/>
          <w:color w:val="000000" w:themeColor="text1"/>
          <w:sz w:val="24"/>
          <w:szCs w:val="24"/>
          <w:shd w:val="clear" w:color="auto" w:fill="FFFFFF"/>
        </w:rPr>
        <w:t>from</w:t>
      </w:r>
      <w:r>
        <w:rPr>
          <w:rFonts w:ascii="Times New Roman" w:hAnsi="Times New Roman" w:cs="Times New Roman"/>
          <w:color w:val="000000" w:themeColor="text1"/>
          <w:sz w:val="24"/>
          <w:szCs w:val="24"/>
          <w:shd w:val="clear" w:color="auto" w:fill="FFFFFF"/>
        </w:rPr>
        <w:t>:</w:t>
      </w:r>
      <w:r w:rsidRPr="00794B65">
        <w:rPr>
          <w:rFonts w:ascii="Times New Roman" w:hAnsi="Times New Roman" w:cs="Times New Roman"/>
          <w:color w:val="000000" w:themeColor="text1"/>
          <w:sz w:val="24"/>
          <w:szCs w:val="24"/>
          <w:shd w:val="clear" w:color="auto" w:fill="FFFFFF"/>
        </w:rPr>
        <w:t xml:space="preserve"> </w:t>
      </w:r>
      <w:hyperlink r:id="rId9" w:history="1">
        <w:r w:rsidRPr="00456824">
          <w:rPr>
            <w:rStyle w:val="Hyperlink"/>
            <w:rFonts w:ascii="Times New Roman" w:hAnsi="Times New Roman" w:cs="Times New Roman"/>
            <w:sz w:val="24"/>
            <w:szCs w:val="24"/>
            <w:shd w:val="clear" w:color="auto" w:fill="FFFFFF"/>
          </w:rPr>
          <w:t>http://www.lowyinterpreter.org/post/2015/04/17/Does-Australia-do-digital-diplomacy.aspx</w:t>
        </w:r>
      </w:hyperlink>
    </w:p>
    <w:p w:rsidR="00502FA9" w:rsidRPr="0071673B" w:rsidRDefault="000C5134" w:rsidP="0071673B">
      <w:pPr>
        <w:pStyle w:val="ListParagraph"/>
        <w:numPr>
          <w:ilvl w:val="0"/>
          <w:numId w:val="7"/>
        </w:numPr>
        <w:jc w:val="both"/>
        <w:rPr>
          <w:rFonts w:ascii="Times New Roman" w:hAnsi="Times New Roman" w:cs="Times New Roman"/>
          <w:color w:val="000000" w:themeColor="text1"/>
          <w:sz w:val="24"/>
          <w:szCs w:val="24"/>
          <w:shd w:val="clear" w:color="auto" w:fill="FFFFFF"/>
        </w:rPr>
      </w:pPr>
      <w:r w:rsidRPr="000C5134">
        <w:rPr>
          <w:rFonts w:ascii="Times New Roman" w:hAnsi="Times New Roman" w:cs="Times New Roman"/>
          <w:color w:val="000000" w:themeColor="text1"/>
          <w:sz w:val="24"/>
          <w:szCs w:val="24"/>
          <w:shd w:val="clear" w:color="auto" w:fill="FFFFFF"/>
        </w:rPr>
        <w:t>Wynne, M. (2020). </w:t>
      </w:r>
      <w:proofErr w:type="spellStart"/>
      <w:r w:rsidRPr="000C5134">
        <w:rPr>
          <w:rFonts w:ascii="Times New Roman" w:hAnsi="Times New Roman" w:cs="Times New Roman"/>
          <w:i/>
          <w:iCs/>
          <w:color w:val="000000" w:themeColor="text1"/>
          <w:sz w:val="24"/>
          <w:szCs w:val="24"/>
          <w:shd w:val="clear" w:color="auto" w:fill="FFFFFF"/>
        </w:rPr>
        <w:t>Twiplomacy</w:t>
      </w:r>
      <w:proofErr w:type="spellEnd"/>
      <w:r w:rsidRPr="000C5134">
        <w:rPr>
          <w:rFonts w:ascii="Times New Roman" w:hAnsi="Times New Roman" w:cs="Times New Roman"/>
          <w:i/>
          <w:iCs/>
          <w:color w:val="000000" w:themeColor="text1"/>
          <w:sz w:val="24"/>
          <w:szCs w:val="24"/>
          <w:shd w:val="clear" w:color="auto" w:fill="FFFFFF"/>
        </w:rPr>
        <w:t>: The soft power role of US embassies in the digital age</w:t>
      </w:r>
      <w:r w:rsidRPr="000C5134">
        <w:rPr>
          <w:rFonts w:ascii="Times New Roman" w:hAnsi="Times New Roman" w:cs="Times New Roman"/>
          <w:color w:val="000000" w:themeColor="text1"/>
          <w:sz w:val="24"/>
          <w:szCs w:val="24"/>
          <w:shd w:val="clear" w:color="auto" w:fill="FFFFFF"/>
        </w:rPr>
        <w:t>. The American University of Paris (France).</w:t>
      </w:r>
    </w:p>
    <w:p w:rsidR="00794B65" w:rsidRPr="00794B65" w:rsidRDefault="0097146C" w:rsidP="0071673B">
      <w:pPr>
        <w:pStyle w:val="ListParagraph"/>
        <w:numPr>
          <w:ilvl w:val="0"/>
          <w:numId w:val="7"/>
        </w:numPr>
        <w:jc w:val="both"/>
        <w:rPr>
          <w:rFonts w:ascii="Times New Roman" w:hAnsi="Times New Roman" w:cs="Times New Roman"/>
          <w:color w:val="000000" w:themeColor="text1"/>
          <w:sz w:val="24"/>
          <w:szCs w:val="24"/>
          <w:shd w:val="clear" w:color="auto" w:fill="FFFFFF"/>
        </w:rPr>
      </w:pPr>
      <w:proofErr w:type="spellStart"/>
      <w:r w:rsidRPr="0097146C">
        <w:rPr>
          <w:rFonts w:ascii="Times New Roman" w:hAnsi="Times New Roman" w:cs="Times New Roman"/>
          <w:color w:val="000000" w:themeColor="text1"/>
          <w:sz w:val="24"/>
          <w:szCs w:val="24"/>
          <w:shd w:val="clear" w:color="auto" w:fill="FFFFFF"/>
        </w:rPr>
        <w:t>Kampf</w:t>
      </w:r>
      <w:proofErr w:type="spellEnd"/>
      <w:r w:rsidRPr="0097146C">
        <w:rPr>
          <w:rFonts w:ascii="Times New Roman" w:hAnsi="Times New Roman" w:cs="Times New Roman"/>
          <w:color w:val="000000" w:themeColor="text1"/>
          <w:sz w:val="24"/>
          <w:szCs w:val="24"/>
          <w:shd w:val="clear" w:color="auto" w:fill="FFFFFF"/>
        </w:rPr>
        <w:t xml:space="preserve">, R., Manor, I., &amp; </w:t>
      </w:r>
      <w:proofErr w:type="spellStart"/>
      <w:r w:rsidRPr="0097146C">
        <w:rPr>
          <w:rFonts w:ascii="Times New Roman" w:hAnsi="Times New Roman" w:cs="Times New Roman"/>
          <w:color w:val="000000" w:themeColor="text1"/>
          <w:sz w:val="24"/>
          <w:szCs w:val="24"/>
          <w:shd w:val="clear" w:color="auto" w:fill="FFFFFF"/>
        </w:rPr>
        <w:t>Segev</w:t>
      </w:r>
      <w:proofErr w:type="spellEnd"/>
      <w:r w:rsidRPr="0097146C">
        <w:rPr>
          <w:rFonts w:ascii="Times New Roman" w:hAnsi="Times New Roman" w:cs="Times New Roman"/>
          <w:color w:val="000000" w:themeColor="text1"/>
          <w:sz w:val="24"/>
          <w:szCs w:val="24"/>
          <w:shd w:val="clear" w:color="auto" w:fill="FFFFFF"/>
        </w:rPr>
        <w:t>, E. (2015). Digital diplomacy 2.0? A cross-national comparison of public engagement in Facebook and Twitter. </w:t>
      </w:r>
      <w:r w:rsidRPr="0097146C">
        <w:rPr>
          <w:rFonts w:ascii="Times New Roman" w:hAnsi="Times New Roman" w:cs="Times New Roman"/>
          <w:i/>
          <w:iCs/>
          <w:color w:val="000000" w:themeColor="text1"/>
          <w:sz w:val="24"/>
          <w:szCs w:val="24"/>
          <w:shd w:val="clear" w:color="auto" w:fill="FFFFFF"/>
        </w:rPr>
        <w:t>The Hague Journal of Diplomacy</w:t>
      </w:r>
      <w:r w:rsidRPr="0097146C">
        <w:rPr>
          <w:rFonts w:ascii="Times New Roman" w:hAnsi="Times New Roman" w:cs="Times New Roman"/>
          <w:color w:val="000000" w:themeColor="text1"/>
          <w:sz w:val="24"/>
          <w:szCs w:val="24"/>
          <w:shd w:val="clear" w:color="auto" w:fill="FFFFFF"/>
        </w:rPr>
        <w:t>, </w:t>
      </w:r>
      <w:r w:rsidRPr="0097146C">
        <w:rPr>
          <w:rFonts w:ascii="Times New Roman" w:hAnsi="Times New Roman" w:cs="Times New Roman"/>
          <w:i/>
          <w:iCs/>
          <w:color w:val="000000" w:themeColor="text1"/>
          <w:sz w:val="24"/>
          <w:szCs w:val="24"/>
          <w:shd w:val="clear" w:color="auto" w:fill="FFFFFF"/>
        </w:rPr>
        <w:t>10</w:t>
      </w:r>
      <w:r w:rsidRPr="0097146C">
        <w:rPr>
          <w:rFonts w:ascii="Times New Roman" w:hAnsi="Times New Roman" w:cs="Times New Roman"/>
          <w:color w:val="000000" w:themeColor="text1"/>
          <w:sz w:val="24"/>
          <w:szCs w:val="24"/>
          <w:shd w:val="clear" w:color="auto" w:fill="FFFFFF"/>
        </w:rPr>
        <w:t>(4), 331-362.</w:t>
      </w:r>
    </w:p>
    <w:p w:rsidR="00CF3500" w:rsidRPr="00794B65" w:rsidRDefault="008D3D32" w:rsidP="0071673B">
      <w:pPr>
        <w:pStyle w:val="ListParagraph"/>
        <w:numPr>
          <w:ilvl w:val="0"/>
          <w:numId w:val="7"/>
        </w:numPr>
        <w:jc w:val="both"/>
        <w:rPr>
          <w:rFonts w:ascii="Times New Roman" w:hAnsi="Times New Roman" w:cs="Times New Roman"/>
          <w:color w:val="000000" w:themeColor="text1"/>
          <w:sz w:val="24"/>
          <w:szCs w:val="24"/>
          <w:shd w:val="clear" w:color="auto" w:fill="FFFFFF"/>
        </w:rPr>
      </w:pPr>
      <w:proofErr w:type="spellStart"/>
      <w:r w:rsidRPr="008D3D32">
        <w:rPr>
          <w:rFonts w:ascii="Times New Roman" w:hAnsi="Times New Roman" w:cs="Times New Roman"/>
          <w:color w:val="000000" w:themeColor="text1"/>
          <w:sz w:val="24"/>
          <w:szCs w:val="24"/>
          <w:shd w:val="clear" w:color="auto" w:fill="FFFFFF"/>
        </w:rPr>
        <w:t>Bjola</w:t>
      </w:r>
      <w:proofErr w:type="spellEnd"/>
      <w:r w:rsidRPr="008D3D32">
        <w:rPr>
          <w:rFonts w:ascii="Times New Roman" w:hAnsi="Times New Roman" w:cs="Times New Roman"/>
          <w:color w:val="000000" w:themeColor="text1"/>
          <w:sz w:val="24"/>
          <w:szCs w:val="24"/>
          <w:shd w:val="clear" w:color="auto" w:fill="FFFFFF"/>
        </w:rPr>
        <w:t>, C. (2016). Digital diplomacy–the state of the art. </w:t>
      </w:r>
      <w:r w:rsidRPr="008D3D32">
        <w:rPr>
          <w:rFonts w:ascii="Times New Roman" w:hAnsi="Times New Roman" w:cs="Times New Roman"/>
          <w:i/>
          <w:iCs/>
          <w:color w:val="000000" w:themeColor="text1"/>
          <w:sz w:val="24"/>
          <w:szCs w:val="24"/>
          <w:shd w:val="clear" w:color="auto" w:fill="FFFFFF"/>
        </w:rPr>
        <w:t>Global Affairs</w:t>
      </w:r>
      <w:r w:rsidRPr="008D3D32">
        <w:rPr>
          <w:rFonts w:ascii="Times New Roman" w:hAnsi="Times New Roman" w:cs="Times New Roman"/>
          <w:color w:val="000000" w:themeColor="text1"/>
          <w:sz w:val="24"/>
          <w:szCs w:val="24"/>
          <w:shd w:val="clear" w:color="auto" w:fill="FFFFFF"/>
        </w:rPr>
        <w:t>, </w:t>
      </w:r>
      <w:r w:rsidRPr="008D3D32">
        <w:rPr>
          <w:rFonts w:ascii="Times New Roman" w:hAnsi="Times New Roman" w:cs="Times New Roman"/>
          <w:i/>
          <w:iCs/>
          <w:color w:val="000000" w:themeColor="text1"/>
          <w:sz w:val="24"/>
          <w:szCs w:val="24"/>
          <w:shd w:val="clear" w:color="auto" w:fill="FFFFFF"/>
        </w:rPr>
        <w:t>2</w:t>
      </w:r>
      <w:r w:rsidRPr="008D3D32">
        <w:rPr>
          <w:rFonts w:ascii="Times New Roman" w:hAnsi="Times New Roman" w:cs="Times New Roman"/>
          <w:color w:val="000000" w:themeColor="text1"/>
          <w:sz w:val="24"/>
          <w:szCs w:val="24"/>
          <w:shd w:val="clear" w:color="auto" w:fill="FFFFFF"/>
        </w:rPr>
        <w:t>(3), 297-299.</w:t>
      </w:r>
    </w:p>
    <w:p w:rsidR="00EC28AF" w:rsidRPr="0071673B" w:rsidRDefault="00422072" w:rsidP="0071673B">
      <w:pPr>
        <w:pStyle w:val="ListParagraph"/>
        <w:numPr>
          <w:ilvl w:val="0"/>
          <w:numId w:val="7"/>
        </w:numPr>
        <w:jc w:val="both"/>
        <w:rPr>
          <w:rFonts w:ascii="Times New Roman" w:hAnsi="Times New Roman" w:cs="Times New Roman"/>
          <w:color w:val="000000" w:themeColor="text1"/>
          <w:sz w:val="24"/>
          <w:szCs w:val="24"/>
          <w:shd w:val="clear" w:color="auto" w:fill="FFFFFF"/>
        </w:rPr>
      </w:pPr>
      <w:r w:rsidRPr="00422072">
        <w:rPr>
          <w:rFonts w:ascii="Times New Roman" w:hAnsi="Times New Roman" w:cs="Times New Roman"/>
          <w:color w:val="000000" w:themeColor="text1"/>
          <w:sz w:val="24"/>
          <w:szCs w:val="24"/>
          <w:shd w:val="clear" w:color="auto" w:fill="FFFFFF"/>
        </w:rPr>
        <w:t xml:space="preserve">Rana, S., Das, S., </w:t>
      </w:r>
      <w:proofErr w:type="spellStart"/>
      <w:r w:rsidRPr="00422072">
        <w:rPr>
          <w:rFonts w:ascii="Times New Roman" w:hAnsi="Times New Roman" w:cs="Times New Roman"/>
          <w:color w:val="000000" w:themeColor="text1"/>
          <w:sz w:val="24"/>
          <w:szCs w:val="24"/>
          <w:shd w:val="clear" w:color="auto" w:fill="FFFFFF"/>
        </w:rPr>
        <w:t>Shikder</w:t>
      </w:r>
      <w:proofErr w:type="spellEnd"/>
      <w:r w:rsidRPr="00422072">
        <w:rPr>
          <w:rFonts w:ascii="Times New Roman" w:hAnsi="Times New Roman" w:cs="Times New Roman"/>
          <w:color w:val="000000" w:themeColor="text1"/>
          <w:sz w:val="24"/>
          <w:szCs w:val="24"/>
          <w:shd w:val="clear" w:color="auto" w:fill="FFFFFF"/>
        </w:rPr>
        <w:t>, S., &amp; Ahmad, S. (2023). Industry 5.0: Sustainable development in Bangladesh. </w:t>
      </w:r>
      <w:r w:rsidRPr="00422072">
        <w:rPr>
          <w:rFonts w:ascii="Times New Roman" w:hAnsi="Times New Roman" w:cs="Times New Roman"/>
          <w:i/>
          <w:iCs/>
          <w:color w:val="000000" w:themeColor="text1"/>
          <w:sz w:val="24"/>
          <w:szCs w:val="24"/>
          <w:shd w:val="clear" w:color="auto" w:fill="FFFFFF"/>
        </w:rPr>
        <w:t>International Journal of Engineering Applied Sciences and Technologies</w:t>
      </w:r>
      <w:r w:rsidRPr="00422072">
        <w:rPr>
          <w:rFonts w:ascii="Times New Roman" w:hAnsi="Times New Roman" w:cs="Times New Roman"/>
          <w:color w:val="000000" w:themeColor="text1"/>
          <w:sz w:val="24"/>
          <w:szCs w:val="24"/>
          <w:shd w:val="clear" w:color="auto" w:fill="FFFFFF"/>
        </w:rPr>
        <w:t>, </w:t>
      </w:r>
      <w:r w:rsidRPr="00422072">
        <w:rPr>
          <w:rFonts w:ascii="Times New Roman" w:hAnsi="Times New Roman" w:cs="Times New Roman"/>
          <w:i/>
          <w:iCs/>
          <w:color w:val="000000" w:themeColor="text1"/>
          <w:sz w:val="24"/>
          <w:szCs w:val="24"/>
          <w:shd w:val="clear" w:color="auto" w:fill="FFFFFF"/>
        </w:rPr>
        <w:t>8</w:t>
      </w:r>
      <w:r w:rsidRPr="00422072">
        <w:rPr>
          <w:rFonts w:ascii="Times New Roman" w:hAnsi="Times New Roman" w:cs="Times New Roman"/>
          <w:color w:val="000000" w:themeColor="text1"/>
          <w:sz w:val="24"/>
          <w:szCs w:val="24"/>
          <w:shd w:val="clear" w:color="auto" w:fill="FFFFFF"/>
        </w:rPr>
        <w:t>(1), 106-111.</w:t>
      </w:r>
    </w:p>
    <w:p w:rsidR="009A480C" w:rsidRPr="0071673B" w:rsidRDefault="00F55075" w:rsidP="0071673B">
      <w:pPr>
        <w:pStyle w:val="ListParagraph"/>
        <w:numPr>
          <w:ilvl w:val="0"/>
          <w:numId w:val="7"/>
        </w:numPr>
        <w:jc w:val="both"/>
        <w:rPr>
          <w:rFonts w:ascii="Times New Roman" w:hAnsi="Times New Roman" w:cs="Times New Roman"/>
          <w:color w:val="000000" w:themeColor="text1"/>
          <w:sz w:val="24"/>
          <w:szCs w:val="24"/>
          <w:shd w:val="clear" w:color="auto" w:fill="FFFFFF"/>
        </w:rPr>
      </w:pPr>
      <w:r w:rsidRPr="00F55075">
        <w:rPr>
          <w:rFonts w:ascii="Times New Roman" w:hAnsi="Times New Roman" w:cs="Times New Roman"/>
          <w:color w:val="000000" w:themeColor="text1"/>
          <w:sz w:val="24"/>
          <w:szCs w:val="24"/>
          <w:shd w:val="clear" w:color="auto" w:fill="FFFFFF"/>
        </w:rPr>
        <w:t xml:space="preserve">Uddin, M. J., </w:t>
      </w:r>
      <w:proofErr w:type="spellStart"/>
      <w:r w:rsidRPr="00F55075">
        <w:rPr>
          <w:rFonts w:ascii="Times New Roman" w:hAnsi="Times New Roman" w:cs="Times New Roman"/>
          <w:color w:val="000000" w:themeColor="text1"/>
          <w:sz w:val="24"/>
          <w:szCs w:val="24"/>
          <w:shd w:val="clear" w:color="auto" w:fill="FFFFFF"/>
        </w:rPr>
        <w:t>Ferdous</w:t>
      </w:r>
      <w:proofErr w:type="spellEnd"/>
      <w:r w:rsidRPr="00F55075">
        <w:rPr>
          <w:rFonts w:ascii="Times New Roman" w:hAnsi="Times New Roman" w:cs="Times New Roman"/>
          <w:color w:val="000000" w:themeColor="text1"/>
          <w:sz w:val="24"/>
          <w:szCs w:val="24"/>
          <w:shd w:val="clear" w:color="auto" w:fill="FFFFFF"/>
        </w:rPr>
        <w:t xml:space="preserve">, M., </w:t>
      </w:r>
      <w:proofErr w:type="spellStart"/>
      <w:r w:rsidRPr="00F55075">
        <w:rPr>
          <w:rFonts w:ascii="Times New Roman" w:hAnsi="Times New Roman" w:cs="Times New Roman"/>
          <w:color w:val="000000" w:themeColor="text1"/>
          <w:sz w:val="24"/>
          <w:szCs w:val="24"/>
          <w:shd w:val="clear" w:color="auto" w:fill="FFFFFF"/>
        </w:rPr>
        <w:t>Rahaman</w:t>
      </w:r>
      <w:proofErr w:type="spellEnd"/>
      <w:r w:rsidRPr="00F55075">
        <w:rPr>
          <w:rFonts w:ascii="Times New Roman" w:hAnsi="Times New Roman" w:cs="Times New Roman"/>
          <w:color w:val="000000" w:themeColor="text1"/>
          <w:sz w:val="24"/>
          <w:szCs w:val="24"/>
          <w:shd w:val="clear" w:color="auto" w:fill="FFFFFF"/>
        </w:rPr>
        <w:t>, A., &amp; Ahmad, S. (2023, May). Mapping of technostress research trends: a bibliometric analysis. In </w:t>
      </w:r>
      <w:r w:rsidRPr="00F55075">
        <w:rPr>
          <w:rFonts w:ascii="Times New Roman" w:hAnsi="Times New Roman" w:cs="Times New Roman"/>
          <w:i/>
          <w:iCs/>
          <w:color w:val="000000" w:themeColor="text1"/>
          <w:sz w:val="24"/>
          <w:szCs w:val="24"/>
          <w:shd w:val="clear" w:color="auto" w:fill="FFFFFF"/>
        </w:rPr>
        <w:t>2023 7th international conference on intelligent computing and control systems (ICICCS)</w:t>
      </w:r>
      <w:r w:rsidRPr="00F55075">
        <w:rPr>
          <w:rFonts w:ascii="Times New Roman" w:hAnsi="Times New Roman" w:cs="Times New Roman"/>
          <w:color w:val="000000" w:themeColor="text1"/>
          <w:sz w:val="24"/>
          <w:szCs w:val="24"/>
          <w:shd w:val="clear" w:color="auto" w:fill="FFFFFF"/>
        </w:rPr>
        <w:t> (pp. 938-943). IEEE.</w:t>
      </w:r>
    </w:p>
    <w:p w:rsidR="009A480C" w:rsidRPr="0071673B" w:rsidRDefault="00972D6B" w:rsidP="0071673B">
      <w:pPr>
        <w:pStyle w:val="ListParagraph"/>
        <w:numPr>
          <w:ilvl w:val="0"/>
          <w:numId w:val="7"/>
        </w:numPr>
        <w:jc w:val="both"/>
        <w:rPr>
          <w:rFonts w:ascii="Times New Roman" w:hAnsi="Times New Roman" w:cs="Times New Roman"/>
          <w:color w:val="000000" w:themeColor="text1"/>
          <w:sz w:val="24"/>
          <w:szCs w:val="24"/>
          <w:shd w:val="clear" w:color="auto" w:fill="FFFFFF"/>
        </w:rPr>
      </w:pPr>
      <w:proofErr w:type="spellStart"/>
      <w:r w:rsidRPr="00972D6B">
        <w:rPr>
          <w:rFonts w:ascii="Times New Roman" w:hAnsi="Times New Roman" w:cs="Times New Roman"/>
          <w:color w:val="000000" w:themeColor="text1"/>
          <w:sz w:val="24"/>
          <w:szCs w:val="24"/>
          <w:shd w:val="clear" w:color="auto" w:fill="FFFFFF"/>
        </w:rPr>
        <w:t>Nalwanga</w:t>
      </w:r>
      <w:proofErr w:type="spellEnd"/>
      <w:r w:rsidRPr="00972D6B">
        <w:rPr>
          <w:rFonts w:ascii="Times New Roman" w:hAnsi="Times New Roman" w:cs="Times New Roman"/>
          <w:color w:val="000000" w:themeColor="text1"/>
          <w:sz w:val="24"/>
          <w:szCs w:val="24"/>
          <w:shd w:val="clear" w:color="auto" w:fill="FFFFFF"/>
        </w:rPr>
        <w:t xml:space="preserve"> </w:t>
      </w:r>
      <w:proofErr w:type="spellStart"/>
      <w:r w:rsidRPr="00972D6B">
        <w:rPr>
          <w:rFonts w:ascii="Times New Roman" w:hAnsi="Times New Roman" w:cs="Times New Roman"/>
          <w:color w:val="000000" w:themeColor="text1"/>
          <w:sz w:val="24"/>
          <w:szCs w:val="24"/>
          <w:shd w:val="clear" w:color="auto" w:fill="FFFFFF"/>
        </w:rPr>
        <w:t>Magambo</w:t>
      </w:r>
      <w:proofErr w:type="spellEnd"/>
      <w:r w:rsidRPr="00972D6B">
        <w:rPr>
          <w:rFonts w:ascii="Times New Roman" w:hAnsi="Times New Roman" w:cs="Times New Roman"/>
          <w:color w:val="000000" w:themeColor="text1"/>
          <w:sz w:val="24"/>
          <w:szCs w:val="24"/>
          <w:shd w:val="clear" w:color="auto" w:fill="FFFFFF"/>
        </w:rPr>
        <w:t>, C. (2011). </w:t>
      </w:r>
      <w:r w:rsidRPr="00972D6B">
        <w:rPr>
          <w:rFonts w:ascii="Times New Roman" w:hAnsi="Times New Roman" w:cs="Times New Roman"/>
          <w:i/>
          <w:iCs/>
          <w:color w:val="000000" w:themeColor="text1"/>
          <w:sz w:val="24"/>
          <w:szCs w:val="24"/>
          <w:shd w:val="clear" w:color="auto" w:fill="FFFFFF"/>
        </w:rPr>
        <w:t>Trends in diplomatic communication: a case study of Uganda</w:t>
      </w:r>
      <w:r w:rsidRPr="00972D6B">
        <w:rPr>
          <w:rFonts w:ascii="Times New Roman" w:hAnsi="Times New Roman" w:cs="Times New Roman"/>
          <w:color w:val="000000" w:themeColor="text1"/>
          <w:sz w:val="24"/>
          <w:szCs w:val="24"/>
          <w:shd w:val="clear" w:color="auto" w:fill="FFFFFF"/>
        </w:rPr>
        <w:t xml:space="preserve"> (Doctoral dissertation, University of Malta; </w:t>
      </w:r>
      <w:proofErr w:type="spellStart"/>
      <w:r w:rsidRPr="00972D6B">
        <w:rPr>
          <w:rFonts w:ascii="Times New Roman" w:hAnsi="Times New Roman" w:cs="Times New Roman"/>
          <w:color w:val="000000" w:themeColor="text1"/>
          <w:sz w:val="24"/>
          <w:szCs w:val="24"/>
          <w:shd w:val="clear" w:color="auto" w:fill="FFFFFF"/>
        </w:rPr>
        <w:t>DiploFoundation</w:t>
      </w:r>
      <w:proofErr w:type="spellEnd"/>
      <w:r w:rsidRPr="00972D6B">
        <w:rPr>
          <w:rFonts w:ascii="Times New Roman" w:hAnsi="Times New Roman" w:cs="Times New Roman"/>
          <w:color w:val="000000" w:themeColor="text1"/>
          <w:sz w:val="24"/>
          <w:szCs w:val="24"/>
          <w:shd w:val="clear" w:color="auto" w:fill="FFFFFF"/>
        </w:rPr>
        <w:t>).</w:t>
      </w:r>
    </w:p>
    <w:p w:rsidR="00277DC5" w:rsidRPr="0071673B" w:rsidRDefault="009E3F20" w:rsidP="0071673B">
      <w:pPr>
        <w:pStyle w:val="ListParagraph"/>
        <w:numPr>
          <w:ilvl w:val="0"/>
          <w:numId w:val="7"/>
        </w:numPr>
        <w:jc w:val="both"/>
        <w:rPr>
          <w:rFonts w:ascii="Times New Roman" w:hAnsi="Times New Roman" w:cs="Times New Roman"/>
          <w:color w:val="000000" w:themeColor="text1"/>
          <w:sz w:val="24"/>
          <w:szCs w:val="24"/>
          <w:shd w:val="clear" w:color="auto" w:fill="FFFFFF"/>
        </w:rPr>
      </w:pPr>
      <w:proofErr w:type="spellStart"/>
      <w:r w:rsidRPr="009E3F20">
        <w:rPr>
          <w:rFonts w:ascii="Times New Roman" w:hAnsi="Times New Roman" w:cs="Times New Roman"/>
          <w:color w:val="000000" w:themeColor="text1"/>
          <w:sz w:val="24"/>
          <w:szCs w:val="24"/>
          <w:shd w:val="clear" w:color="auto" w:fill="FFFFFF"/>
        </w:rPr>
        <w:t>Ekpenyong</w:t>
      </w:r>
      <w:proofErr w:type="spellEnd"/>
      <w:r w:rsidRPr="009E3F20">
        <w:rPr>
          <w:rFonts w:ascii="Times New Roman" w:hAnsi="Times New Roman" w:cs="Times New Roman"/>
          <w:color w:val="000000" w:themeColor="text1"/>
          <w:sz w:val="24"/>
          <w:szCs w:val="24"/>
          <w:shd w:val="clear" w:color="auto" w:fill="FFFFFF"/>
        </w:rPr>
        <w:t xml:space="preserve">, L.E., </w:t>
      </w:r>
      <w:proofErr w:type="spellStart"/>
      <w:r w:rsidRPr="009E3F20">
        <w:rPr>
          <w:rFonts w:ascii="Times New Roman" w:hAnsi="Times New Roman" w:cs="Times New Roman"/>
          <w:color w:val="000000" w:themeColor="text1"/>
          <w:sz w:val="24"/>
          <w:szCs w:val="24"/>
          <w:shd w:val="clear" w:color="auto" w:fill="FFFFFF"/>
        </w:rPr>
        <w:t>Ogbeide</w:t>
      </w:r>
      <w:proofErr w:type="spellEnd"/>
      <w:r w:rsidRPr="009E3F20">
        <w:rPr>
          <w:rFonts w:ascii="Times New Roman" w:hAnsi="Times New Roman" w:cs="Times New Roman"/>
          <w:color w:val="000000" w:themeColor="text1"/>
          <w:sz w:val="24"/>
          <w:szCs w:val="24"/>
          <w:shd w:val="clear" w:color="auto" w:fill="FFFFFF"/>
        </w:rPr>
        <w:t xml:space="preserve">, I.G. &amp; Robinson, O.O. (2012). </w:t>
      </w:r>
      <w:r w:rsidRPr="00581A37">
        <w:rPr>
          <w:rFonts w:ascii="Times New Roman" w:hAnsi="Times New Roman" w:cs="Times New Roman"/>
          <w:i/>
          <w:color w:val="000000" w:themeColor="text1"/>
          <w:sz w:val="24"/>
          <w:szCs w:val="24"/>
          <w:shd w:val="clear" w:color="auto" w:fill="FFFFFF"/>
        </w:rPr>
        <w:t>Emerging challenges in Information and Communications Technology in Business Education</w:t>
      </w:r>
      <w:r w:rsidRPr="009E3F20">
        <w:rPr>
          <w:rFonts w:ascii="Times New Roman" w:hAnsi="Times New Roman" w:cs="Times New Roman"/>
          <w:color w:val="000000" w:themeColor="text1"/>
          <w:sz w:val="24"/>
          <w:szCs w:val="24"/>
          <w:shd w:val="clear" w:color="auto" w:fill="FFFFFF"/>
        </w:rPr>
        <w:t xml:space="preserve"> in Association of Business Educators of Nigeria book for readings, </w:t>
      </w:r>
      <w:r w:rsidRPr="00581A37">
        <w:rPr>
          <w:rFonts w:ascii="Times New Roman" w:hAnsi="Times New Roman" w:cs="Times New Roman"/>
          <w:i/>
          <w:color w:val="000000" w:themeColor="text1"/>
          <w:sz w:val="24"/>
          <w:szCs w:val="24"/>
          <w:shd w:val="clear" w:color="auto" w:fill="FFFFFF"/>
        </w:rPr>
        <w:t>2</w:t>
      </w:r>
      <w:r w:rsidRPr="009E3F20">
        <w:rPr>
          <w:rFonts w:ascii="Times New Roman" w:hAnsi="Times New Roman" w:cs="Times New Roman"/>
          <w:color w:val="000000" w:themeColor="text1"/>
          <w:sz w:val="24"/>
          <w:szCs w:val="24"/>
          <w:shd w:val="clear" w:color="auto" w:fill="FFFFFF"/>
        </w:rPr>
        <w:t>(1</w:t>
      </w:r>
      <w:r w:rsidR="00581A37">
        <w:rPr>
          <w:rFonts w:ascii="Times New Roman" w:hAnsi="Times New Roman" w:cs="Times New Roman"/>
          <w:color w:val="000000" w:themeColor="text1"/>
          <w:sz w:val="24"/>
          <w:szCs w:val="24"/>
          <w:shd w:val="clear" w:color="auto" w:fill="FFFFFF"/>
        </w:rPr>
        <w:t>/12</w:t>
      </w:r>
      <w:r w:rsidRPr="009E3F20">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1527-1582.</w:t>
      </w:r>
    </w:p>
    <w:p w:rsidR="00CF3500" w:rsidRPr="0071673B" w:rsidRDefault="00B835A6" w:rsidP="0071673B">
      <w:pPr>
        <w:pStyle w:val="ListParagraph"/>
        <w:numPr>
          <w:ilvl w:val="0"/>
          <w:numId w:val="7"/>
        </w:numPr>
        <w:jc w:val="both"/>
        <w:rPr>
          <w:rFonts w:ascii="Times New Roman" w:hAnsi="Times New Roman" w:cs="Times New Roman"/>
          <w:color w:val="000000" w:themeColor="text1"/>
          <w:sz w:val="24"/>
          <w:szCs w:val="24"/>
          <w:shd w:val="clear" w:color="auto" w:fill="FFFFFF"/>
        </w:rPr>
      </w:pPr>
      <w:proofErr w:type="spellStart"/>
      <w:r w:rsidRPr="00B835A6">
        <w:rPr>
          <w:rFonts w:ascii="Times New Roman" w:hAnsi="Times New Roman" w:cs="Times New Roman"/>
          <w:color w:val="000000" w:themeColor="text1"/>
          <w:sz w:val="24"/>
          <w:szCs w:val="24"/>
          <w:shd w:val="clear" w:color="auto" w:fill="FFFFFF"/>
        </w:rPr>
        <w:t>Deos</w:t>
      </w:r>
      <w:proofErr w:type="spellEnd"/>
      <w:r w:rsidRPr="00B835A6">
        <w:rPr>
          <w:rFonts w:ascii="Times New Roman" w:hAnsi="Times New Roman" w:cs="Times New Roman"/>
          <w:color w:val="000000" w:themeColor="text1"/>
          <w:sz w:val="24"/>
          <w:szCs w:val="24"/>
          <w:shd w:val="clear" w:color="auto" w:fill="FFFFFF"/>
        </w:rPr>
        <w:t>, A. (2015). </w:t>
      </w:r>
      <w:r w:rsidRPr="00B835A6">
        <w:rPr>
          <w:rFonts w:ascii="Times New Roman" w:hAnsi="Times New Roman" w:cs="Times New Roman"/>
          <w:i/>
          <w:iCs/>
          <w:color w:val="000000" w:themeColor="text1"/>
          <w:sz w:val="24"/>
          <w:szCs w:val="24"/>
          <w:shd w:val="clear" w:color="auto" w:fill="FFFFFF"/>
        </w:rPr>
        <w:t>Digital Diplomacy &amp; Social Capital: Analyzing Relational Components of Trust in US &amp; Israeli Online Social Networks</w:t>
      </w:r>
      <w:r w:rsidRPr="00B835A6">
        <w:rPr>
          <w:rFonts w:ascii="Times New Roman" w:hAnsi="Times New Roman" w:cs="Times New Roman"/>
          <w:color w:val="000000" w:themeColor="text1"/>
          <w:sz w:val="24"/>
          <w:szCs w:val="24"/>
          <w:shd w:val="clear" w:color="auto" w:fill="FFFFFF"/>
        </w:rPr>
        <w:t> (Doctoral dissertation, University of Otago).</w:t>
      </w:r>
    </w:p>
    <w:p w:rsidR="001D6850" w:rsidRPr="001D6850" w:rsidRDefault="001D6850" w:rsidP="001D6850">
      <w:pPr>
        <w:autoSpaceDE w:val="0"/>
        <w:autoSpaceDN w:val="0"/>
        <w:adjustRightInd w:val="0"/>
        <w:spacing w:after="0" w:line="400" w:lineRule="atLeast"/>
        <w:rPr>
          <w:rFonts w:ascii="Times New Roman" w:hAnsi="Times New Roman" w:cs="Times New Roman"/>
          <w:sz w:val="24"/>
          <w:szCs w:val="24"/>
        </w:rPr>
      </w:pPr>
    </w:p>
    <w:p w:rsidR="005A4280" w:rsidRPr="00B526B3" w:rsidRDefault="005A4280" w:rsidP="006A6602">
      <w:pPr>
        <w:pStyle w:val="ListParagraph"/>
        <w:spacing w:after="0" w:line="240" w:lineRule="auto"/>
        <w:ind w:left="90"/>
        <w:rPr>
          <w:rFonts w:ascii="Times New Roman" w:hAnsi="Times New Roman" w:cs="Times New Roman"/>
          <w:color w:val="000000" w:themeColor="text1"/>
          <w:sz w:val="28"/>
          <w:szCs w:val="28"/>
        </w:rPr>
      </w:pPr>
    </w:p>
    <w:sectPr w:rsidR="005A4280" w:rsidRPr="00B526B3" w:rsidSect="00B867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A9" w:rsidRDefault="004858A9" w:rsidP="00CF5C91">
      <w:pPr>
        <w:spacing w:after="0" w:line="240" w:lineRule="auto"/>
      </w:pPr>
      <w:r>
        <w:separator/>
      </w:r>
    </w:p>
  </w:endnote>
  <w:endnote w:type="continuationSeparator" w:id="0">
    <w:p w:rsidR="004858A9" w:rsidRDefault="004858A9" w:rsidP="00CF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A9" w:rsidRDefault="004858A9" w:rsidP="00CF5C91">
      <w:pPr>
        <w:spacing w:after="0" w:line="240" w:lineRule="auto"/>
      </w:pPr>
      <w:r>
        <w:separator/>
      </w:r>
    </w:p>
  </w:footnote>
  <w:footnote w:type="continuationSeparator" w:id="0">
    <w:p w:rsidR="004858A9" w:rsidRDefault="004858A9" w:rsidP="00CF5C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617B"/>
    <w:multiLevelType w:val="hybridMultilevel"/>
    <w:tmpl w:val="08FE3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C10BA9"/>
    <w:multiLevelType w:val="hybridMultilevel"/>
    <w:tmpl w:val="FC284D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6E7E49"/>
    <w:multiLevelType w:val="hybridMultilevel"/>
    <w:tmpl w:val="D898E6C8"/>
    <w:lvl w:ilvl="0" w:tplc="1278DCA8">
      <w:start w:val="1"/>
      <w:numFmt w:val="decimal"/>
      <w:lvlText w:val="%1."/>
      <w:lvlJc w:val="left"/>
      <w:pPr>
        <w:ind w:left="735" w:hanging="360"/>
      </w:pPr>
      <w:rPr>
        <w:rFonts w:ascii="Times New Roman" w:hAnsi="Times New Roman" w:cs="Times New Roman" w:hint="default"/>
        <w:sz w:val="24"/>
        <w:szCs w:val="24"/>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40652995"/>
    <w:multiLevelType w:val="hybridMultilevel"/>
    <w:tmpl w:val="F612BB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73672B"/>
    <w:multiLevelType w:val="hybridMultilevel"/>
    <w:tmpl w:val="48BCAA70"/>
    <w:lvl w:ilvl="0" w:tplc="17D0DFE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615C5950"/>
    <w:multiLevelType w:val="hybridMultilevel"/>
    <w:tmpl w:val="95D45F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AB2052"/>
    <w:multiLevelType w:val="hybridMultilevel"/>
    <w:tmpl w:val="AA4A8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146352"/>
    <w:multiLevelType w:val="hybridMultilevel"/>
    <w:tmpl w:val="10E8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9D4DF6"/>
    <w:multiLevelType w:val="hybridMultilevel"/>
    <w:tmpl w:val="499ECA6A"/>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num w:numId="1">
    <w:abstractNumId w:val="7"/>
  </w:num>
  <w:num w:numId="2">
    <w:abstractNumId w:val="6"/>
  </w:num>
  <w:num w:numId="3">
    <w:abstractNumId w:val="0"/>
  </w:num>
  <w:num w:numId="4">
    <w:abstractNumId w:val="2"/>
  </w:num>
  <w:num w:numId="5">
    <w:abstractNumId w:val="5"/>
  </w:num>
  <w:num w:numId="6">
    <w:abstractNumId w:val="4"/>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7395"/>
    <w:rsid w:val="0000072D"/>
    <w:rsid w:val="00020162"/>
    <w:rsid w:val="00021F5C"/>
    <w:rsid w:val="000335F8"/>
    <w:rsid w:val="000771AC"/>
    <w:rsid w:val="000869EC"/>
    <w:rsid w:val="000905C5"/>
    <w:rsid w:val="000973B4"/>
    <w:rsid w:val="000C15A4"/>
    <w:rsid w:val="000C5134"/>
    <w:rsid w:val="0010363E"/>
    <w:rsid w:val="00113907"/>
    <w:rsid w:val="0011788D"/>
    <w:rsid w:val="00124CB0"/>
    <w:rsid w:val="00137B2D"/>
    <w:rsid w:val="00145EEE"/>
    <w:rsid w:val="0015427D"/>
    <w:rsid w:val="001551E4"/>
    <w:rsid w:val="0015529B"/>
    <w:rsid w:val="00161114"/>
    <w:rsid w:val="00171F6B"/>
    <w:rsid w:val="00175B8C"/>
    <w:rsid w:val="001769E6"/>
    <w:rsid w:val="001865E4"/>
    <w:rsid w:val="001A21B3"/>
    <w:rsid w:val="001A272D"/>
    <w:rsid w:val="001A7F3A"/>
    <w:rsid w:val="001C0333"/>
    <w:rsid w:val="001C2259"/>
    <w:rsid w:val="001D6850"/>
    <w:rsid w:val="00207937"/>
    <w:rsid w:val="00207F7F"/>
    <w:rsid w:val="00211939"/>
    <w:rsid w:val="002203D9"/>
    <w:rsid w:val="0022485A"/>
    <w:rsid w:val="00227DC1"/>
    <w:rsid w:val="00234893"/>
    <w:rsid w:val="00237E3B"/>
    <w:rsid w:val="002455D4"/>
    <w:rsid w:val="00245ACD"/>
    <w:rsid w:val="00275FEE"/>
    <w:rsid w:val="00277DC5"/>
    <w:rsid w:val="00294A63"/>
    <w:rsid w:val="00294A6D"/>
    <w:rsid w:val="002A54C4"/>
    <w:rsid w:val="002B08FC"/>
    <w:rsid w:val="002B0BA0"/>
    <w:rsid w:val="002B2C22"/>
    <w:rsid w:val="002B57DD"/>
    <w:rsid w:val="002C1C50"/>
    <w:rsid w:val="002D50FC"/>
    <w:rsid w:val="00304735"/>
    <w:rsid w:val="00310795"/>
    <w:rsid w:val="00322AFB"/>
    <w:rsid w:val="0032346A"/>
    <w:rsid w:val="00330FE5"/>
    <w:rsid w:val="00331E4E"/>
    <w:rsid w:val="00346567"/>
    <w:rsid w:val="00355A08"/>
    <w:rsid w:val="00360DF8"/>
    <w:rsid w:val="003A0D85"/>
    <w:rsid w:val="003B14FC"/>
    <w:rsid w:val="003C1A87"/>
    <w:rsid w:val="003C1EE0"/>
    <w:rsid w:val="003C296B"/>
    <w:rsid w:val="003C3E2C"/>
    <w:rsid w:val="003D4F4C"/>
    <w:rsid w:val="003E1509"/>
    <w:rsid w:val="003E262B"/>
    <w:rsid w:val="003E5049"/>
    <w:rsid w:val="003F6B0E"/>
    <w:rsid w:val="004010AA"/>
    <w:rsid w:val="00410D3C"/>
    <w:rsid w:val="00412EA7"/>
    <w:rsid w:val="004143EF"/>
    <w:rsid w:val="00422072"/>
    <w:rsid w:val="00424BEA"/>
    <w:rsid w:val="00435D86"/>
    <w:rsid w:val="0044675F"/>
    <w:rsid w:val="00465AFC"/>
    <w:rsid w:val="004858A9"/>
    <w:rsid w:val="00485EBC"/>
    <w:rsid w:val="00490677"/>
    <w:rsid w:val="0049215E"/>
    <w:rsid w:val="004B3071"/>
    <w:rsid w:val="004B3E4E"/>
    <w:rsid w:val="004B3E90"/>
    <w:rsid w:val="004D3348"/>
    <w:rsid w:val="004D4236"/>
    <w:rsid w:val="004D5A51"/>
    <w:rsid w:val="004E643C"/>
    <w:rsid w:val="004E6F78"/>
    <w:rsid w:val="004E7922"/>
    <w:rsid w:val="00500CF4"/>
    <w:rsid w:val="00502FA9"/>
    <w:rsid w:val="00511570"/>
    <w:rsid w:val="00511BDB"/>
    <w:rsid w:val="00517A6B"/>
    <w:rsid w:val="00523081"/>
    <w:rsid w:val="00523CEF"/>
    <w:rsid w:val="0053527F"/>
    <w:rsid w:val="00537867"/>
    <w:rsid w:val="00541743"/>
    <w:rsid w:val="00562B2D"/>
    <w:rsid w:val="00580B92"/>
    <w:rsid w:val="00581A37"/>
    <w:rsid w:val="00592AE4"/>
    <w:rsid w:val="005949AF"/>
    <w:rsid w:val="0059792D"/>
    <w:rsid w:val="005A4280"/>
    <w:rsid w:val="006065AF"/>
    <w:rsid w:val="00610F0B"/>
    <w:rsid w:val="00611D0C"/>
    <w:rsid w:val="0061370C"/>
    <w:rsid w:val="00620895"/>
    <w:rsid w:val="006337FA"/>
    <w:rsid w:val="00636007"/>
    <w:rsid w:val="00647080"/>
    <w:rsid w:val="0065324A"/>
    <w:rsid w:val="00653348"/>
    <w:rsid w:val="00674BF9"/>
    <w:rsid w:val="006A6602"/>
    <w:rsid w:val="006B1E7F"/>
    <w:rsid w:val="006B1F9A"/>
    <w:rsid w:val="006B7FE1"/>
    <w:rsid w:val="006C5C42"/>
    <w:rsid w:val="006D1229"/>
    <w:rsid w:val="006D6854"/>
    <w:rsid w:val="006E1BDE"/>
    <w:rsid w:val="006E5BFF"/>
    <w:rsid w:val="006F1F7C"/>
    <w:rsid w:val="00703E7F"/>
    <w:rsid w:val="0071673B"/>
    <w:rsid w:val="0074027D"/>
    <w:rsid w:val="00740ED9"/>
    <w:rsid w:val="00745F39"/>
    <w:rsid w:val="00751A91"/>
    <w:rsid w:val="0076123C"/>
    <w:rsid w:val="00762C63"/>
    <w:rsid w:val="0079490F"/>
    <w:rsid w:val="00794B65"/>
    <w:rsid w:val="007A0B2C"/>
    <w:rsid w:val="007A318F"/>
    <w:rsid w:val="007A3270"/>
    <w:rsid w:val="007B2BBB"/>
    <w:rsid w:val="007C1A6D"/>
    <w:rsid w:val="007C1C83"/>
    <w:rsid w:val="007C3CA0"/>
    <w:rsid w:val="007C75AD"/>
    <w:rsid w:val="007E4A69"/>
    <w:rsid w:val="007F56E4"/>
    <w:rsid w:val="008005AD"/>
    <w:rsid w:val="00813C54"/>
    <w:rsid w:val="00820D03"/>
    <w:rsid w:val="00822C6F"/>
    <w:rsid w:val="00823966"/>
    <w:rsid w:val="00830E84"/>
    <w:rsid w:val="0084453F"/>
    <w:rsid w:val="008464E7"/>
    <w:rsid w:val="00853CB5"/>
    <w:rsid w:val="00890991"/>
    <w:rsid w:val="008A08B1"/>
    <w:rsid w:val="008B6F2C"/>
    <w:rsid w:val="008D066C"/>
    <w:rsid w:val="008D2AE5"/>
    <w:rsid w:val="008D3D32"/>
    <w:rsid w:val="008E34C9"/>
    <w:rsid w:val="008E7DE1"/>
    <w:rsid w:val="008F6C8A"/>
    <w:rsid w:val="0090796C"/>
    <w:rsid w:val="00912D5E"/>
    <w:rsid w:val="00915E15"/>
    <w:rsid w:val="009429FB"/>
    <w:rsid w:val="0094343C"/>
    <w:rsid w:val="009710C6"/>
    <w:rsid w:val="0097146C"/>
    <w:rsid w:val="00972D6B"/>
    <w:rsid w:val="009A480C"/>
    <w:rsid w:val="009E3F20"/>
    <w:rsid w:val="00A06C3B"/>
    <w:rsid w:val="00A07395"/>
    <w:rsid w:val="00A24685"/>
    <w:rsid w:val="00A31244"/>
    <w:rsid w:val="00A32C53"/>
    <w:rsid w:val="00A553F5"/>
    <w:rsid w:val="00A56305"/>
    <w:rsid w:val="00A648E1"/>
    <w:rsid w:val="00A90020"/>
    <w:rsid w:val="00A94E26"/>
    <w:rsid w:val="00AB2D3D"/>
    <w:rsid w:val="00AC1E65"/>
    <w:rsid w:val="00AC22A5"/>
    <w:rsid w:val="00AD0245"/>
    <w:rsid w:val="00AE0ED8"/>
    <w:rsid w:val="00B00665"/>
    <w:rsid w:val="00B077EF"/>
    <w:rsid w:val="00B17C6A"/>
    <w:rsid w:val="00B27BA5"/>
    <w:rsid w:val="00B338D3"/>
    <w:rsid w:val="00B42A1E"/>
    <w:rsid w:val="00B46FB3"/>
    <w:rsid w:val="00B526B3"/>
    <w:rsid w:val="00B57BC4"/>
    <w:rsid w:val="00B64114"/>
    <w:rsid w:val="00B64A40"/>
    <w:rsid w:val="00B835A6"/>
    <w:rsid w:val="00B867B9"/>
    <w:rsid w:val="00B921D0"/>
    <w:rsid w:val="00BC166F"/>
    <w:rsid w:val="00BC2E0C"/>
    <w:rsid w:val="00BE3FB3"/>
    <w:rsid w:val="00BF54C2"/>
    <w:rsid w:val="00C2508D"/>
    <w:rsid w:val="00C33FCF"/>
    <w:rsid w:val="00C35207"/>
    <w:rsid w:val="00C379A3"/>
    <w:rsid w:val="00C40720"/>
    <w:rsid w:val="00C45EC3"/>
    <w:rsid w:val="00C47A1F"/>
    <w:rsid w:val="00C52BB2"/>
    <w:rsid w:val="00C73C08"/>
    <w:rsid w:val="00C73F89"/>
    <w:rsid w:val="00CB7C85"/>
    <w:rsid w:val="00CC21D0"/>
    <w:rsid w:val="00CE5BF0"/>
    <w:rsid w:val="00CF3500"/>
    <w:rsid w:val="00CF5C91"/>
    <w:rsid w:val="00D04087"/>
    <w:rsid w:val="00D07515"/>
    <w:rsid w:val="00D10BBE"/>
    <w:rsid w:val="00D171CD"/>
    <w:rsid w:val="00D22CB4"/>
    <w:rsid w:val="00D40D5C"/>
    <w:rsid w:val="00D4229E"/>
    <w:rsid w:val="00D46FF1"/>
    <w:rsid w:val="00D56D85"/>
    <w:rsid w:val="00D57A80"/>
    <w:rsid w:val="00D57AA8"/>
    <w:rsid w:val="00D67F10"/>
    <w:rsid w:val="00D71463"/>
    <w:rsid w:val="00D7294F"/>
    <w:rsid w:val="00D9072D"/>
    <w:rsid w:val="00D937CE"/>
    <w:rsid w:val="00DC1C5D"/>
    <w:rsid w:val="00DC30EC"/>
    <w:rsid w:val="00DC3E16"/>
    <w:rsid w:val="00DD29C4"/>
    <w:rsid w:val="00DE27A1"/>
    <w:rsid w:val="00DF00BB"/>
    <w:rsid w:val="00DF0412"/>
    <w:rsid w:val="00DF441D"/>
    <w:rsid w:val="00E020E1"/>
    <w:rsid w:val="00E069EE"/>
    <w:rsid w:val="00E06A2C"/>
    <w:rsid w:val="00E12B5A"/>
    <w:rsid w:val="00E2200C"/>
    <w:rsid w:val="00E2391C"/>
    <w:rsid w:val="00E26FFA"/>
    <w:rsid w:val="00E35724"/>
    <w:rsid w:val="00E465D2"/>
    <w:rsid w:val="00E47AAF"/>
    <w:rsid w:val="00E5246F"/>
    <w:rsid w:val="00E53495"/>
    <w:rsid w:val="00E540DC"/>
    <w:rsid w:val="00E658EA"/>
    <w:rsid w:val="00E701C1"/>
    <w:rsid w:val="00E9372B"/>
    <w:rsid w:val="00E97E03"/>
    <w:rsid w:val="00EC28AF"/>
    <w:rsid w:val="00EC30E6"/>
    <w:rsid w:val="00EC44D2"/>
    <w:rsid w:val="00ED3F26"/>
    <w:rsid w:val="00EE3EBF"/>
    <w:rsid w:val="00EF268E"/>
    <w:rsid w:val="00EF59AA"/>
    <w:rsid w:val="00F05269"/>
    <w:rsid w:val="00F06F7A"/>
    <w:rsid w:val="00F2290E"/>
    <w:rsid w:val="00F26D87"/>
    <w:rsid w:val="00F33833"/>
    <w:rsid w:val="00F369C3"/>
    <w:rsid w:val="00F46EC2"/>
    <w:rsid w:val="00F54C4C"/>
    <w:rsid w:val="00F55075"/>
    <w:rsid w:val="00F62375"/>
    <w:rsid w:val="00F86BB4"/>
    <w:rsid w:val="00F9084E"/>
    <w:rsid w:val="00FB2542"/>
    <w:rsid w:val="00FB794F"/>
    <w:rsid w:val="00FC1429"/>
    <w:rsid w:val="00FC24B3"/>
    <w:rsid w:val="00FC5957"/>
    <w:rsid w:val="00FD05D1"/>
    <w:rsid w:val="00FE206B"/>
    <w:rsid w:val="00FF0C00"/>
    <w:rsid w:val="00FF2C63"/>
    <w:rsid w:val="00FF77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B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FE1"/>
    <w:pPr>
      <w:ind w:left="720"/>
      <w:contextualSpacing/>
    </w:pPr>
  </w:style>
  <w:style w:type="paragraph" w:customStyle="1" w:styleId="Default">
    <w:name w:val="Default"/>
    <w:rsid w:val="006337F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337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97E03"/>
    <w:rPr>
      <w:color w:val="0000FF" w:themeColor="hyperlink"/>
      <w:u w:val="single"/>
    </w:rPr>
  </w:style>
  <w:style w:type="paragraph" w:styleId="BalloonText">
    <w:name w:val="Balloon Text"/>
    <w:basedOn w:val="Normal"/>
    <w:link w:val="BalloonTextChar"/>
    <w:uiPriority w:val="99"/>
    <w:semiHidden/>
    <w:unhideWhenUsed/>
    <w:rsid w:val="00DE2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7A1"/>
    <w:rPr>
      <w:rFonts w:ascii="Tahoma" w:hAnsi="Tahoma" w:cs="Tahoma"/>
      <w:sz w:val="16"/>
      <w:szCs w:val="16"/>
    </w:rPr>
  </w:style>
  <w:style w:type="paragraph" w:styleId="BodyText">
    <w:name w:val="Body Text"/>
    <w:basedOn w:val="Normal"/>
    <w:link w:val="BodyTextChar"/>
    <w:uiPriority w:val="1"/>
    <w:qFormat/>
    <w:rsid w:val="00360DF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60DF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C91"/>
  </w:style>
  <w:style w:type="paragraph" w:styleId="Footer">
    <w:name w:val="footer"/>
    <w:basedOn w:val="Normal"/>
    <w:link w:val="FooterChar"/>
    <w:uiPriority w:val="99"/>
    <w:unhideWhenUsed/>
    <w:rsid w:val="00CF5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C91"/>
  </w:style>
  <w:style w:type="character" w:customStyle="1" w:styleId="e-mail">
    <w:name w:val="e-mail"/>
    <w:basedOn w:val="DefaultParagraphFont"/>
    <w:rsid w:val="00D937CE"/>
    <w:rPr>
      <w:rFonts w:ascii="Courier" w:hAnsi="Courie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FE1"/>
    <w:pPr>
      <w:ind w:left="720"/>
      <w:contextualSpacing/>
    </w:pPr>
  </w:style>
  <w:style w:type="paragraph" w:customStyle="1" w:styleId="Default">
    <w:name w:val="Default"/>
    <w:rsid w:val="006337F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337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97E03"/>
    <w:rPr>
      <w:color w:val="0000FF" w:themeColor="hyperlink"/>
      <w:u w:val="single"/>
    </w:rPr>
  </w:style>
  <w:style w:type="paragraph" w:styleId="BalloonText">
    <w:name w:val="Balloon Text"/>
    <w:basedOn w:val="Normal"/>
    <w:link w:val="BalloonTextChar"/>
    <w:uiPriority w:val="99"/>
    <w:semiHidden/>
    <w:unhideWhenUsed/>
    <w:rsid w:val="00DE2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7A1"/>
    <w:rPr>
      <w:rFonts w:ascii="Tahoma" w:hAnsi="Tahoma" w:cs="Tahoma"/>
      <w:sz w:val="16"/>
      <w:szCs w:val="16"/>
    </w:rPr>
  </w:style>
  <w:style w:type="paragraph" w:styleId="BodyText">
    <w:name w:val="Body Text"/>
    <w:basedOn w:val="Normal"/>
    <w:link w:val="BodyTextChar"/>
    <w:uiPriority w:val="1"/>
    <w:qFormat/>
    <w:rsid w:val="00360DF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60DF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C91"/>
  </w:style>
  <w:style w:type="paragraph" w:styleId="Footer">
    <w:name w:val="footer"/>
    <w:basedOn w:val="Normal"/>
    <w:link w:val="FooterChar"/>
    <w:uiPriority w:val="99"/>
    <w:unhideWhenUsed/>
    <w:rsid w:val="00CF5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9240">
      <w:bodyDiv w:val="1"/>
      <w:marLeft w:val="0"/>
      <w:marRight w:val="0"/>
      <w:marTop w:val="0"/>
      <w:marBottom w:val="0"/>
      <w:divBdr>
        <w:top w:val="none" w:sz="0" w:space="0" w:color="auto"/>
        <w:left w:val="none" w:sz="0" w:space="0" w:color="auto"/>
        <w:bottom w:val="none" w:sz="0" w:space="0" w:color="auto"/>
        <w:right w:val="none" w:sz="0" w:space="0" w:color="auto"/>
      </w:divBdr>
    </w:div>
    <w:div w:id="87432381">
      <w:bodyDiv w:val="1"/>
      <w:marLeft w:val="0"/>
      <w:marRight w:val="0"/>
      <w:marTop w:val="0"/>
      <w:marBottom w:val="0"/>
      <w:divBdr>
        <w:top w:val="none" w:sz="0" w:space="0" w:color="auto"/>
        <w:left w:val="none" w:sz="0" w:space="0" w:color="auto"/>
        <w:bottom w:val="none" w:sz="0" w:space="0" w:color="auto"/>
        <w:right w:val="none" w:sz="0" w:space="0" w:color="auto"/>
      </w:divBdr>
    </w:div>
    <w:div w:id="118844519">
      <w:bodyDiv w:val="1"/>
      <w:marLeft w:val="0"/>
      <w:marRight w:val="0"/>
      <w:marTop w:val="0"/>
      <w:marBottom w:val="0"/>
      <w:divBdr>
        <w:top w:val="none" w:sz="0" w:space="0" w:color="auto"/>
        <w:left w:val="none" w:sz="0" w:space="0" w:color="auto"/>
        <w:bottom w:val="none" w:sz="0" w:space="0" w:color="auto"/>
        <w:right w:val="none" w:sz="0" w:space="0" w:color="auto"/>
      </w:divBdr>
    </w:div>
    <w:div w:id="122577368">
      <w:bodyDiv w:val="1"/>
      <w:marLeft w:val="0"/>
      <w:marRight w:val="0"/>
      <w:marTop w:val="0"/>
      <w:marBottom w:val="0"/>
      <w:divBdr>
        <w:top w:val="none" w:sz="0" w:space="0" w:color="auto"/>
        <w:left w:val="none" w:sz="0" w:space="0" w:color="auto"/>
        <w:bottom w:val="none" w:sz="0" w:space="0" w:color="auto"/>
        <w:right w:val="none" w:sz="0" w:space="0" w:color="auto"/>
      </w:divBdr>
    </w:div>
    <w:div w:id="206844586">
      <w:bodyDiv w:val="1"/>
      <w:marLeft w:val="0"/>
      <w:marRight w:val="0"/>
      <w:marTop w:val="0"/>
      <w:marBottom w:val="0"/>
      <w:divBdr>
        <w:top w:val="none" w:sz="0" w:space="0" w:color="auto"/>
        <w:left w:val="none" w:sz="0" w:space="0" w:color="auto"/>
        <w:bottom w:val="none" w:sz="0" w:space="0" w:color="auto"/>
        <w:right w:val="none" w:sz="0" w:space="0" w:color="auto"/>
      </w:divBdr>
    </w:div>
    <w:div w:id="211623499">
      <w:bodyDiv w:val="1"/>
      <w:marLeft w:val="0"/>
      <w:marRight w:val="0"/>
      <w:marTop w:val="0"/>
      <w:marBottom w:val="0"/>
      <w:divBdr>
        <w:top w:val="none" w:sz="0" w:space="0" w:color="auto"/>
        <w:left w:val="none" w:sz="0" w:space="0" w:color="auto"/>
        <w:bottom w:val="none" w:sz="0" w:space="0" w:color="auto"/>
        <w:right w:val="none" w:sz="0" w:space="0" w:color="auto"/>
      </w:divBdr>
    </w:div>
    <w:div w:id="214465600">
      <w:bodyDiv w:val="1"/>
      <w:marLeft w:val="0"/>
      <w:marRight w:val="0"/>
      <w:marTop w:val="0"/>
      <w:marBottom w:val="0"/>
      <w:divBdr>
        <w:top w:val="none" w:sz="0" w:space="0" w:color="auto"/>
        <w:left w:val="none" w:sz="0" w:space="0" w:color="auto"/>
        <w:bottom w:val="none" w:sz="0" w:space="0" w:color="auto"/>
        <w:right w:val="none" w:sz="0" w:space="0" w:color="auto"/>
      </w:divBdr>
    </w:div>
    <w:div w:id="224799218">
      <w:bodyDiv w:val="1"/>
      <w:marLeft w:val="0"/>
      <w:marRight w:val="0"/>
      <w:marTop w:val="0"/>
      <w:marBottom w:val="0"/>
      <w:divBdr>
        <w:top w:val="none" w:sz="0" w:space="0" w:color="auto"/>
        <w:left w:val="none" w:sz="0" w:space="0" w:color="auto"/>
        <w:bottom w:val="none" w:sz="0" w:space="0" w:color="auto"/>
        <w:right w:val="none" w:sz="0" w:space="0" w:color="auto"/>
      </w:divBdr>
    </w:div>
    <w:div w:id="229846534">
      <w:bodyDiv w:val="1"/>
      <w:marLeft w:val="0"/>
      <w:marRight w:val="0"/>
      <w:marTop w:val="0"/>
      <w:marBottom w:val="0"/>
      <w:divBdr>
        <w:top w:val="none" w:sz="0" w:space="0" w:color="auto"/>
        <w:left w:val="none" w:sz="0" w:space="0" w:color="auto"/>
        <w:bottom w:val="none" w:sz="0" w:space="0" w:color="auto"/>
        <w:right w:val="none" w:sz="0" w:space="0" w:color="auto"/>
      </w:divBdr>
    </w:div>
    <w:div w:id="247811825">
      <w:bodyDiv w:val="1"/>
      <w:marLeft w:val="0"/>
      <w:marRight w:val="0"/>
      <w:marTop w:val="0"/>
      <w:marBottom w:val="0"/>
      <w:divBdr>
        <w:top w:val="none" w:sz="0" w:space="0" w:color="auto"/>
        <w:left w:val="none" w:sz="0" w:space="0" w:color="auto"/>
        <w:bottom w:val="none" w:sz="0" w:space="0" w:color="auto"/>
        <w:right w:val="none" w:sz="0" w:space="0" w:color="auto"/>
      </w:divBdr>
    </w:div>
    <w:div w:id="312418371">
      <w:bodyDiv w:val="1"/>
      <w:marLeft w:val="0"/>
      <w:marRight w:val="0"/>
      <w:marTop w:val="0"/>
      <w:marBottom w:val="0"/>
      <w:divBdr>
        <w:top w:val="none" w:sz="0" w:space="0" w:color="auto"/>
        <w:left w:val="none" w:sz="0" w:space="0" w:color="auto"/>
        <w:bottom w:val="none" w:sz="0" w:space="0" w:color="auto"/>
        <w:right w:val="none" w:sz="0" w:space="0" w:color="auto"/>
      </w:divBdr>
    </w:div>
    <w:div w:id="326710385">
      <w:bodyDiv w:val="1"/>
      <w:marLeft w:val="0"/>
      <w:marRight w:val="0"/>
      <w:marTop w:val="0"/>
      <w:marBottom w:val="0"/>
      <w:divBdr>
        <w:top w:val="none" w:sz="0" w:space="0" w:color="auto"/>
        <w:left w:val="none" w:sz="0" w:space="0" w:color="auto"/>
        <w:bottom w:val="none" w:sz="0" w:space="0" w:color="auto"/>
        <w:right w:val="none" w:sz="0" w:space="0" w:color="auto"/>
      </w:divBdr>
    </w:div>
    <w:div w:id="330303085">
      <w:bodyDiv w:val="1"/>
      <w:marLeft w:val="0"/>
      <w:marRight w:val="0"/>
      <w:marTop w:val="0"/>
      <w:marBottom w:val="0"/>
      <w:divBdr>
        <w:top w:val="none" w:sz="0" w:space="0" w:color="auto"/>
        <w:left w:val="none" w:sz="0" w:space="0" w:color="auto"/>
        <w:bottom w:val="none" w:sz="0" w:space="0" w:color="auto"/>
        <w:right w:val="none" w:sz="0" w:space="0" w:color="auto"/>
      </w:divBdr>
    </w:div>
    <w:div w:id="377366246">
      <w:bodyDiv w:val="1"/>
      <w:marLeft w:val="0"/>
      <w:marRight w:val="0"/>
      <w:marTop w:val="0"/>
      <w:marBottom w:val="0"/>
      <w:divBdr>
        <w:top w:val="none" w:sz="0" w:space="0" w:color="auto"/>
        <w:left w:val="none" w:sz="0" w:space="0" w:color="auto"/>
        <w:bottom w:val="none" w:sz="0" w:space="0" w:color="auto"/>
        <w:right w:val="none" w:sz="0" w:space="0" w:color="auto"/>
      </w:divBdr>
    </w:div>
    <w:div w:id="448746613">
      <w:bodyDiv w:val="1"/>
      <w:marLeft w:val="0"/>
      <w:marRight w:val="0"/>
      <w:marTop w:val="0"/>
      <w:marBottom w:val="0"/>
      <w:divBdr>
        <w:top w:val="none" w:sz="0" w:space="0" w:color="auto"/>
        <w:left w:val="none" w:sz="0" w:space="0" w:color="auto"/>
        <w:bottom w:val="none" w:sz="0" w:space="0" w:color="auto"/>
        <w:right w:val="none" w:sz="0" w:space="0" w:color="auto"/>
      </w:divBdr>
    </w:div>
    <w:div w:id="463238326">
      <w:bodyDiv w:val="1"/>
      <w:marLeft w:val="0"/>
      <w:marRight w:val="0"/>
      <w:marTop w:val="0"/>
      <w:marBottom w:val="0"/>
      <w:divBdr>
        <w:top w:val="none" w:sz="0" w:space="0" w:color="auto"/>
        <w:left w:val="none" w:sz="0" w:space="0" w:color="auto"/>
        <w:bottom w:val="none" w:sz="0" w:space="0" w:color="auto"/>
        <w:right w:val="none" w:sz="0" w:space="0" w:color="auto"/>
      </w:divBdr>
    </w:div>
    <w:div w:id="506987893">
      <w:bodyDiv w:val="1"/>
      <w:marLeft w:val="0"/>
      <w:marRight w:val="0"/>
      <w:marTop w:val="0"/>
      <w:marBottom w:val="0"/>
      <w:divBdr>
        <w:top w:val="none" w:sz="0" w:space="0" w:color="auto"/>
        <w:left w:val="none" w:sz="0" w:space="0" w:color="auto"/>
        <w:bottom w:val="none" w:sz="0" w:space="0" w:color="auto"/>
        <w:right w:val="none" w:sz="0" w:space="0" w:color="auto"/>
      </w:divBdr>
    </w:div>
    <w:div w:id="549462125">
      <w:bodyDiv w:val="1"/>
      <w:marLeft w:val="0"/>
      <w:marRight w:val="0"/>
      <w:marTop w:val="0"/>
      <w:marBottom w:val="0"/>
      <w:divBdr>
        <w:top w:val="none" w:sz="0" w:space="0" w:color="auto"/>
        <w:left w:val="none" w:sz="0" w:space="0" w:color="auto"/>
        <w:bottom w:val="none" w:sz="0" w:space="0" w:color="auto"/>
        <w:right w:val="none" w:sz="0" w:space="0" w:color="auto"/>
      </w:divBdr>
    </w:div>
    <w:div w:id="551188202">
      <w:bodyDiv w:val="1"/>
      <w:marLeft w:val="0"/>
      <w:marRight w:val="0"/>
      <w:marTop w:val="0"/>
      <w:marBottom w:val="0"/>
      <w:divBdr>
        <w:top w:val="none" w:sz="0" w:space="0" w:color="auto"/>
        <w:left w:val="none" w:sz="0" w:space="0" w:color="auto"/>
        <w:bottom w:val="none" w:sz="0" w:space="0" w:color="auto"/>
        <w:right w:val="none" w:sz="0" w:space="0" w:color="auto"/>
      </w:divBdr>
    </w:div>
    <w:div w:id="556473673">
      <w:bodyDiv w:val="1"/>
      <w:marLeft w:val="0"/>
      <w:marRight w:val="0"/>
      <w:marTop w:val="0"/>
      <w:marBottom w:val="0"/>
      <w:divBdr>
        <w:top w:val="none" w:sz="0" w:space="0" w:color="auto"/>
        <w:left w:val="none" w:sz="0" w:space="0" w:color="auto"/>
        <w:bottom w:val="none" w:sz="0" w:space="0" w:color="auto"/>
        <w:right w:val="none" w:sz="0" w:space="0" w:color="auto"/>
      </w:divBdr>
    </w:div>
    <w:div w:id="560872650">
      <w:bodyDiv w:val="1"/>
      <w:marLeft w:val="0"/>
      <w:marRight w:val="0"/>
      <w:marTop w:val="0"/>
      <w:marBottom w:val="0"/>
      <w:divBdr>
        <w:top w:val="none" w:sz="0" w:space="0" w:color="auto"/>
        <w:left w:val="none" w:sz="0" w:space="0" w:color="auto"/>
        <w:bottom w:val="none" w:sz="0" w:space="0" w:color="auto"/>
        <w:right w:val="none" w:sz="0" w:space="0" w:color="auto"/>
      </w:divBdr>
    </w:div>
    <w:div w:id="672149533">
      <w:bodyDiv w:val="1"/>
      <w:marLeft w:val="0"/>
      <w:marRight w:val="0"/>
      <w:marTop w:val="0"/>
      <w:marBottom w:val="0"/>
      <w:divBdr>
        <w:top w:val="none" w:sz="0" w:space="0" w:color="auto"/>
        <w:left w:val="none" w:sz="0" w:space="0" w:color="auto"/>
        <w:bottom w:val="none" w:sz="0" w:space="0" w:color="auto"/>
        <w:right w:val="none" w:sz="0" w:space="0" w:color="auto"/>
      </w:divBdr>
    </w:div>
    <w:div w:id="703406184">
      <w:bodyDiv w:val="1"/>
      <w:marLeft w:val="0"/>
      <w:marRight w:val="0"/>
      <w:marTop w:val="0"/>
      <w:marBottom w:val="0"/>
      <w:divBdr>
        <w:top w:val="none" w:sz="0" w:space="0" w:color="auto"/>
        <w:left w:val="none" w:sz="0" w:space="0" w:color="auto"/>
        <w:bottom w:val="none" w:sz="0" w:space="0" w:color="auto"/>
        <w:right w:val="none" w:sz="0" w:space="0" w:color="auto"/>
      </w:divBdr>
    </w:div>
    <w:div w:id="767234925">
      <w:bodyDiv w:val="1"/>
      <w:marLeft w:val="0"/>
      <w:marRight w:val="0"/>
      <w:marTop w:val="0"/>
      <w:marBottom w:val="0"/>
      <w:divBdr>
        <w:top w:val="none" w:sz="0" w:space="0" w:color="auto"/>
        <w:left w:val="none" w:sz="0" w:space="0" w:color="auto"/>
        <w:bottom w:val="none" w:sz="0" w:space="0" w:color="auto"/>
        <w:right w:val="none" w:sz="0" w:space="0" w:color="auto"/>
      </w:divBdr>
    </w:div>
    <w:div w:id="782310331">
      <w:bodyDiv w:val="1"/>
      <w:marLeft w:val="0"/>
      <w:marRight w:val="0"/>
      <w:marTop w:val="0"/>
      <w:marBottom w:val="0"/>
      <w:divBdr>
        <w:top w:val="none" w:sz="0" w:space="0" w:color="auto"/>
        <w:left w:val="none" w:sz="0" w:space="0" w:color="auto"/>
        <w:bottom w:val="none" w:sz="0" w:space="0" w:color="auto"/>
        <w:right w:val="none" w:sz="0" w:space="0" w:color="auto"/>
      </w:divBdr>
    </w:div>
    <w:div w:id="788738629">
      <w:bodyDiv w:val="1"/>
      <w:marLeft w:val="0"/>
      <w:marRight w:val="0"/>
      <w:marTop w:val="0"/>
      <w:marBottom w:val="0"/>
      <w:divBdr>
        <w:top w:val="none" w:sz="0" w:space="0" w:color="auto"/>
        <w:left w:val="none" w:sz="0" w:space="0" w:color="auto"/>
        <w:bottom w:val="none" w:sz="0" w:space="0" w:color="auto"/>
        <w:right w:val="none" w:sz="0" w:space="0" w:color="auto"/>
      </w:divBdr>
    </w:div>
    <w:div w:id="843938912">
      <w:bodyDiv w:val="1"/>
      <w:marLeft w:val="0"/>
      <w:marRight w:val="0"/>
      <w:marTop w:val="0"/>
      <w:marBottom w:val="0"/>
      <w:divBdr>
        <w:top w:val="none" w:sz="0" w:space="0" w:color="auto"/>
        <w:left w:val="none" w:sz="0" w:space="0" w:color="auto"/>
        <w:bottom w:val="none" w:sz="0" w:space="0" w:color="auto"/>
        <w:right w:val="none" w:sz="0" w:space="0" w:color="auto"/>
      </w:divBdr>
    </w:div>
    <w:div w:id="848567807">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906065601">
      <w:bodyDiv w:val="1"/>
      <w:marLeft w:val="0"/>
      <w:marRight w:val="0"/>
      <w:marTop w:val="0"/>
      <w:marBottom w:val="0"/>
      <w:divBdr>
        <w:top w:val="none" w:sz="0" w:space="0" w:color="auto"/>
        <w:left w:val="none" w:sz="0" w:space="0" w:color="auto"/>
        <w:bottom w:val="none" w:sz="0" w:space="0" w:color="auto"/>
        <w:right w:val="none" w:sz="0" w:space="0" w:color="auto"/>
      </w:divBdr>
    </w:div>
    <w:div w:id="911813400">
      <w:bodyDiv w:val="1"/>
      <w:marLeft w:val="0"/>
      <w:marRight w:val="0"/>
      <w:marTop w:val="0"/>
      <w:marBottom w:val="0"/>
      <w:divBdr>
        <w:top w:val="none" w:sz="0" w:space="0" w:color="auto"/>
        <w:left w:val="none" w:sz="0" w:space="0" w:color="auto"/>
        <w:bottom w:val="none" w:sz="0" w:space="0" w:color="auto"/>
        <w:right w:val="none" w:sz="0" w:space="0" w:color="auto"/>
      </w:divBdr>
    </w:div>
    <w:div w:id="959804423">
      <w:bodyDiv w:val="1"/>
      <w:marLeft w:val="0"/>
      <w:marRight w:val="0"/>
      <w:marTop w:val="0"/>
      <w:marBottom w:val="0"/>
      <w:divBdr>
        <w:top w:val="none" w:sz="0" w:space="0" w:color="auto"/>
        <w:left w:val="none" w:sz="0" w:space="0" w:color="auto"/>
        <w:bottom w:val="none" w:sz="0" w:space="0" w:color="auto"/>
        <w:right w:val="none" w:sz="0" w:space="0" w:color="auto"/>
      </w:divBdr>
    </w:div>
    <w:div w:id="1012535829">
      <w:bodyDiv w:val="1"/>
      <w:marLeft w:val="0"/>
      <w:marRight w:val="0"/>
      <w:marTop w:val="0"/>
      <w:marBottom w:val="0"/>
      <w:divBdr>
        <w:top w:val="none" w:sz="0" w:space="0" w:color="auto"/>
        <w:left w:val="none" w:sz="0" w:space="0" w:color="auto"/>
        <w:bottom w:val="none" w:sz="0" w:space="0" w:color="auto"/>
        <w:right w:val="none" w:sz="0" w:space="0" w:color="auto"/>
      </w:divBdr>
    </w:div>
    <w:div w:id="1160078338">
      <w:bodyDiv w:val="1"/>
      <w:marLeft w:val="0"/>
      <w:marRight w:val="0"/>
      <w:marTop w:val="0"/>
      <w:marBottom w:val="0"/>
      <w:divBdr>
        <w:top w:val="none" w:sz="0" w:space="0" w:color="auto"/>
        <w:left w:val="none" w:sz="0" w:space="0" w:color="auto"/>
        <w:bottom w:val="none" w:sz="0" w:space="0" w:color="auto"/>
        <w:right w:val="none" w:sz="0" w:space="0" w:color="auto"/>
      </w:divBdr>
    </w:div>
    <w:div w:id="1252355137">
      <w:bodyDiv w:val="1"/>
      <w:marLeft w:val="0"/>
      <w:marRight w:val="0"/>
      <w:marTop w:val="0"/>
      <w:marBottom w:val="0"/>
      <w:divBdr>
        <w:top w:val="none" w:sz="0" w:space="0" w:color="auto"/>
        <w:left w:val="none" w:sz="0" w:space="0" w:color="auto"/>
        <w:bottom w:val="none" w:sz="0" w:space="0" w:color="auto"/>
        <w:right w:val="none" w:sz="0" w:space="0" w:color="auto"/>
      </w:divBdr>
    </w:div>
    <w:div w:id="1274746726">
      <w:bodyDiv w:val="1"/>
      <w:marLeft w:val="0"/>
      <w:marRight w:val="0"/>
      <w:marTop w:val="0"/>
      <w:marBottom w:val="0"/>
      <w:divBdr>
        <w:top w:val="none" w:sz="0" w:space="0" w:color="auto"/>
        <w:left w:val="none" w:sz="0" w:space="0" w:color="auto"/>
        <w:bottom w:val="none" w:sz="0" w:space="0" w:color="auto"/>
        <w:right w:val="none" w:sz="0" w:space="0" w:color="auto"/>
      </w:divBdr>
    </w:div>
    <w:div w:id="1293099589">
      <w:bodyDiv w:val="1"/>
      <w:marLeft w:val="0"/>
      <w:marRight w:val="0"/>
      <w:marTop w:val="0"/>
      <w:marBottom w:val="0"/>
      <w:divBdr>
        <w:top w:val="none" w:sz="0" w:space="0" w:color="auto"/>
        <w:left w:val="none" w:sz="0" w:space="0" w:color="auto"/>
        <w:bottom w:val="none" w:sz="0" w:space="0" w:color="auto"/>
        <w:right w:val="none" w:sz="0" w:space="0" w:color="auto"/>
      </w:divBdr>
    </w:div>
    <w:div w:id="1296331164">
      <w:bodyDiv w:val="1"/>
      <w:marLeft w:val="0"/>
      <w:marRight w:val="0"/>
      <w:marTop w:val="0"/>
      <w:marBottom w:val="0"/>
      <w:divBdr>
        <w:top w:val="none" w:sz="0" w:space="0" w:color="auto"/>
        <w:left w:val="none" w:sz="0" w:space="0" w:color="auto"/>
        <w:bottom w:val="none" w:sz="0" w:space="0" w:color="auto"/>
        <w:right w:val="none" w:sz="0" w:space="0" w:color="auto"/>
      </w:divBdr>
    </w:div>
    <w:div w:id="1354919308">
      <w:bodyDiv w:val="1"/>
      <w:marLeft w:val="0"/>
      <w:marRight w:val="0"/>
      <w:marTop w:val="0"/>
      <w:marBottom w:val="0"/>
      <w:divBdr>
        <w:top w:val="none" w:sz="0" w:space="0" w:color="auto"/>
        <w:left w:val="none" w:sz="0" w:space="0" w:color="auto"/>
        <w:bottom w:val="none" w:sz="0" w:space="0" w:color="auto"/>
        <w:right w:val="none" w:sz="0" w:space="0" w:color="auto"/>
      </w:divBdr>
    </w:div>
    <w:div w:id="1488204668">
      <w:bodyDiv w:val="1"/>
      <w:marLeft w:val="0"/>
      <w:marRight w:val="0"/>
      <w:marTop w:val="0"/>
      <w:marBottom w:val="0"/>
      <w:divBdr>
        <w:top w:val="none" w:sz="0" w:space="0" w:color="auto"/>
        <w:left w:val="none" w:sz="0" w:space="0" w:color="auto"/>
        <w:bottom w:val="none" w:sz="0" w:space="0" w:color="auto"/>
        <w:right w:val="none" w:sz="0" w:space="0" w:color="auto"/>
      </w:divBdr>
    </w:div>
    <w:div w:id="1496068614">
      <w:bodyDiv w:val="1"/>
      <w:marLeft w:val="0"/>
      <w:marRight w:val="0"/>
      <w:marTop w:val="0"/>
      <w:marBottom w:val="0"/>
      <w:divBdr>
        <w:top w:val="none" w:sz="0" w:space="0" w:color="auto"/>
        <w:left w:val="none" w:sz="0" w:space="0" w:color="auto"/>
        <w:bottom w:val="none" w:sz="0" w:space="0" w:color="auto"/>
        <w:right w:val="none" w:sz="0" w:space="0" w:color="auto"/>
      </w:divBdr>
    </w:div>
    <w:div w:id="1529219694">
      <w:bodyDiv w:val="1"/>
      <w:marLeft w:val="0"/>
      <w:marRight w:val="0"/>
      <w:marTop w:val="0"/>
      <w:marBottom w:val="0"/>
      <w:divBdr>
        <w:top w:val="none" w:sz="0" w:space="0" w:color="auto"/>
        <w:left w:val="none" w:sz="0" w:space="0" w:color="auto"/>
        <w:bottom w:val="none" w:sz="0" w:space="0" w:color="auto"/>
        <w:right w:val="none" w:sz="0" w:space="0" w:color="auto"/>
      </w:divBdr>
    </w:div>
    <w:div w:id="1538732965">
      <w:bodyDiv w:val="1"/>
      <w:marLeft w:val="0"/>
      <w:marRight w:val="0"/>
      <w:marTop w:val="0"/>
      <w:marBottom w:val="0"/>
      <w:divBdr>
        <w:top w:val="none" w:sz="0" w:space="0" w:color="auto"/>
        <w:left w:val="none" w:sz="0" w:space="0" w:color="auto"/>
        <w:bottom w:val="none" w:sz="0" w:space="0" w:color="auto"/>
        <w:right w:val="none" w:sz="0" w:space="0" w:color="auto"/>
      </w:divBdr>
    </w:div>
    <w:div w:id="1567035194">
      <w:bodyDiv w:val="1"/>
      <w:marLeft w:val="0"/>
      <w:marRight w:val="0"/>
      <w:marTop w:val="0"/>
      <w:marBottom w:val="0"/>
      <w:divBdr>
        <w:top w:val="none" w:sz="0" w:space="0" w:color="auto"/>
        <w:left w:val="none" w:sz="0" w:space="0" w:color="auto"/>
        <w:bottom w:val="none" w:sz="0" w:space="0" w:color="auto"/>
        <w:right w:val="none" w:sz="0" w:space="0" w:color="auto"/>
      </w:divBdr>
    </w:div>
    <w:div w:id="1576087894">
      <w:bodyDiv w:val="1"/>
      <w:marLeft w:val="0"/>
      <w:marRight w:val="0"/>
      <w:marTop w:val="0"/>
      <w:marBottom w:val="0"/>
      <w:divBdr>
        <w:top w:val="none" w:sz="0" w:space="0" w:color="auto"/>
        <w:left w:val="none" w:sz="0" w:space="0" w:color="auto"/>
        <w:bottom w:val="none" w:sz="0" w:space="0" w:color="auto"/>
        <w:right w:val="none" w:sz="0" w:space="0" w:color="auto"/>
      </w:divBdr>
    </w:div>
    <w:div w:id="1589078478">
      <w:bodyDiv w:val="1"/>
      <w:marLeft w:val="0"/>
      <w:marRight w:val="0"/>
      <w:marTop w:val="0"/>
      <w:marBottom w:val="0"/>
      <w:divBdr>
        <w:top w:val="none" w:sz="0" w:space="0" w:color="auto"/>
        <w:left w:val="none" w:sz="0" w:space="0" w:color="auto"/>
        <w:bottom w:val="none" w:sz="0" w:space="0" w:color="auto"/>
        <w:right w:val="none" w:sz="0" w:space="0" w:color="auto"/>
      </w:divBdr>
    </w:div>
    <w:div w:id="1597790976">
      <w:bodyDiv w:val="1"/>
      <w:marLeft w:val="0"/>
      <w:marRight w:val="0"/>
      <w:marTop w:val="0"/>
      <w:marBottom w:val="0"/>
      <w:divBdr>
        <w:top w:val="none" w:sz="0" w:space="0" w:color="auto"/>
        <w:left w:val="none" w:sz="0" w:space="0" w:color="auto"/>
        <w:bottom w:val="none" w:sz="0" w:space="0" w:color="auto"/>
        <w:right w:val="none" w:sz="0" w:space="0" w:color="auto"/>
      </w:divBdr>
    </w:div>
    <w:div w:id="1701125139">
      <w:bodyDiv w:val="1"/>
      <w:marLeft w:val="0"/>
      <w:marRight w:val="0"/>
      <w:marTop w:val="0"/>
      <w:marBottom w:val="0"/>
      <w:divBdr>
        <w:top w:val="none" w:sz="0" w:space="0" w:color="auto"/>
        <w:left w:val="none" w:sz="0" w:space="0" w:color="auto"/>
        <w:bottom w:val="none" w:sz="0" w:space="0" w:color="auto"/>
        <w:right w:val="none" w:sz="0" w:space="0" w:color="auto"/>
      </w:divBdr>
    </w:div>
    <w:div w:id="1706829938">
      <w:bodyDiv w:val="1"/>
      <w:marLeft w:val="0"/>
      <w:marRight w:val="0"/>
      <w:marTop w:val="0"/>
      <w:marBottom w:val="0"/>
      <w:divBdr>
        <w:top w:val="none" w:sz="0" w:space="0" w:color="auto"/>
        <w:left w:val="none" w:sz="0" w:space="0" w:color="auto"/>
        <w:bottom w:val="none" w:sz="0" w:space="0" w:color="auto"/>
        <w:right w:val="none" w:sz="0" w:space="0" w:color="auto"/>
      </w:divBdr>
    </w:div>
    <w:div w:id="1713193306">
      <w:bodyDiv w:val="1"/>
      <w:marLeft w:val="0"/>
      <w:marRight w:val="0"/>
      <w:marTop w:val="0"/>
      <w:marBottom w:val="0"/>
      <w:divBdr>
        <w:top w:val="none" w:sz="0" w:space="0" w:color="auto"/>
        <w:left w:val="none" w:sz="0" w:space="0" w:color="auto"/>
        <w:bottom w:val="none" w:sz="0" w:space="0" w:color="auto"/>
        <w:right w:val="none" w:sz="0" w:space="0" w:color="auto"/>
      </w:divBdr>
    </w:div>
    <w:div w:id="1738942155">
      <w:bodyDiv w:val="1"/>
      <w:marLeft w:val="0"/>
      <w:marRight w:val="0"/>
      <w:marTop w:val="0"/>
      <w:marBottom w:val="0"/>
      <w:divBdr>
        <w:top w:val="none" w:sz="0" w:space="0" w:color="auto"/>
        <w:left w:val="none" w:sz="0" w:space="0" w:color="auto"/>
        <w:bottom w:val="none" w:sz="0" w:space="0" w:color="auto"/>
        <w:right w:val="none" w:sz="0" w:space="0" w:color="auto"/>
      </w:divBdr>
    </w:div>
    <w:div w:id="1759136191">
      <w:bodyDiv w:val="1"/>
      <w:marLeft w:val="0"/>
      <w:marRight w:val="0"/>
      <w:marTop w:val="0"/>
      <w:marBottom w:val="0"/>
      <w:divBdr>
        <w:top w:val="none" w:sz="0" w:space="0" w:color="auto"/>
        <w:left w:val="none" w:sz="0" w:space="0" w:color="auto"/>
        <w:bottom w:val="none" w:sz="0" w:space="0" w:color="auto"/>
        <w:right w:val="none" w:sz="0" w:space="0" w:color="auto"/>
      </w:divBdr>
    </w:div>
    <w:div w:id="1825198751">
      <w:bodyDiv w:val="1"/>
      <w:marLeft w:val="0"/>
      <w:marRight w:val="0"/>
      <w:marTop w:val="0"/>
      <w:marBottom w:val="0"/>
      <w:divBdr>
        <w:top w:val="none" w:sz="0" w:space="0" w:color="auto"/>
        <w:left w:val="none" w:sz="0" w:space="0" w:color="auto"/>
        <w:bottom w:val="none" w:sz="0" w:space="0" w:color="auto"/>
        <w:right w:val="none" w:sz="0" w:space="0" w:color="auto"/>
      </w:divBdr>
    </w:div>
    <w:div w:id="1902017589">
      <w:bodyDiv w:val="1"/>
      <w:marLeft w:val="0"/>
      <w:marRight w:val="0"/>
      <w:marTop w:val="0"/>
      <w:marBottom w:val="0"/>
      <w:divBdr>
        <w:top w:val="none" w:sz="0" w:space="0" w:color="auto"/>
        <w:left w:val="none" w:sz="0" w:space="0" w:color="auto"/>
        <w:bottom w:val="none" w:sz="0" w:space="0" w:color="auto"/>
        <w:right w:val="none" w:sz="0" w:space="0" w:color="auto"/>
      </w:divBdr>
    </w:div>
    <w:div w:id="1935743026">
      <w:bodyDiv w:val="1"/>
      <w:marLeft w:val="0"/>
      <w:marRight w:val="0"/>
      <w:marTop w:val="0"/>
      <w:marBottom w:val="0"/>
      <w:divBdr>
        <w:top w:val="none" w:sz="0" w:space="0" w:color="auto"/>
        <w:left w:val="none" w:sz="0" w:space="0" w:color="auto"/>
        <w:bottom w:val="none" w:sz="0" w:space="0" w:color="auto"/>
        <w:right w:val="none" w:sz="0" w:space="0" w:color="auto"/>
      </w:divBdr>
    </w:div>
    <w:div w:id="1940143704">
      <w:bodyDiv w:val="1"/>
      <w:marLeft w:val="0"/>
      <w:marRight w:val="0"/>
      <w:marTop w:val="0"/>
      <w:marBottom w:val="0"/>
      <w:divBdr>
        <w:top w:val="none" w:sz="0" w:space="0" w:color="auto"/>
        <w:left w:val="none" w:sz="0" w:space="0" w:color="auto"/>
        <w:bottom w:val="none" w:sz="0" w:space="0" w:color="auto"/>
        <w:right w:val="none" w:sz="0" w:space="0" w:color="auto"/>
      </w:divBdr>
    </w:div>
    <w:div w:id="1959484496">
      <w:bodyDiv w:val="1"/>
      <w:marLeft w:val="0"/>
      <w:marRight w:val="0"/>
      <w:marTop w:val="0"/>
      <w:marBottom w:val="0"/>
      <w:divBdr>
        <w:top w:val="none" w:sz="0" w:space="0" w:color="auto"/>
        <w:left w:val="none" w:sz="0" w:space="0" w:color="auto"/>
        <w:bottom w:val="none" w:sz="0" w:space="0" w:color="auto"/>
        <w:right w:val="none" w:sz="0" w:space="0" w:color="auto"/>
      </w:divBdr>
    </w:div>
    <w:div w:id="1961690358">
      <w:bodyDiv w:val="1"/>
      <w:marLeft w:val="0"/>
      <w:marRight w:val="0"/>
      <w:marTop w:val="0"/>
      <w:marBottom w:val="0"/>
      <w:divBdr>
        <w:top w:val="none" w:sz="0" w:space="0" w:color="auto"/>
        <w:left w:val="none" w:sz="0" w:space="0" w:color="auto"/>
        <w:bottom w:val="none" w:sz="0" w:space="0" w:color="auto"/>
        <w:right w:val="none" w:sz="0" w:space="0" w:color="auto"/>
      </w:divBdr>
    </w:div>
    <w:div w:id="1965623553">
      <w:bodyDiv w:val="1"/>
      <w:marLeft w:val="0"/>
      <w:marRight w:val="0"/>
      <w:marTop w:val="0"/>
      <w:marBottom w:val="0"/>
      <w:divBdr>
        <w:top w:val="none" w:sz="0" w:space="0" w:color="auto"/>
        <w:left w:val="none" w:sz="0" w:space="0" w:color="auto"/>
        <w:bottom w:val="none" w:sz="0" w:space="0" w:color="auto"/>
        <w:right w:val="none" w:sz="0" w:space="0" w:color="auto"/>
      </w:divBdr>
    </w:div>
    <w:div w:id="2006468714">
      <w:bodyDiv w:val="1"/>
      <w:marLeft w:val="0"/>
      <w:marRight w:val="0"/>
      <w:marTop w:val="0"/>
      <w:marBottom w:val="0"/>
      <w:divBdr>
        <w:top w:val="none" w:sz="0" w:space="0" w:color="auto"/>
        <w:left w:val="none" w:sz="0" w:space="0" w:color="auto"/>
        <w:bottom w:val="none" w:sz="0" w:space="0" w:color="auto"/>
        <w:right w:val="none" w:sz="0" w:space="0" w:color="auto"/>
      </w:divBdr>
    </w:div>
    <w:div w:id="2034307075">
      <w:bodyDiv w:val="1"/>
      <w:marLeft w:val="0"/>
      <w:marRight w:val="0"/>
      <w:marTop w:val="0"/>
      <w:marBottom w:val="0"/>
      <w:divBdr>
        <w:top w:val="none" w:sz="0" w:space="0" w:color="auto"/>
        <w:left w:val="none" w:sz="0" w:space="0" w:color="auto"/>
        <w:bottom w:val="none" w:sz="0" w:space="0" w:color="auto"/>
        <w:right w:val="none" w:sz="0" w:space="0" w:color="auto"/>
      </w:divBdr>
    </w:div>
    <w:div w:id="212835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rmdoe6@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wyinterpreter.org/post/2015/04/17/Does-Australia-do-digital-diploma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1672</TotalTime>
  <Pages>12</Pages>
  <Words>4919</Words>
  <Characters>28040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Motahar Hossain</dc:creator>
  <cp:lastModifiedBy>Students (UCTC)</cp:lastModifiedBy>
  <cp:revision>206</cp:revision>
  <dcterms:created xsi:type="dcterms:W3CDTF">2023-06-15T06:20:00Z</dcterms:created>
  <dcterms:modified xsi:type="dcterms:W3CDTF">2024-12-26T09:36:00Z</dcterms:modified>
</cp:coreProperties>
</file>