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A62F7" w14:textId="77777777" w:rsidR="00040D7D" w:rsidRPr="00040D7D" w:rsidRDefault="00040D7D" w:rsidP="00040D7D">
      <w:pPr>
        <w:pStyle w:val="Default"/>
        <w:jc w:val="center"/>
        <w:rPr>
          <w:b/>
          <w:sz w:val="32"/>
          <w:szCs w:val="20"/>
        </w:rPr>
      </w:pPr>
      <w:r w:rsidRPr="00040D7D">
        <w:rPr>
          <w:b/>
          <w:sz w:val="32"/>
          <w:szCs w:val="20"/>
        </w:rPr>
        <w:t xml:space="preserve">Post-Event Evaluation and Assessment of Flash Flood Dam Efficiency </w:t>
      </w:r>
    </w:p>
    <w:p w14:paraId="457EB0F7" w14:textId="77777777" w:rsidR="004E5CF8" w:rsidRPr="000D7C31" w:rsidRDefault="00FC605A" w:rsidP="000D7C31">
      <w:pPr>
        <w:pStyle w:val="Default"/>
        <w:jc w:val="center"/>
        <w:rPr>
          <w:bCs/>
          <w:sz w:val="28"/>
          <w:szCs w:val="20"/>
        </w:rPr>
      </w:pPr>
      <w:r w:rsidRPr="00382A2B">
        <w:rPr>
          <w:bCs/>
          <w:sz w:val="28"/>
          <w:szCs w:val="20"/>
        </w:rPr>
        <w:t>Author</w:t>
      </w:r>
      <w:r w:rsidRPr="009C6973">
        <w:rPr>
          <w:bCs/>
          <w:sz w:val="28"/>
          <w:szCs w:val="20"/>
        </w:rPr>
        <w:t xml:space="preserve"> (14)</w:t>
      </w:r>
    </w:p>
    <w:p w14:paraId="51B86CB5" w14:textId="6664C53A" w:rsidR="009C6973" w:rsidRPr="009C6973" w:rsidRDefault="009C6973" w:rsidP="009C6973">
      <w:pPr>
        <w:pStyle w:val="Default"/>
        <w:jc w:val="center"/>
        <w:rPr>
          <w:bCs/>
          <w:sz w:val="28"/>
          <w:szCs w:val="20"/>
        </w:rPr>
      </w:pPr>
      <w:r w:rsidRPr="009C6973">
        <w:rPr>
          <w:bCs/>
          <w:sz w:val="28"/>
          <w:szCs w:val="20"/>
        </w:rPr>
        <w:t xml:space="preserve">: Sally Esmail </w:t>
      </w:r>
      <w:r w:rsidRPr="009C6973">
        <w:rPr>
          <w:bCs/>
          <w:sz w:val="28"/>
          <w:szCs w:val="20"/>
          <w:vertAlign w:val="superscript"/>
        </w:rPr>
        <w:t>1</w:t>
      </w:r>
      <w:r w:rsidRPr="009C6973">
        <w:rPr>
          <w:bCs/>
          <w:sz w:val="28"/>
          <w:szCs w:val="20"/>
        </w:rPr>
        <w:t>*, Hossam Eldin Ali</w:t>
      </w:r>
      <w:r w:rsidRPr="009C6973">
        <w:rPr>
          <w:bCs/>
          <w:sz w:val="28"/>
          <w:szCs w:val="20"/>
          <w:vertAlign w:val="superscript"/>
        </w:rPr>
        <w:t>2</w:t>
      </w:r>
      <w:r w:rsidRPr="009C6973">
        <w:rPr>
          <w:bCs/>
          <w:sz w:val="28"/>
          <w:szCs w:val="20"/>
        </w:rPr>
        <w:t>, Eehab Khalil1</w:t>
      </w:r>
      <w:r w:rsidRPr="009C6973">
        <w:rPr>
          <w:bCs/>
          <w:sz w:val="28"/>
          <w:szCs w:val="20"/>
          <w:vertAlign w:val="superscript"/>
        </w:rPr>
        <w:t>1</w:t>
      </w:r>
      <w:r w:rsidRPr="009C6973">
        <w:rPr>
          <w:bCs/>
          <w:sz w:val="28"/>
          <w:szCs w:val="20"/>
        </w:rPr>
        <w:t>, Sayed M. Ahmed</w:t>
      </w:r>
      <w:r w:rsidRPr="009C6973">
        <w:rPr>
          <w:bCs/>
          <w:sz w:val="28"/>
          <w:szCs w:val="20"/>
          <w:vertAlign w:val="superscript"/>
        </w:rPr>
        <w:t>2</w:t>
      </w:r>
      <w:r w:rsidRPr="009C6973">
        <w:rPr>
          <w:bCs/>
          <w:sz w:val="28"/>
          <w:szCs w:val="20"/>
        </w:rPr>
        <w:t>, AbdelWahab Mohamed</w:t>
      </w:r>
      <w:r w:rsidRPr="009C6973">
        <w:rPr>
          <w:bCs/>
          <w:sz w:val="28"/>
          <w:szCs w:val="20"/>
          <w:vertAlign w:val="superscript"/>
        </w:rPr>
        <w:t>3</w:t>
      </w:r>
    </w:p>
    <w:p w14:paraId="2B2F41BC" w14:textId="77777777" w:rsidR="009C6973" w:rsidRPr="009C6973" w:rsidRDefault="009C6973" w:rsidP="009C6973">
      <w:pPr>
        <w:spacing w:after="0" w:line="240" w:lineRule="auto"/>
        <w:jc w:val="center"/>
        <w:rPr>
          <w:i/>
          <w:sz w:val="20"/>
          <w:szCs w:val="20"/>
          <w:vertAlign w:val="superscript"/>
          <w:lang w:val="en-US"/>
        </w:rPr>
      </w:pPr>
      <w:r w:rsidRPr="009C6973">
        <w:rPr>
          <w:i/>
          <w:sz w:val="20"/>
          <w:szCs w:val="20"/>
          <w:vertAlign w:val="superscript"/>
          <w:lang w:val="en-US"/>
        </w:rPr>
        <w:t>1 Construction Research Institute, National Water Research center, Egypt.</w:t>
      </w:r>
    </w:p>
    <w:p w14:paraId="556DDB81" w14:textId="74C9CB3D" w:rsidR="009C6973" w:rsidRPr="009C6973" w:rsidRDefault="009C6973" w:rsidP="009C6973">
      <w:pPr>
        <w:spacing w:after="0" w:line="240" w:lineRule="auto"/>
        <w:jc w:val="center"/>
        <w:rPr>
          <w:i/>
          <w:sz w:val="20"/>
          <w:szCs w:val="20"/>
          <w:vertAlign w:val="superscript"/>
          <w:lang w:val="en-US"/>
        </w:rPr>
      </w:pPr>
      <w:r>
        <w:rPr>
          <w:i/>
          <w:sz w:val="20"/>
          <w:szCs w:val="20"/>
          <w:vertAlign w:val="superscript"/>
          <w:lang w:val="en-US"/>
        </w:rPr>
        <w:t xml:space="preserve">2 </w:t>
      </w:r>
      <w:r w:rsidRPr="009C6973">
        <w:rPr>
          <w:i/>
          <w:sz w:val="20"/>
          <w:szCs w:val="20"/>
          <w:vertAlign w:val="superscript"/>
          <w:lang w:val="en-US"/>
        </w:rPr>
        <w:t>Faculty of Engineering, Ain Shams University, Egypt.</w:t>
      </w:r>
    </w:p>
    <w:p w14:paraId="728AC86A" w14:textId="5A4F40AD" w:rsidR="009C6973" w:rsidRPr="009C6973" w:rsidRDefault="009C6973" w:rsidP="009C6973">
      <w:pPr>
        <w:spacing w:after="0" w:line="240" w:lineRule="auto"/>
        <w:jc w:val="center"/>
        <w:rPr>
          <w:i/>
          <w:sz w:val="20"/>
          <w:szCs w:val="20"/>
          <w:vertAlign w:val="superscript"/>
          <w:lang w:val="en-US"/>
        </w:rPr>
      </w:pPr>
      <w:r>
        <w:rPr>
          <w:i/>
          <w:sz w:val="20"/>
          <w:szCs w:val="20"/>
          <w:vertAlign w:val="superscript"/>
          <w:lang w:val="en-US"/>
        </w:rPr>
        <w:t>3</w:t>
      </w:r>
      <w:r w:rsidRPr="009C6973">
        <w:rPr>
          <w:i/>
          <w:sz w:val="20"/>
          <w:szCs w:val="20"/>
          <w:vertAlign w:val="superscript"/>
          <w:lang w:val="en-US"/>
        </w:rPr>
        <w:t xml:space="preserve"> National research Center, Egypt.</w:t>
      </w:r>
    </w:p>
    <w:p w14:paraId="372EB882" w14:textId="77777777" w:rsidR="00FD4499" w:rsidRPr="00FD4499" w:rsidRDefault="00FD4499" w:rsidP="00FD4499">
      <w:pPr>
        <w:spacing w:after="0" w:line="240" w:lineRule="auto"/>
        <w:rPr>
          <w:sz w:val="20"/>
        </w:rPr>
      </w:pPr>
    </w:p>
    <w:p w14:paraId="1669372F" w14:textId="2F5C008A" w:rsidR="000D7C31" w:rsidRDefault="00624606" w:rsidP="00A730AA">
      <w:pPr>
        <w:pStyle w:val="AbstractLiteratur"/>
        <w:spacing w:before="0" w:after="0" w:line="240" w:lineRule="auto"/>
        <w:jc w:val="both"/>
        <w:rPr>
          <w:i/>
          <w:iCs/>
          <w:sz w:val="20"/>
          <w:szCs w:val="20"/>
          <w:lang w:val="en-US"/>
        </w:rPr>
      </w:pPr>
      <w:r>
        <w:rPr>
          <w:i/>
          <w:iCs/>
          <w:noProof/>
          <w:sz w:val="20"/>
          <w:szCs w:val="20"/>
          <w:lang w:val="en-US"/>
        </w:rPr>
        <mc:AlternateContent>
          <mc:Choice Requires="wps">
            <w:drawing>
              <wp:anchor distT="0" distB="0" distL="114300" distR="114300" simplePos="0" relativeHeight="251658240" behindDoc="0" locked="0" layoutInCell="1" allowOverlap="1" wp14:anchorId="6C5D7B6D" wp14:editId="7DC5FBDB">
                <wp:simplePos x="0" y="0"/>
                <wp:positionH relativeFrom="column">
                  <wp:posOffset>-11430</wp:posOffset>
                </wp:positionH>
                <wp:positionV relativeFrom="paragraph">
                  <wp:posOffset>635</wp:posOffset>
                </wp:positionV>
                <wp:extent cx="5678805" cy="2707005"/>
                <wp:effectExtent l="7620" t="12700" r="19050" b="33020"/>
                <wp:wrapNone/>
                <wp:docPr id="1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805" cy="2707005"/>
                        </a:xfrm>
                        <a:prstGeom prst="roundRect">
                          <a:avLst>
                            <a:gd name="adj" fmla="val 647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7296C802" w14:textId="309F39E4" w:rsidR="007B62F3" w:rsidRPr="00FD4499" w:rsidRDefault="007B62F3" w:rsidP="00FD4499">
                            <w:pPr>
                              <w:pStyle w:val="AbstractLiteratur"/>
                              <w:spacing w:before="0" w:after="0" w:line="240" w:lineRule="auto"/>
                              <w:jc w:val="both"/>
                              <w:rPr>
                                <w:b w:val="0"/>
                                <w:i/>
                                <w:iCs/>
                                <w:sz w:val="20"/>
                                <w:szCs w:val="20"/>
                                <w:lang w:val="en-US"/>
                              </w:rPr>
                            </w:pPr>
                            <w:r w:rsidRPr="00B26C1C">
                              <w:rPr>
                                <w:i/>
                                <w:iCs/>
                                <w:sz w:val="20"/>
                                <w:szCs w:val="20"/>
                                <w:lang w:val="en-US"/>
                              </w:rPr>
                              <w:t>ABSTRACT</w:t>
                            </w:r>
                            <w:r>
                              <w:rPr>
                                <w:i/>
                                <w:iCs/>
                                <w:sz w:val="20"/>
                                <w:szCs w:val="20"/>
                                <w:lang w:val="en-US"/>
                              </w:rPr>
                              <w:t>:</w:t>
                            </w:r>
                            <w:r w:rsidRPr="00B26C1C">
                              <w:rPr>
                                <w:i/>
                                <w:iCs/>
                                <w:sz w:val="20"/>
                                <w:szCs w:val="20"/>
                              </w:rPr>
                              <w:t xml:space="preserve"> </w:t>
                            </w:r>
                            <w:r w:rsidR="00040D7D" w:rsidRPr="00040D7D">
                              <w:rPr>
                                <w:b w:val="0"/>
                                <w:i/>
                                <w:iCs/>
                                <w:sz w:val="20"/>
                                <w:szCs w:val="20"/>
                              </w:rPr>
                              <w:t>Flash flood dams are critical for mitigating downstream hazards, but their effectiveness depends heavily on robust design and construction. This study presents a post-event assessment of the Matrouh Dam in Egypt, a 6-meter-high embankment structure that failed to retain impounded water, releasing ~80% of its 200,000 m³ storage within 72 hours after its first flood event. Through integrated field investigations (including borehole sampling, land surveys, and visual inspections), laboratory permeability testing (ASTM D5084), and 2D finite element modeling (DIANA software), we identify the causes of premature water release. Three numerical scenarios were evaluated: (1) baseline design conditions, (2) an inefficient upstream riprap layer (simulating construction defects), and (3) a compromised core with doubled permeability. Results demonstrate that construction flaws—particularly mortar failure in the upstream riprap layer and elevated permeability in core materials—enabled rapid seepage through the dam body and foundation. Scenario 2 closely mirrored the dam’s actual failure mode, underscoring the upstream layer’s critical role in hydraulic head reduction and stability. The study highlights the necessity of stringent construction quality control for zoned embankment dams and provides a methodology for post-flood forensic analysis to inform future remediation and design practices in arid regions.</w:t>
                            </w:r>
                            <w:r w:rsidRPr="00FD4499">
                              <w:rPr>
                                <w:b w:val="0"/>
                                <w:i/>
                                <w:iCs/>
                                <w:sz w:val="20"/>
                                <w:szCs w:val="20"/>
                              </w:rPr>
                              <w:t>.</w:t>
                            </w:r>
                          </w:p>
                          <w:p w14:paraId="1D83EA24" w14:textId="507BDF33" w:rsidR="007B62F3" w:rsidRPr="00FD4499" w:rsidRDefault="007B62F3" w:rsidP="00040D7D">
                            <w:r w:rsidRPr="00B26C1C">
                              <w:rPr>
                                <w:b/>
                                <w:bCs/>
                                <w:i/>
                                <w:iCs/>
                                <w:sz w:val="20"/>
                                <w:szCs w:val="20"/>
                                <w:lang w:val="en-US"/>
                              </w:rPr>
                              <w:t>KEY WARDS:</w:t>
                            </w:r>
                            <w:r w:rsidR="00FC605A" w:rsidRPr="00FC605A">
                              <w:rPr>
                                <w:b/>
                                <w:i/>
                                <w:color w:val="FF0000"/>
                                <w:sz w:val="20"/>
                                <w:szCs w:val="20"/>
                              </w:rPr>
                              <w:t xml:space="preserve"> </w:t>
                            </w:r>
                            <w:r w:rsidRPr="00B26C1C">
                              <w:rPr>
                                <w:b/>
                                <w:bCs/>
                                <w:i/>
                                <w:iCs/>
                                <w:sz w:val="20"/>
                                <w:szCs w:val="20"/>
                                <w:lang w:val="en-US"/>
                              </w:rPr>
                              <w:t xml:space="preserve"> </w:t>
                            </w:r>
                            <w:r w:rsidR="00040D7D" w:rsidRPr="00040D7D">
                              <w:rPr>
                                <w:i/>
                                <w:iCs/>
                                <w:sz w:val="20"/>
                                <w:szCs w:val="20"/>
                                <w:lang w:val="en-US"/>
                              </w:rPr>
                              <w:t>Flash flood dam, Post-event assessment, Seepage analysis, Numerical modeling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5D7B6D" id="AutoShape 15" o:spid="_x0000_s1026" style="position:absolute;left:0;text-align:left;margin-left:-.9pt;margin-top:.05pt;width:447.15pt;height:21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" strokecolor="#d99594" strokeweight="1pt">
                <v:fill color2="#e5b8b7" focus="100%" type="gradient"/>
                <v:shadow on="t" color="#622423" opacity=".5" offset="1pt"/>
                <v:textbox>
                  <w:txbxContent>
                    <w:p w14:paraId="7296C802" w14:textId="309F39E4" w:rsidR="007B62F3" w:rsidRPr="00FD4499" w:rsidRDefault="007B62F3" w:rsidP="00FD4499">
                      <w:pPr>
                        <w:pStyle w:val="AbstractLiteratur"/>
                        <w:spacing w:before="0" w:after="0" w:line="240" w:lineRule="auto"/>
                        <w:jc w:val="both"/>
                        <w:rPr>
                          <w:b w:val="0"/>
                          <w:i/>
                          <w:iCs/>
                          <w:sz w:val="20"/>
                          <w:szCs w:val="20"/>
                          <w:lang w:val="en-US"/>
                        </w:rPr>
                      </w:pPr>
                      <w:r w:rsidRPr="00B26C1C">
                        <w:rPr>
                          <w:i/>
                          <w:iCs/>
                          <w:sz w:val="20"/>
                          <w:szCs w:val="20"/>
                          <w:lang w:val="en-US"/>
                        </w:rPr>
                        <w:t>ABSTRACT</w:t>
                      </w:r>
                      <w:r>
                        <w:rPr>
                          <w:i/>
                          <w:iCs/>
                          <w:sz w:val="20"/>
                          <w:szCs w:val="20"/>
                          <w:lang w:val="en-US"/>
                        </w:rPr>
                        <w:t>:</w:t>
                      </w:r>
                      <w:r w:rsidRPr="00B26C1C">
                        <w:rPr>
                          <w:i/>
                          <w:iCs/>
                          <w:sz w:val="20"/>
                          <w:szCs w:val="20"/>
                        </w:rPr>
                        <w:t xml:space="preserve"> </w:t>
                      </w:r>
                      <w:r w:rsidR="00040D7D" w:rsidRPr="00040D7D">
                        <w:rPr>
                          <w:b w:val="0"/>
                          <w:i/>
                          <w:iCs/>
                          <w:sz w:val="20"/>
                          <w:szCs w:val="20"/>
                        </w:rPr>
                        <w:t>Flash flood dams are critical for mitigating downstream hazards, but their effectiveness depends heavily on robust design and construction. This study presents a post-event assessment of the Matrouh Dam in Egypt, a 6-meter-high embankment structure that failed to retain impounded water, releasing ~80% of its 200,000 m³ storage within 72 hours after its first flood event. Through integrated field investigations (including borehole sampling, land surveys, and visual inspections), laboratory permeability testing (ASTM D5084), and 2D finite element modeling (DIANA software), we identify the causes of premature water release. Three numerical scenarios were evaluated: (1) baseline design conditions, (2) an inefficient upstream riprap layer (simulating construction defects), and (3) a compromised core with doubled permeability. Results demonstrate that construction flaws—particularly mortar failure in the upstream riprap layer and elevated permeability in core materials—enabled rapid seepage through the dam body and foundation. Scenario 2 closely mirrored the dam’s actual failure mode, underscoring the upstream layer’s critical role in hydraulic head reduction and stability. The study highlights the necessity of stringent construction quality control for zoned embankment dams and provides a methodology for post-flood forensic analysis to inform future remediation and design practices in arid regions.</w:t>
                      </w:r>
                      <w:r w:rsidRPr="00FD4499">
                        <w:rPr>
                          <w:b w:val="0"/>
                          <w:i/>
                          <w:iCs/>
                          <w:sz w:val="20"/>
                          <w:szCs w:val="20"/>
                        </w:rPr>
                        <w:t>.</w:t>
                      </w:r>
                    </w:p>
                    <w:p w14:paraId="1D83EA24" w14:textId="507BDF33" w:rsidR="007B62F3" w:rsidRPr="00FD4499" w:rsidRDefault="007B62F3" w:rsidP="00040D7D">
                      <w:r w:rsidRPr="00B26C1C">
                        <w:rPr>
                          <w:b/>
                          <w:bCs/>
                          <w:i/>
                          <w:iCs/>
                          <w:sz w:val="20"/>
                          <w:szCs w:val="20"/>
                          <w:lang w:val="en-US"/>
                        </w:rPr>
                        <w:t>KEY WARDS:</w:t>
                      </w:r>
                      <w:r w:rsidR="00FC605A" w:rsidRPr="00FC605A">
                        <w:rPr>
                          <w:b/>
                          <w:i/>
                          <w:color w:val="FF0000"/>
                          <w:sz w:val="20"/>
                          <w:szCs w:val="20"/>
                        </w:rPr>
                        <w:t xml:space="preserve"> </w:t>
                      </w:r>
                      <w:r w:rsidRPr="00B26C1C">
                        <w:rPr>
                          <w:b/>
                          <w:bCs/>
                          <w:i/>
                          <w:iCs/>
                          <w:sz w:val="20"/>
                          <w:szCs w:val="20"/>
                          <w:lang w:val="en-US"/>
                        </w:rPr>
                        <w:t xml:space="preserve"> </w:t>
                      </w:r>
                      <w:r w:rsidR="00040D7D" w:rsidRPr="00040D7D">
                        <w:rPr>
                          <w:i/>
                          <w:iCs/>
                          <w:sz w:val="20"/>
                          <w:szCs w:val="20"/>
                          <w:lang w:val="en-US"/>
                        </w:rPr>
                        <w:t>Flash flood dam, Post-event assessment, Seepage analysis, Numerical modeling</w:t>
                      </w:r>
                    </w:p>
                  </w:txbxContent>
                </v:textbox>
              </v:roundrect>
            </w:pict>
          </mc:Fallback>
        </mc:AlternateContent>
      </w:r>
    </w:p>
    <w:p w14:paraId="5D76C563" w14:textId="77777777" w:rsidR="000D7C31" w:rsidRDefault="000D7C31" w:rsidP="00A730AA">
      <w:pPr>
        <w:pStyle w:val="AbstractLiteratur"/>
        <w:spacing w:before="0" w:after="0" w:line="240" w:lineRule="auto"/>
        <w:jc w:val="both"/>
        <w:rPr>
          <w:i/>
          <w:iCs/>
          <w:sz w:val="20"/>
          <w:szCs w:val="20"/>
          <w:lang w:val="en-US"/>
        </w:rPr>
      </w:pPr>
    </w:p>
    <w:p w14:paraId="307F5376" w14:textId="77777777" w:rsidR="000D7C31" w:rsidRDefault="000D7C31" w:rsidP="00A730AA">
      <w:pPr>
        <w:pStyle w:val="AbstractLiteratur"/>
        <w:spacing w:before="0" w:after="0" w:line="240" w:lineRule="auto"/>
        <w:jc w:val="both"/>
        <w:rPr>
          <w:i/>
          <w:iCs/>
          <w:sz w:val="20"/>
          <w:szCs w:val="20"/>
          <w:lang w:val="en-US"/>
        </w:rPr>
      </w:pPr>
    </w:p>
    <w:p w14:paraId="1FB1B04F" w14:textId="77777777" w:rsidR="000D7C31" w:rsidRDefault="000D7C31" w:rsidP="00A730AA">
      <w:pPr>
        <w:pStyle w:val="AbstractLiteratur"/>
        <w:spacing w:before="0" w:after="0" w:line="240" w:lineRule="auto"/>
        <w:jc w:val="both"/>
        <w:rPr>
          <w:i/>
          <w:iCs/>
          <w:sz w:val="20"/>
          <w:szCs w:val="20"/>
          <w:lang w:val="en-US"/>
        </w:rPr>
      </w:pPr>
    </w:p>
    <w:p w14:paraId="7EC58363" w14:textId="77777777" w:rsidR="000D7C31" w:rsidRDefault="000D7C31" w:rsidP="00A730AA">
      <w:pPr>
        <w:pStyle w:val="AbstractLiteratur"/>
        <w:spacing w:before="0" w:after="0" w:line="240" w:lineRule="auto"/>
        <w:jc w:val="both"/>
        <w:rPr>
          <w:i/>
          <w:iCs/>
          <w:sz w:val="20"/>
          <w:szCs w:val="20"/>
          <w:lang w:val="en-US"/>
        </w:rPr>
      </w:pPr>
    </w:p>
    <w:p w14:paraId="7A4E721C" w14:textId="77777777" w:rsidR="000D7C31" w:rsidRDefault="000D7C31" w:rsidP="00A730AA">
      <w:pPr>
        <w:pStyle w:val="AbstractLiteratur"/>
        <w:spacing w:before="0" w:after="0" w:line="240" w:lineRule="auto"/>
        <w:jc w:val="both"/>
        <w:rPr>
          <w:i/>
          <w:iCs/>
          <w:sz w:val="20"/>
          <w:szCs w:val="20"/>
          <w:lang w:val="en-US"/>
        </w:rPr>
      </w:pPr>
    </w:p>
    <w:p w14:paraId="2E7C93D5" w14:textId="77777777" w:rsidR="000D7C31" w:rsidRDefault="000D7C31" w:rsidP="00A730AA">
      <w:pPr>
        <w:pStyle w:val="AbstractLiteratur"/>
        <w:spacing w:before="0" w:after="0" w:line="240" w:lineRule="auto"/>
        <w:jc w:val="both"/>
        <w:rPr>
          <w:i/>
          <w:iCs/>
          <w:sz w:val="20"/>
          <w:szCs w:val="20"/>
          <w:lang w:val="en-US"/>
        </w:rPr>
      </w:pPr>
    </w:p>
    <w:p w14:paraId="7C402F5D" w14:textId="77777777" w:rsidR="000D7C31" w:rsidRDefault="000D7C31" w:rsidP="00A730AA">
      <w:pPr>
        <w:pStyle w:val="AbstractLiteratur"/>
        <w:spacing w:before="0" w:after="0" w:line="240" w:lineRule="auto"/>
        <w:jc w:val="both"/>
        <w:rPr>
          <w:i/>
          <w:iCs/>
          <w:sz w:val="20"/>
          <w:szCs w:val="20"/>
          <w:lang w:val="en-US"/>
        </w:rPr>
      </w:pPr>
    </w:p>
    <w:p w14:paraId="4565EC95" w14:textId="77777777" w:rsidR="000D7C31" w:rsidRDefault="000D7C31" w:rsidP="00A730AA">
      <w:pPr>
        <w:pStyle w:val="AbstractLiteratur"/>
        <w:spacing w:before="0" w:after="0" w:line="240" w:lineRule="auto"/>
        <w:jc w:val="both"/>
        <w:rPr>
          <w:i/>
          <w:iCs/>
          <w:sz w:val="20"/>
          <w:szCs w:val="20"/>
          <w:lang w:val="en-US"/>
        </w:rPr>
      </w:pPr>
    </w:p>
    <w:p w14:paraId="7231FC3F" w14:textId="77777777" w:rsidR="000D7C31" w:rsidRDefault="000D7C31" w:rsidP="00A730AA">
      <w:pPr>
        <w:pStyle w:val="AbstractLiteratur"/>
        <w:spacing w:before="0" w:after="0" w:line="240" w:lineRule="auto"/>
        <w:jc w:val="both"/>
        <w:rPr>
          <w:i/>
          <w:iCs/>
          <w:sz w:val="20"/>
          <w:szCs w:val="20"/>
          <w:lang w:val="en-US"/>
        </w:rPr>
      </w:pPr>
    </w:p>
    <w:p w14:paraId="02A70137" w14:textId="77777777" w:rsidR="000D7C31" w:rsidRDefault="000D7C31" w:rsidP="00A730AA">
      <w:pPr>
        <w:pStyle w:val="AbstractLiteratur"/>
        <w:spacing w:before="0" w:after="0" w:line="240" w:lineRule="auto"/>
        <w:jc w:val="both"/>
        <w:rPr>
          <w:i/>
          <w:iCs/>
          <w:sz w:val="20"/>
          <w:szCs w:val="20"/>
          <w:lang w:val="en-US"/>
        </w:rPr>
      </w:pPr>
    </w:p>
    <w:p w14:paraId="5BE64610" w14:textId="77777777" w:rsidR="000D7C31" w:rsidRDefault="000D7C31" w:rsidP="00A730AA">
      <w:pPr>
        <w:pStyle w:val="AbstractLiteratur"/>
        <w:spacing w:before="0" w:after="0" w:line="240" w:lineRule="auto"/>
        <w:jc w:val="both"/>
        <w:rPr>
          <w:i/>
          <w:iCs/>
          <w:sz w:val="20"/>
          <w:szCs w:val="20"/>
          <w:lang w:val="en-US"/>
        </w:rPr>
      </w:pPr>
    </w:p>
    <w:p w14:paraId="2C1ABEAA" w14:textId="77777777" w:rsidR="000D7C31" w:rsidRDefault="000D7C31" w:rsidP="00A730AA">
      <w:pPr>
        <w:pStyle w:val="AbstractLiteratur"/>
        <w:spacing w:before="0" w:after="0" w:line="240" w:lineRule="auto"/>
        <w:jc w:val="both"/>
        <w:rPr>
          <w:i/>
          <w:iCs/>
          <w:sz w:val="20"/>
          <w:szCs w:val="20"/>
          <w:lang w:val="en-US"/>
        </w:rPr>
      </w:pPr>
    </w:p>
    <w:p w14:paraId="19114AFD" w14:textId="77777777" w:rsidR="000D7C31" w:rsidRDefault="000D7C31" w:rsidP="00A730AA">
      <w:pPr>
        <w:pStyle w:val="AbstractLiteratur"/>
        <w:spacing w:before="0" w:after="0" w:line="240" w:lineRule="auto"/>
        <w:jc w:val="both"/>
        <w:rPr>
          <w:i/>
          <w:iCs/>
          <w:sz w:val="20"/>
          <w:szCs w:val="20"/>
          <w:lang w:val="en-US"/>
        </w:rPr>
      </w:pPr>
    </w:p>
    <w:p w14:paraId="47768D79" w14:textId="77777777" w:rsidR="000D7C31" w:rsidRDefault="000D7C31" w:rsidP="00A730AA">
      <w:pPr>
        <w:pStyle w:val="AbstractLiteratur"/>
        <w:spacing w:before="0" w:after="0" w:line="240" w:lineRule="auto"/>
        <w:jc w:val="both"/>
        <w:rPr>
          <w:i/>
          <w:iCs/>
          <w:sz w:val="20"/>
          <w:szCs w:val="20"/>
          <w:lang w:val="en-US"/>
        </w:rPr>
      </w:pPr>
    </w:p>
    <w:p w14:paraId="2A1E3253" w14:textId="77777777" w:rsidR="000D7C31" w:rsidRDefault="000D7C31" w:rsidP="00A730AA">
      <w:pPr>
        <w:pStyle w:val="AbstractLiteratur"/>
        <w:spacing w:before="0" w:after="0" w:line="240" w:lineRule="auto"/>
        <w:jc w:val="both"/>
        <w:rPr>
          <w:i/>
          <w:iCs/>
          <w:sz w:val="20"/>
          <w:szCs w:val="20"/>
          <w:lang w:val="en-US"/>
        </w:rPr>
      </w:pPr>
    </w:p>
    <w:p w14:paraId="637D6C0C" w14:textId="77777777" w:rsidR="000D7C31" w:rsidRDefault="000D7C31" w:rsidP="00A730AA">
      <w:pPr>
        <w:pStyle w:val="AbstractLiteratur"/>
        <w:spacing w:before="0" w:after="0" w:line="240" w:lineRule="auto"/>
        <w:jc w:val="both"/>
        <w:rPr>
          <w:i/>
          <w:iCs/>
          <w:sz w:val="20"/>
          <w:szCs w:val="20"/>
          <w:lang w:val="en-US"/>
        </w:rPr>
      </w:pPr>
    </w:p>
    <w:p w14:paraId="5DA6F6A7" w14:textId="77777777" w:rsidR="000D7C31" w:rsidRDefault="000D7C31" w:rsidP="00A730AA">
      <w:pPr>
        <w:pStyle w:val="AbstractLiteratur"/>
        <w:spacing w:before="0" w:after="0" w:line="240" w:lineRule="auto"/>
        <w:jc w:val="both"/>
        <w:rPr>
          <w:i/>
          <w:iCs/>
          <w:sz w:val="20"/>
          <w:szCs w:val="20"/>
          <w:lang w:val="en-US"/>
        </w:rPr>
      </w:pPr>
    </w:p>
    <w:p w14:paraId="69514CE4" w14:textId="77777777" w:rsidR="000D7C31" w:rsidRDefault="000D7C31" w:rsidP="00A730AA">
      <w:pPr>
        <w:pStyle w:val="AbstractLiteratur"/>
        <w:spacing w:before="0" w:after="0" w:line="240" w:lineRule="auto"/>
        <w:jc w:val="both"/>
        <w:rPr>
          <w:i/>
          <w:iCs/>
          <w:sz w:val="20"/>
          <w:szCs w:val="20"/>
          <w:lang w:val="en-US"/>
        </w:rPr>
      </w:pPr>
    </w:p>
    <w:p w14:paraId="6EFFBA11" w14:textId="77777777"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w:t>
      </w:r>
    </w:p>
    <w:p w14:paraId="639205F3" w14:textId="77777777"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 xml:space="preserve">Date of Submission: </w:t>
      </w:r>
      <w:r w:rsidR="00FC605A">
        <w:rPr>
          <w:rFonts w:eastAsia="Times New Roman"/>
          <w:bCs/>
          <w:sz w:val="20"/>
          <w:szCs w:val="20"/>
          <w:lang w:val="sk-SK" w:eastAsia="sk-SK"/>
        </w:rPr>
        <w:t>xx-xx-xxxx</w:t>
      </w:r>
      <w:r w:rsidRPr="00FD4499">
        <w:rPr>
          <w:rFonts w:eastAsia="Times New Roman"/>
          <w:bCs/>
          <w:sz w:val="20"/>
          <w:szCs w:val="20"/>
          <w:lang w:val="sk-SK" w:eastAsia="sk-SK"/>
        </w:rPr>
        <w:t xml:space="preserve">                                                </w:t>
      </w:r>
      <w:r>
        <w:rPr>
          <w:rFonts w:eastAsia="Times New Roman"/>
          <w:bCs/>
          <w:sz w:val="20"/>
          <w:szCs w:val="20"/>
          <w:lang w:val="sk-SK" w:eastAsia="sk-SK"/>
        </w:rPr>
        <w:t xml:space="preserve">                            </w:t>
      </w:r>
      <w:r w:rsidRPr="00FD4499">
        <w:rPr>
          <w:rFonts w:eastAsia="Times New Roman"/>
          <w:bCs/>
          <w:sz w:val="20"/>
          <w:szCs w:val="20"/>
          <w:lang w:val="sk-SK" w:eastAsia="sk-SK"/>
        </w:rPr>
        <w:t xml:space="preserve">Date of acceptance: </w:t>
      </w:r>
      <w:r w:rsidR="00FC605A">
        <w:rPr>
          <w:rFonts w:eastAsia="Times New Roman"/>
          <w:bCs/>
          <w:sz w:val="20"/>
          <w:szCs w:val="20"/>
          <w:lang w:val="sk-SK" w:eastAsia="sk-SK"/>
        </w:rPr>
        <w:t>xx-xx-xxxx</w:t>
      </w:r>
    </w:p>
    <w:p w14:paraId="73FB2B24" w14:textId="77777777" w:rsidR="00FD4499" w:rsidRPr="00FD4499" w:rsidRDefault="00FD4499" w:rsidP="00FD4499">
      <w:pPr>
        <w:autoSpaceDE w:val="0"/>
        <w:autoSpaceDN w:val="0"/>
        <w:spacing w:after="0" w:line="240" w:lineRule="auto"/>
        <w:rPr>
          <w:rFonts w:eastAsia="Times New Roman"/>
          <w:sz w:val="20"/>
          <w:szCs w:val="20"/>
          <w:lang w:val="en-US"/>
        </w:rPr>
      </w:pPr>
      <w:r w:rsidRPr="00FD4499">
        <w:rPr>
          <w:rFonts w:eastAsia="Times New Roman"/>
          <w:bCs/>
          <w:sz w:val="20"/>
          <w:szCs w:val="20"/>
          <w:lang w:val="sk-SK" w:eastAsia="sk-SK"/>
        </w:rPr>
        <w:t>---------------------------------------------------------------------------------------------------------------------------------------</w:t>
      </w:r>
    </w:p>
    <w:p w14:paraId="05B30B8D" w14:textId="77777777" w:rsidR="000D7C31" w:rsidRDefault="000D7C31" w:rsidP="00A730AA">
      <w:pPr>
        <w:pStyle w:val="AbstractLiteratur"/>
        <w:spacing w:before="0" w:after="0" w:line="240" w:lineRule="auto"/>
        <w:jc w:val="both"/>
        <w:rPr>
          <w:i/>
          <w:iCs/>
          <w:sz w:val="20"/>
          <w:szCs w:val="20"/>
          <w:lang w:val="en-US"/>
        </w:rPr>
      </w:pPr>
    </w:p>
    <w:p w14:paraId="40CEE349" w14:textId="77777777" w:rsidR="00B078B1" w:rsidRPr="00B26C1C" w:rsidRDefault="009D035E" w:rsidP="006C3A0A">
      <w:pPr>
        <w:pStyle w:val="Heading1"/>
      </w:pPr>
      <w:r w:rsidRPr="00B26C1C">
        <w:t>INTRODUCTION</w:t>
      </w:r>
      <w:r w:rsidR="00CC1B6D">
        <w:t xml:space="preserve"> </w:t>
      </w:r>
      <w:r w:rsidR="00CC1B6D" w:rsidRPr="00F00DF2">
        <w:rPr>
          <w:color w:val="FF0000"/>
          <w:sz w:val="20"/>
          <w:szCs w:val="20"/>
        </w:rPr>
        <w:t>(10 Bold)</w:t>
      </w:r>
    </w:p>
    <w:p w14:paraId="5AB1EC07" w14:textId="59A24187" w:rsidR="00624606" w:rsidRPr="00290386" w:rsidRDefault="00624606" w:rsidP="00624606">
      <w:pPr>
        <w:rPr>
          <w:rFonts w:eastAsia="Times New Roman"/>
          <w:sz w:val="20"/>
          <w:szCs w:val="20"/>
          <w:lang w:val="en-US"/>
        </w:rPr>
      </w:pPr>
      <w:r w:rsidRPr="00290386">
        <w:rPr>
          <w:rFonts w:eastAsia="Times New Roman"/>
          <w:sz w:val="20"/>
          <w:szCs w:val="20"/>
          <w:lang w:val="en-US"/>
        </w:rPr>
        <w:t xml:space="preserve">Flash floods are high-energy hydrological events characterized by rapid onset and short duration, often resulting from intense rainfall over a small catchment area, steep topography, or the sudden failure of hydraulic structures such as dams. Flash floods represent one of the most dangerous forms of flooding due to their sudden occurrence, high velocities, and destructive force. The United States Geological Survey (USGS) defines a flash flood as a flood that develops within six hours of the causative event, typically intense rainfall or a dam breach. </w:t>
      </w:r>
      <w:sdt>
        <w:sdtPr>
          <w:rPr>
            <w:rFonts w:eastAsia="Times New Roman"/>
            <w:sz w:val="20"/>
            <w:szCs w:val="20"/>
            <w:lang w:val="en-US"/>
          </w:rPr>
          <w:tag w:val="MENDELEY_CITATION_v3_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"/>
          <w:id w:val="872351295"/>
          <w:placeholder>
            <w:docPart w:val="F6B2E52C4CF44555B54868133520BCDA"/>
          </w:placeholder>
        </w:sdtPr>
        <w:sdtContent>
          <w:r w:rsidRPr="00290386">
            <w:rPr>
              <w:rFonts w:eastAsia="Times New Roman"/>
              <w:sz w:val="20"/>
              <w:szCs w:val="20"/>
              <w:lang w:val="en-US"/>
            </w:rPr>
            <w:t>[1]</w:t>
          </w:r>
        </w:sdtContent>
      </w:sdt>
      <w:r w:rsidRPr="00290386">
        <w:rPr>
          <w:rFonts w:eastAsia="Times New Roman"/>
          <w:sz w:val="20"/>
          <w:szCs w:val="20"/>
          <w:lang w:val="en-US"/>
        </w:rPr>
        <w:t xml:space="preserve">. Their unpredictability and the limited time available for early warning make flash floods a significant threat to both human life and infrastructure, especially in arid and semi-arid regions where such events can occur with minimal historical precedent. </w:t>
      </w:r>
      <w:sdt>
        <w:sdtPr>
          <w:rPr>
            <w:rFonts w:eastAsia="Times New Roman"/>
            <w:sz w:val="20"/>
            <w:szCs w:val="20"/>
            <w:lang w:val="en-US"/>
          </w:rPr>
          <w:tag w:val="MENDELEY_CITATION_v3_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"/>
          <w:id w:val="729271300"/>
          <w:placeholder>
            <w:docPart w:val="F6B2E52C4CF44555B54868133520BCDA"/>
          </w:placeholder>
        </w:sdtPr>
        <w:sdtContent>
          <w:r w:rsidRPr="00290386">
            <w:rPr>
              <w:rFonts w:eastAsia="Times New Roman"/>
              <w:sz w:val="20"/>
              <w:szCs w:val="20"/>
              <w:lang w:val="en-US"/>
            </w:rPr>
            <w:t>[2]</w:t>
          </w:r>
        </w:sdtContent>
      </w:sdt>
      <w:r w:rsidRPr="00290386">
        <w:rPr>
          <w:rFonts w:eastAsia="Times New Roman"/>
          <w:sz w:val="20"/>
          <w:szCs w:val="20"/>
          <w:lang w:val="en-US"/>
        </w:rPr>
        <w:t>.</w:t>
      </w:r>
    </w:p>
    <w:p w14:paraId="76B8B88F" w14:textId="1697E842" w:rsidR="00624606" w:rsidRPr="00290386" w:rsidRDefault="00624606" w:rsidP="00624606">
      <w:pPr>
        <w:rPr>
          <w:rFonts w:eastAsia="Times New Roman"/>
          <w:sz w:val="20"/>
          <w:szCs w:val="20"/>
          <w:lang w:val="en-US"/>
        </w:rPr>
      </w:pPr>
      <w:r w:rsidRPr="00290386">
        <w:rPr>
          <w:rFonts w:eastAsia="Times New Roman"/>
          <w:sz w:val="20"/>
          <w:szCs w:val="20"/>
          <w:lang w:val="en-US"/>
        </w:rPr>
        <w:t xml:space="preserve">Despite their episodic nature, flash floods have far-reaching socio-economic and environmental consequences. </w:t>
      </w:r>
      <w:sdt>
        <w:sdtPr>
          <w:rPr>
            <w:rFonts w:eastAsia="Times New Roman"/>
            <w:sz w:val="20"/>
            <w:szCs w:val="20"/>
            <w:lang w:val="en-US"/>
          </w:rPr>
          <w:tag w:val="MENDELEY_CITATION_v3_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"/>
          <w:id w:val="1550270781"/>
          <w:placeholder>
            <w:docPart w:val="F6B2E52C4CF44555B54868133520BCDA"/>
          </w:placeholder>
        </w:sdtPr>
        <w:sdtContent>
          <w:r w:rsidRPr="00290386">
            <w:rPr>
              <w:rFonts w:eastAsia="Times New Roman"/>
              <w:sz w:val="20"/>
              <w:szCs w:val="20"/>
              <w:lang w:val="en-US"/>
            </w:rPr>
            <w:t>[3]</w:t>
          </w:r>
        </w:sdtContent>
      </w:sdt>
      <w:r w:rsidRPr="00290386">
        <w:rPr>
          <w:rFonts w:eastAsia="Times New Roman"/>
          <w:sz w:val="20"/>
          <w:szCs w:val="20"/>
          <w:lang w:val="en-US"/>
        </w:rPr>
        <w:t xml:space="preserve">. The direct impacts include the destruction of infrastructure such as roads, bridges, and buildings, as well as </w:t>
      </w:r>
      <w:r w:rsidRPr="00290386">
        <w:rPr>
          <w:rFonts w:eastAsia="Times New Roman"/>
          <w:sz w:val="20"/>
          <w:szCs w:val="20"/>
          <w:lang w:val="en-US"/>
        </w:rPr>
        <w:lastRenderedPageBreak/>
        <w:t>the displacement of communities and the loss of human lives. Indirect effects often persist long after the event, including economic disruption, increased vulnerability to future floods, and long-term ecological degradation. Flash flood control dams can buffer downstream communities from extreme hydrological events, recharge groundwater reservoirs, and regulate sediment loads. However, the effectiveness of these structures is contingent upon robust design, reliable monitoring systems, and timely post-event assessments.</w:t>
      </w:r>
    </w:p>
    <w:p w14:paraId="278D34FF" w14:textId="6D036A01" w:rsidR="00624606" w:rsidRPr="00290386" w:rsidRDefault="00624606" w:rsidP="00624606">
      <w:pPr>
        <w:rPr>
          <w:rFonts w:eastAsia="Times New Roman"/>
          <w:sz w:val="20"/>
          <w:szCs w:val="20"/>
          <w:lang w:val="en-US"/>
        </w:rPr>
      </w:pPr>
      <w:r w:rsidRPr="00290386">
        <w:rPr>
          <w:rFonts w:eastAsia="Times New Roman"/>
          <w:sz w:val="20"/>
          <w:szCs w:val="20"/>
          <w:lang w:val="en-US"/>
        </w:rPr>
        <w:t>Inadequate monitoring of flash flood events and the hydraulic structures designed to manage them introduces serious risks, particularly in regions prone to compound or cascading failures</w:t>
      </w:r>
      <w:sdt>
        <w:sdtPr>
          <w:rPr>
            <w:rFonts w:eastAsia="Times New Roman"/>
            <w:sz w:val="20"/>
            <w:szCs w:val="20"/>
            <w:lang w:val="en-US"/>
          </w:rPr>
          <w:tag w:val="MENDELEY_CITATION_v3_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"/>
          <w:id w:val="-1470975263"/>
          <w:placeholder>
            <w:docPart w:val="F6B2E52C4CF44555B54868133520BCDA"/>
          </w:placeholder>
        </w:sdtPr>
        <w:sdtContent>
          <w:r w:rsidRPr="00290386">
            <w:rPr>
              <w:rFonts w:eastAsia="Times New Roman"/>
              <w:sz w:val="20"/>
              <w:szCs w:val="20"/>
              <w:lang w:val="en-US"/>
            </w:rPr>
            <w:t>[4]</w:t>
          </w:r>
        </w:sdtContent>
      </w:sdt>
      <w:r w:rsidRPr="00290386">
        <w:rPr>
          <w:rFonts w:eastAsia="Times New Roman"/>
          <w:sz w:val="20"/>
          <w:szCs w:val="20"/>
          <w:lang w:val="en-US"/>
        </w:rPr>
        <w:t xml:space="preserve">. When dams are not closely monitored, especially during or after extreme rainfall, the likelihood of structural failure increases due to undetected seepage, overtopping, or internal erosion. The consequences of such failures can be catastrophic. For example, during the 2022 monsoon season in Pakistan, a combination of unprecedented rainfall and insufficient monitoring of embankments and reservoirs contributed to widespread flooding that affected over 33 million people, destroyed more than 2 million homes, and caused billions of dollars in damage </w:t>
      </w:r>
      <w:sdt>
        <w:sdtPr>
          <w:rPr>
            <w:rFonts w:eastAsia="Times New Roman"/>
            <w:sz w:val="20"/>
            <w:szCs w:val="20"/>
            <w:lang w:val="en-US"/>
          </w:rPr>
          <w:tag w:val="MENDELEY_CITATION_v3_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"/>
          <w:id w:val="-1974130178"/>
          <w:placeholder>
            <w:docPart w:val="F6B2E52C4CF44555B54868133520BCDA"/>
          </w:placeholder>
        </w:sdtPr>
        <w:sdtContent>
          <w:r w:rsidRPr="00290386">
            <w:rPr>
              <w:rFonts w:eastAsia="Times New Roman"/>
              <w:sz w:val="20"/>
              <w:szCs w:val="20"/>
              <w:lang w:val="en-US"/>
            </w:rPr>
            <w:t>[5]</w:t>
          </w:r>
        </w:sdtContent>
      </w:sdt>
      <w:r w:rsidRPr="00290386">
        <w:rPr>
          <w:rFonts w:eastAsia="Times New Roman"/>
          <w:sz w:val="20"/>
          <w:szCs w:val="20"/>
          <w:lang w:val="en-US"/>
        </w:rPr>
        <w:t xml:space="preserve"> This disaster illustrates the dire consequences of underestimating the complex interplay between flash floods and aging or poorly maintained flood infrastructure. Additionally, failures can propagate beyond the initial impact site, leading to cascading events such as the breaching of downstream dams, increased sedimentation, and further loss of hydraulic control.</w:t>
      </w:r>
    </w:p>
    <w:p w14:paraId="6F36D59A" w14:textId="5816288D" w:rsidR="00624606" w:rsidRPr="00290386" w:rsidRDefault="00624606" w:rsidP="00624606">
      <w:pPr>
        <w:rPr>
          <w:rFonts w:eastAsia="Times New Roman"/>
          <w:sz w:val="20"/>
          <w:szCs w:val="20"/>
          <w:lang w:val="en-US"/>
        </w:rPr>
      </w:pPr>
      <w:r w:rsidRPr="00290386">
        <w:rPr>
          <w:rFonts w:eastAsia="Times New Roman"/>
          <w:sz w:val="20"/>
          <w:szCs w:val="20"/>
          <w:lang w:val="en-US"/>
        </w:rPr>
        <w:t>Traditional dam monitoring techniques include the use of piezometers, settlement gauges, and visual inspections. While these methods provide valuable localized information, they often fall short in terms of spatial coverage and real-time capability, critical limitations during rapidly evolving flash flood events.</w:t>
      </w:r>
      <w:sdt>
        <w:sdtPr>
          <w:rPr>
            <w:rFonts w:eastAsia="Times New Roman"/>
            <w:sz w:val="20"/>
            <w:szCs w:val="20"/>
            <w:lang w:val="en-US"/>
          </w:rPr>
          <w:tag w:val="MENDELEY_CITATION_v3_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"/>
          <w:id w:val="2010865000"/>
          <w:placeholder>
            <w:docPart w:val="F6B2E52C4CF44555B54868133520BCDA"/>
          </w:placeholder>
        </w:sdtPr>
        <w:sdtContent>
          <w:r w:rsidRPr="00290386">
            <w:rPr>
              <w:rFonts w:eastAsia="Times New Roman"/>
              <w:sz w:val="20"/>
              <w:szCs w:val="20"/>
              <w:lang w:val="en-US"/>
            </w:rPr>
            <w:t>[6]</w:t>
          </w:r>
        </w:sdtContent>
      </w:sdt>
      <w:r w:rsidRPr="00290386">
        <w:rPr>
          <w:rFonts w:eastAsia="Times New Roman"/>
          <w:sz w:val="20"/>
          <w:szCs w:val="20"/>
          <w:lang w:val="en-US"/>
        </w:rPr>
        <w:t xml:space="preserve">. The performance of flash flood dams must be evaluated not only in terms of their storage capacity or structural stability but also based on their ability to retain water over a necessary duration to prevent downstream hazards. One of the key factors influencing this retention capability is the permeability of the dam’s structural layers, including the core, shell, and foundation. Permeability defects, whether due to material selection, construction flaws, or long-term degradation, can lead to rapid seepage and uncontrolled release of impounded water </w:t>
      </w:r>
      <w:sdt>
        <w:sdtPr>
          <w:rPr>
            <w:rFonts w:eastAsia="Times New Roman"/>
            <w:sz w:val="20"/>
            <w:szCs w:val="20"/>
            <w:lang w:val="en-US"/>
          </w:rPr>
          <w:tag w:val="MENDELEY_CITATION_v3_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"/>
          <w:id w:val="430179826"/>
          <w:placeholder>
            <w:docPart w:val="F6B2E52C4CF44555B54868133520BCDA"/>
          </w:placeholder>
        </w:sdtPr>
        <w:sdtContent>
          <w:r w:rsidRPr="00290386">
            <w:rPr>
              <w:rFonts w:eastAsia="Times New Roman"/>
              <w:sz w:val="20"/>
              <w:szCs w:val="20"/>
              <w:lang w:val="en-US"/>
            </w:rPr>
            <w:t>[7], [8]</w:t>
          </w:r>
        </w:sdtContent>
      </w:sdt>
      <w:r w:rsidRPr="00290386">
        <w:rPr>
          <w:rFonts w:eastAsia="Times New Roman"/>
          <w:sz w:val="20"/>
          <w:szCs w:val="20"/>
          <w:lang w:val="en-US"/>
        </w:rPr>
        <w:t xml:space="preserve">. </w:t>
      </w:r>
    </w:p>
    <w:p w14:paraId="25AD7347" w14:textId="77777777" w:rsidR="00624606" w:rsidRPr="00290386" w:rsidRDefault="00624606" w:rsidP="00624606">
      <w:pPr>
        <w:rPr>
          <w:rFonts w:eastAsia="Times New Roman"/>
          <w:sz w:val="20"/>
          <w:szCs w:val="20"/>
          <w:lang w:val="en-US"/>
        </w:rPr>
      </w:pPr>
      <w:r w:rsidRPr="00290386">
        <w:rPr>
          <w:rFonts w:eastAsia="Times New Roman"/>
          <w:sz w:val="20"/>
          <w:szCs w:val="20"/>
          <w:lang w:val="en-US"/>
        </w:rPr>
        <w:t>The failure of the Teton Dam (USA) in 1976 serves as a seminal case study in embankment dam engineering. The collapse was attributed to internal erosion resulting from unfiltered seepage through a jointed volcanic foundation and poorly compacted embankment soils (Morris et al., 2008). This incident highlighted the critical role of permeability control and drainage design in dam safety.</w:t>
      </w:r>
    </w:p>
    <w:p w14:paraId="0A2C27DD" w14:textId="77777777" w:rsidR="00624606" w:rsidRPr="00290386" w:rsidRDefault="00624606" w:rsidP="00624606">
      <w:pPr>
        <w:rPr>
          <w:rFonts w:eastAsia="Times New Roman"/>
          <w:sz w:val="20"/>
          <w:szCs w:val="20"/>
          <w:lang w:val="en-US"/>
        </w:rPr>
      </w:pPr>
      <w:r w:rsidRPr="00290386">
        <w:rPr>
          <w:rFonts w:eastAsia="Times New Roman"/>
          <w:sz w:val="20"/>
          <w:szCs w:val="20"/>
          <w:lang w:val="en-US"/>
        </w:rPr>
        <w:t>Numerical modeling and laboratory experiments have been widely employed to investigate the behavior of embankment dams under seepage and hydraulic loading. The Finite Element Method allows for detailed simulation of saturated and unsaturated flow within embankment materials. These models incorporate complex soil-water interactions, permeability anisotropy, and transient boundary conditions, offering valuable insight into potential failure mechanisms.</w:t>
      </w:r>
    </w:p>
    <w:p w14:paraId="5B01FE2F" w14:textId="77777777" w:rsidR="00624606" w:rsidRPr="00290386" w:rsidRDefault="00624606" w:rsidP="00624606">
      <w:pPr>
        <w:rPr>
          <w:rFonts w:eastAsia="Times New Roman"/>
          <w:sz w:val="20"/>
          <w:szCs w:val="20"/>
          <w:lang w:val="en-US"/>
        </w:rPr>
      </w:pPr>
      <w:r w:rsidRPr="00290386">
        <w:rPr>
          <w:rFonts w:eastAsia="Times New Roman"/>
          <w:sz w:val="20"/>
          <w:szCs w:val="20"/>
          <w:lang w:val="en-US"/>
        </w:rPr>
        <w:t>Moreover, a key gap in the existing literature is the limited emphasis on post-event assessment. Most studies focus on predictive analysis or pre-construction design optimization, with relatively few investigations dedicated to evaluating dam performance after a flash flood has occurred. This represents a critical shortfall, as real-world flood events offer unique opportunities to validate models, identify design shortcomings, and inform future rehabilitation efforts. Addressing this gap is crucial for enhancing dam safety in regions experiencing heightened hydrological variability resulting from climate change.</w:t>
      </w:r>
    </w:p>
    <w:p w14:paraId="7681340D" w14:textId="77777777" w:rsidR="00624606" w:rsidRPr="00290386" w:rsidRDefault="00624606" w:rsidP="00624606">
      <w:pPr>
        <w:rPr>
          <w:rFonts w:eastAsia="Times New Roman"/>
          <w:sz w:val="20"/>
          <w:szCs w:val="20"/>
          <w:lang w:val="en-US"/>
        </w:rPr>
      </w:pPr>
      <w:r w:rsidRPr="00290386">
        <w:rPr>
          <w:rFonts w:eastAsia="Times New Roman"/>
          <w:sz w:val="20"/>
          <w:szCs w:val="20"/>
          <w:lang w:val="en-US"/>
        </w:rPr>
        <w:t xml:space="preserve">This study investigates a case where a flash flood dam released the majority of its stored water within three days following a flood event. Such behaviour raises critical concerns regarding the dam’s internal structure, particularly </w:t>
      </w:r>
      <w:r w:rsidRPr="00290386">
        <w:rPr>
          <w:rFonts w:eastAsia="Times New Roman"/>
          <w:sz w:val="20"/>
          <w:szCs w:val="20"/>
          <w:lang w:val="en-US"/>
        </w:rPr>
        <w:lastRenderedPageBreak/>
        <w:t>its ability to withstand the hydrostatic pressures generated by sudden water impoundment. Through site investigation data and numerical modeling,  this paper aims to assess the root causes of the premature release and evaluate the efficiency of the dam’s design and material composition.</w:t>
      </w:r>
    </w:p>
    <w:p w14:paraId="62127742" w14:textId="77777777" w:rsidR="00624606" w:rsidRPr="00F224E1" w:rsidRDefault="00624606" w:rsidP="00624606">
      <w:pPr>
        <w:pStyle w:val="Heading1"/>
        <w:rPr>
          <w:lang w:val="nl-NL"/>
        </w:rPr>
      </w:pPr>
      <w:r w:rsidRPr="00F224E1">
        <w:rPr>
          <w:lang w:val="nl-NL"/>
        </w:rPr>
        <w:t>Matrouh Dam (Wadi Abo Skook)</w:t>
      </w:r>
    </w:p>
    <w:p w14:paraId="79761AE8" w14:textId="77777777" w:rsidR="00624606" w:rsidRPr="00290386" w:rsidRDefault="00624606" w:rsidP="00624606">
      <w:pPr>
        <w:rPr>
          <w:rFonts w:eastAsia="Times New Roman"/>
          <w:sz w:val="20"/>
          <w:szCs w:val="20"/>
          <w:lang w:val="en-US"/>
        </w:rPr>
      </w:pPr>
      <w:r w:rsidRPr="00290386">
        <w:rPr>
          <w:rFonts w:eastAsia="Times New Roman"/>
          <w:sz w:val="20"/>
          <w:szCs w:val="20"/>
          <w:lang w:val="en-US"/>
        </w:rPr>
        <w:t xml:space="preserve">In 2023, a six-meter-high dam was constructed in Matrouh, Egypt. The dam's reservoir has a storage capacity of approximately 200,000 m³. The dam is located in a wide valley with a 500 m wide area surrounded by mountains 20 m higher. The slope of the mountains is steep, around 1:6.5 for the left bank and 1:15 for the right bank, as shown in </w:t>
      </w:r>
      <w:r w:rsidRPr="00290386">
        <w:rPr>
          <w:rFonts w:eastAsia="Times New Roman"/>
          <w:sz w:val="20"/>
          <w:szCs w:val="20"/>
          <w:lang w:val="en-US"/>
        </w:rPr>
        <w:fldChar w:fldCharType="begin"/>
      </w:r>
      <w:r w:rsidRPr="00290386">
        <w:rPr>
          <w:rFonts w:eastAsia="Times New Roman"/>
          <w:sz w:val="20"/>
          <w:szCs w:val="20"/>
          <w:lang w:val="en-US"/>
        </w:rPr>
        <w:instrText xml:space="preserve"> REF _Ref187617182 \h  \* MERGEFORMAT </w:instrText>
      </w:r>
      <w:r w:rsidRPr="00290386">
        <w:rPr>
          <w:rFonts w:eastAsia="Times New Roman"/>
          <w:sz w:val="20"/>
          <w:szCs w:val="20"/>
          <w:lang w:val="en-US"/>
        </w:rPr>
      </w:r>
      <w:r w:rsidRPr="00290386">
        <w:rPr>
          <w:rFonts w:eastAsia="Times New Roman"/>
          <w:sz w:val="20"/>
          <w:szCs w:val="20"/>
          <w:lang w:val="en-US"/>
        </w:rPr>
        <w:fldChar w:fldCharType="separate"/>
      </w:r>
      <w:r w:rsidRPr="00290386">
        <w:rPr>
          <w:rFonts w:eastAsia="Times New Roman"/>
          <w:sz w:val="20"/>
          <w:szCs w:val="20"/>
          <w:lang w:val="en-US"/>
        </w:rPr>
        <w:t>Figure 1</w:t>
      </w:r>
      <w:r w:rsidRPr="00290386">
        <w:rPr>
          <w:rFonts w:eastAsia="Times New Roman"/>
          <w:sz w:val="20"/>
          <w:szCs w:val="20"/>
          <w:lang w:val="en-US"/>
        </w:rPr>
        <w:fldChar w:fldCharType="end"/>
      </w:r>
      <w:r w:rsidRPr="00290386">
        <w:rPr>
          <w:rFonts w:eastAsia="Times New Roman"/>
          <w:sz w:val="20"/>
          <w:szCs w:val="20"/>
          <w:lang w:val="en-US"/>
        </w:rPr>
        <w:t>.</w:t>
      </w:r>
    </w:p>
    <w:p w14:paraId="42F320C1" w14:textId="77777777" w:rsidR="00624606" w:rsidRPr="00290386" w:rsidRDefault="00624606" w:rsidP="00624606">
      <w:pPr>
        <w:rPr>
          <w:rFonts w:eastAsia="Times New Roman"/>
          <w:sz w:val="20"/>
          <w:szCs w:val="20"/>
          <w:lang w:val="en-US"/>
        </w:rPr>
      </w:pPr>
      <w:r w:rsidRPr="00290386">
        <w:rPr>
          <w:rFonts w:eastAsia="Times New Roman"/>
          <w:sz w:val="20"/>
          <w:szCs w:val="20"/>
          <w:lang w:val="en-US"/>
        </w:rPr>
        <w:t xml:space="preserve">By August 2023, following the first impoundment, the reservoir had reached its total capacity and successfully protected the downstream village from potential flooding. However, the dam released the stored water, and daily measurements of the upstream water levels were recorded to monitor the reservoir's performance. </w:t>
      </w:r>
    </w:p>
    <w:p w14:paraId="043C6A4D" w14:textId="74E7AC6D" w:rsidR="00624606" w:rsidRPr="00343C7E" w:rsidRDefault="00624606" w:rsidP="00624606">
      <w:r>
        <w:rPr>
          <w:noProof/>
        </w:rPr>
        <mc:AlternateContent>
          <mc:Choice Requires="wps">
            <w:drawing>
              <wp:anchor distT="0" distB="0" distL="114300" distR="114300" simplePos="0" relativeHeight="251660288" behindDoc="0" locked="0" layoutInCell="1" allowOverlap="1" wp14:anchorId="1ECB8F1E" wp14:editId="6F38E64B">
                <wp:simplePos x="0" y="0"/>
                <wp:positionH relativeFrom="column">
                  <wp:posOffset>2545080</wp:posOffset>
                </wp:positionH>
                <wp:positionV relativeFrom="paragraph">
                  <wp:posOffset>1527810</wp:posOffset>
                </wp:positionV>
                <wp:extent cx="1390650" cy="407670"/>
                <wp:effectExtent l="19050" t="19050" r="0" b="11430"/>
                <wp:wrapNone/>
                <wp:docPr id="1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90650" cy="407670"/>
                        </a:xfrm>
                        <a:prstGeom prst="line">
                          <a:avLst/>
                        </a:prstGeom>
                        <a:ln w="285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28AAA7"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4pt,120.3pt" to="309.9pt,1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" strokecolor="red" strokeweight="2.25pt">
                <v:stroke dashstyle="dash" joinstyle="miter"/>
                <o:lock v:ext="edit" shapetype="f"/>
              </v:line>
            </w:pict>
          </mc:Fallback>
        </mc:AlternateContent>
      </w:r>
      <w:r w:rsidRPr="00343C7E">
        <w:rPr>
          <w:noProof/>
        </w:rPr>
        <w:drawing>
          <wp:inline distT="0" distB="0" distL="0" distR="0" wp14:anchorId="198FE138" wp14:editId="3FBFF171">
            <wp:extent cx="5772150" cy="3448685"/>
            <wp:effectExtent l="0" t="0" r="0" b="0"/>
            <wp:docPr id="1884669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69591" name=""/>
                    <pic:cNvPicPr/>
                  </pic:nvPicPr>
                  <pic:blipFill>
                    <a:blip r:embed="rId8"/>
                    <a:stretch>
                      <a:fillRect/>
                    </a:stretch>
                  </pic:blipFill>
                  <pic:spPr>
                    <a:xfrm>
                      <a:off x="0" y="0"/>
                      <a:ext cx="5772150" cy="3448685"/>
                    </a:xfrm>
                    <a:prstGeom prst="rect">
                      <a:avLst/>
                    </a:prstGeom>
                  </pic:spPr>
                </pic:pic>
              </a:graphicData>
            </a:graphic>
          </wp:inline>
        </w:drawing>
      </w:r>
      <w:r w:rsidRPr="00343C7E">
        <w:br/>
        <w:t>(a) Contour Map</w:t>
      </w:r>
    </w:p>
    <w:p w14:paraId="1CC6CBD0" w14:textId="77777777" w:rsidR="00624606" w:rsidRPr="00343C7E" w:rsidRDefault="00624606" w:rsidP="00624606">
      <w:r w:rsidRPr="00343C7E">
        <w:rPr>
          <w:noProof/>
        </w:rPr>
        <w:drawing>
          <wp:inline distT="0" distB="0" distL="0" distR="0" wp14:anchorId="419E5C8F" wp14:editId="7351B1FD">
            <wp:extent cx="5772150" cy="1123315"/>
            <wp:effectExtent l="0" t="0" r="0" b="635"/>
            <wp:docPr id="258548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48619" name=""/>
                    <pic:cNvPicPr/>
                  </pic:nvPicPr>
                  <pic:blipFill>
                    <a:blip r:embed="rId9"/>
                    <a:stretch>
                      <a:fillRect/>
                    </a:stretch>
                  </pic:blipFill>
                  <pic:spPr>
                    <a:xfrm>
                      <a:off x="0" y="0"/>
                      <a:ext cx="5772150" cy="1123315"/>
                    </a:xfrm>
                    <a:prstGeom prst="rect">
                      <a:avLst/>
                    </a:prstGeom>
                  </pic:spPr>
                </pic:pic>
              </a:graphicData>
            </a:graphic>
          </wp:inline>
        </w:drawing>
      </w:r>
      <w:r w:rsidRPr="00343C7E">
        <w:br/>
        <w:t>(b) Cross Section</w:t>
      </w:r>
    </w:p>
    <w:p w14:paraId="1185BB1D" w14:textId="1993D1D8" w:rsidR="00624606" w:rsidRPr="00343C7E" w:rsidRDefault="00624606" w:rsidP="00624606">
      <w:pPr>
        <w:pStyle w:val="Caption"/>
        <w:rPr>
          <w:rtl/>
          <w:lang w:bidi="ar-EG"/>
        </w:rPr>
      </w:pPr>
      <w:bookmarkStart w:id="0" w:name="_Ref187617182"/>
      <w:r w:rsidRPr="00343C7E">
        <w:t xml:space="preserve">Figure </w:t>
      </w:r>
      <w:r>
        <w:fldChar w:fldCharType="begin"/>
      </w:r>
      <w:r>
        <w:instrText xml:space="preserve"> SEQ Figure \* ARABIC </w:instrText>
      </w:r>
      <w:r>
        <w:fldChar w:fldCharType="separate"/>
      </w:r>
      <w:r>
        <w:rPr>
          <w:noProof/>
        </w:rPr>
        <w:t>1</w:t>
      </w:r>
      <w:r>
        <w:rPr>
          <w:noProof/>
        </w:rPr>
        <w:fldChar w:fldCharType="end"/>
      </w:r>
      <w:bookmarkEnd w:id="0"/>
      <w:r w:rsidRPr="00343C7E">
        <w:rPr>
          <w:noProof/>
        </w:rPr>
        <w:t>:</w:t>
      </w:r>
      <w:r w:rsidRPr="00343C7E">
        <w:t xml:space="preserve"> Dam location</w:t>
      </w:r>
      <w:r>
        <w:t>,</w:t>
      </w:r>
      <w:r w:rsidRPr="00343C7E">
        <w:t xml:space="preserve"> </w:t>
      </w:r>
      <w:r w:rsidRPr="00514CFB">
        <w:t>Contour, and section</w:t>
      </w:r>
    </w:p>
    <w:p w14:paraId="52680520" w14:textId="77777777" w:rsidR="00624606" w:rsidRPr="00290386" w:rsidRDefault="00624606" w:rsidP="00624606">
      <w:pPr>
        <w:rPr>
          <w:rFonts w:eastAsia="Times New Roman"/>
          <w:sz w:val="20"/>
          <w:szCs w:val="20"/>
          <w:lang w:val="en-US"/>
        </w:rPr>
      </w:pPr>
      <w:r w:rsidRPr="00290386">
        <w:rPr>
          <w:rFonts w:eastAsia="Times New Roman"/>
          <w:sz w:val="20"/>
          <w:szCs w:val="20"/>
          <w:lang w:val="en-US"/>
        </w:rPr>
        <w:lastRenderedPageBreak/>
        <w:t xml:space="preserve">After the first significant flood event, the dam exhibited higher-than-expected seepage levels. Over two days, approximately three meters of the stored water leaked out. Within a week, the entire reservoir had emptied due to excessive seepage through the dam body and underneath its foundation. These issues with seepage and leakage compromised the dam’s ability to retain water, raising concerns about the dam's structural integrity and long-term performance. </w:t>
      </w:r>
      <w:r w:rsidRPr="00290386">
        <w:rPr>
          <w:rFonts w:eastAsia="Times New Roman"/>
          <w:sz w:val="20"/>
          <w:szCs w:val="20"/>
          <w:lang w:val="en-US"/>
        </w:rPr>
        <w:fldChar w:fldCharType="begin"/>
      </w:r>
      <w:r w:rsidRPr="00290386">
        <w:rPr>
          <w:rFonts w:eastAsia="Times New Roman"/>
          <w:sz w:val="20"/>
          <w:szCs w:val="20"/>
          <w:lang w:val="en-US"/>
        </w:rPr>
        <w:instrText xml:space="preserve"> REF _Ref187617227 \h  \* MERGEFORMAT </w:instrText>
      </w:r>
      <w:r w:rsidRPr="00290386">
        <w:rPr>
          <w:rFonts w:eastAsia="Times New Roman"/>
          <w:sz w:val="20"/>
          <w:szCs w:val="20"/>
          <w:lang w:val="en-US"/>
        </w:rPr>
      </w:r>
      <w:r w:rsidRPr="00290386">
        <w:rPr>
          <w:rFonts w:eastAsia="Times New Roman"/>
          <w:sz w:val="20"/>
          <w:szCs w:val="20"/>
          <w:lang w:val="en-US"/>
        </w:rPr>
        <w:fldChar w:fldCharType="separate"/>
      </w:r>
      <w:r w:rsidRPr="00290386">
        <w:rPr>
          <w:rFonts w:eastAsia="Times New Roman"/>
          <w:sz w:val="20"/>
          <w:szCs w:val="20"/>
          <w:lang w:val="en-US"/>
        </w:rPr>
        <w:t>Figure 2</w:t>
      </w:r>
      <w:r w:rsidRPr="00290386">
        <w:rPr>
          <w:rFonts w:eastAsia="Times New Roman"/>
          <w:sz w:val="20"/>
          <w:szCs w:val="20"/>
          <w:lang w:val="en-US"/>
        </w:rPr>
        <w:fldChar w:fldCharType="end"/>
      </w:r>
      <w:r w:rsidRPr="00290386">
        <w:rPr>
          <w:rFonts w:eastAsia="Times New Roman"/>
          <w:sz w:val="20"/>
          <w:szCs w:val="20"/>
          <w:lang w:val="en-US"/>
        </w:rPr>
        <w:t xml:space="preserve"> illustrates the seepage issues and their impact on the water levels within the dam's reservoir.</w:t>
      </w:r>
    </w:p>
    <w:p w14:paraId="7B99824D" w14:textId="77777777" w:rsidR="00624606" w:rsidRPr="00514CFB" w:rsidRDefault="00624606" w:rsidP="00624606">
      <w:pPr>
        <w:pStyle w:val="Heading2"/>
      </w:pPr>
      <w:r w:rsidRPr="00514CFB">
        <w:t xml:space="preserve">Methodology </w:t>
      </w:r>
    </w:p>
    <w:p w14:paraId="4B28B078" w14:textId="77777777" w:rsidR="00624606" w:rsidRPr="00290386" w:rsidRDefault="00624606" w:rsidP="00624606">
      <w:pPr>
        <w:rPr>
          <w:rFonts w:eastAsia="Times New Roman"/>
          <w:sz w:val="20"/>
          <w:szCs w:val="20"/>
          <w:lang w:val="en-US"/>
        </w:rPr>
      </w:pPr>
      <w:r w:rsidRPr="00290386">
        <w:rPr>
          <w:rFonts w:eastAsia="Times New Roman"/>
          <w:sz w:val="20"/>
          <w:szCs w:val="20"/>
          <w:lang w:val="en-US"/>
        </w:rPr>
        <w:t>A comprehensive multi-method approach was adopted to assess the post-event performance of a flash flood embankment dam that exhibited abnormal permeability behavior, evidenced by the complete release of stored upstream water within three days. This methodology integrates site investigation, material characterization, and numerical modeling to evaluate dam integrity and simulate rehabilitation scenarios under extreme hydrological conditions.</w:t>
      </w:r>
    </w:p>
    <w:p w14:paraId="7306C608" w14:textId="77777777" w:rsidR="00624606" w:rsidRPr="00290386" w:rsidRDefault="00624606" w:rsidP="00624606">
      <w:pPr>
        <w:rPr>
          <w:rFonts w:eastAsia="Times New Roman"/>
          <w:sz w:val="20"/>
          <w:szCs w:val="20"/>
          <w:lang w:val="en-US"/>
        </w:rPr>
      </w:pPr>
      <w:r w:rsidRPr="00290386">
        <w:rPr>
          <w:rFonts w:eastAsia="Times New Roman"/>
          <w:sz w:val="20"/>
          <w:szCs w:val="20"/>
          <w:lang w:val="en-US"/>
        </w:rPr>
        <w:t xml:space="preserve">The rapid depletion of the reservoir not only highlights potential flaws in the dam's design or construction but also underscores the need for urgent remediation measures to prevent further structural deterioration and ensure that the dam can effectively perform its intended flood control function. This incident is a critical learning point for future dam projects in regions with similar geological and hydrological conditions. </w:t>
      </w:r>
    </w:p>
    <w:p w14:paraId="65E803F6" w14:textId="77777777" w:rsidR="00624606" w:rsidRPr="00290386" w:rsidRDefault="00624606" w:rsidP="00624606">
      <w:pPr>
        <w:rPr>
          <w:rFonts w:eastAsia="Times New Roman"/>
          <w:sz w:val="20"/>
          <w:szCs w:val="20"/>
          <w:lang w:val="en-US"/>
        </w:rPr>
      </w:pPr>
      <w:r w:rsidRPr="00290386">
        <w:rPr>
          <w:rFonts w:eastAsia="Times New Roman"/>
          <w:sz w:val="20"/>
          <w:szCs w:val="20"/>
          <w:lang w:val="en-US"/>
        </w:rPr>
        <w:t xml:space="preserve">Additionally, after the storm and the reservoir were empty, a land survey was implemented to check for deformations at 16 points distributed, </w:t>
      </w:r>
      <w:r w:rsidRPr="00290386">
        <w:rPr>
          <w:rFonts w:eastAsia="Times New Roman"/>
          <w:sz w:val="20"/>
          <w:szCs w:val="20"/>
          <w:lang w:val="en-US"/>
        </w:rPr>
        <w:fldChar w:fldCharType="begin"/>
      </w:r>
      <w:r w:rsidRPr="00290386">
        <w:rPr>
          <w:rFonts w:eastAsia="Times New Roman"/>
          <w:sz w:val="20"/>
          <w:szCs w:val="20"/>
          <w:lang w:val="en-US"/>
        </w:rPr>
        <w:instrText xml:space="preserve"> REF _Ref187214165 \h  \* MERGEFORMAT </w:instrText>
      </w:r>
      <w:r w:rsidRPr="00290386">
        <w:rPr>
          <w:rFonts w:eastAsia="Times New Roman"/>
          <w:sz w:val="20"/>
          <w:szCs w:val="20"/>
          <w:lang w:val="en-US"/>
        </w:rPr>
      </w:r>
      <w:r w:rsidRPr="00290386">
        <w:rPr>
          <w:rFonts w:eastAsia="Times New Roman"/>
          <w:sz w:val="20"/>
          <w:szCs w:val="20"/>
          <w:lang w:val="en-US"/>
        </w:rPr>
        <w:fldChar w:fldCharType="separate"/>
      </w:r>
      <w:r w:rsidRPr="00290386">
        <w:rPr>
          <w:rFonts w:eastAsia="Times New Roman"/>
          <w:sz w:val="20"/>
          <w:szCs w:val="20"/>
          <w:lang w:val="en-US"/>
        </w:rPr>
        <w:t>Figure 3</w:t>
      </w:r>
      <w:r w:rsidRPr="00290386">
        <w:rPr>
          <w:rFonts w:eastAsia="Times New Roman"/>
          <w:sz w:val="20"/>
          <w:szCs w:val="20"/>
          <w:lang w:val="en-US"/>
        </w:rPr>
        <w:fldChar w:fldCharType="end"/>
      </w:r>
      <w:r w:rsidRPr="00290386">
        <w:rPr>
          <w:rFonts w:eastAsia="Times New Roman"/>
          <w:sz w:val="20"/>
          <w:szCs w:val="20"/>
          <w:lang w:val="en-US"/>
        </w:rPr>
        <w:t>. The survey was periodically executed twice a month for three months during field tests to check the dam safety. Parallel to the land survey, SAR interferometry was studied as discussed in the previous sections and compared with the land survey results.</w:t>
      </w:r>
    </w:p>
    <w:p w14:paraId="10ECD34E" w14:textId="77777777" w:rsidR="00624606" w:rsidRPr="00343C7E" w:rsidRDefault="00624606" w:rsidP="00624606">
      <w:r w:rsidRPr="00343C7E">
        <w:rPr>
          <w:noProof/>
        </w:rPr>
        <w:drawing>
          <wp:inline distT="0" distB="0" distL="0" distR="0" wp14:anchorId="20262129" wp14:editId="50AB7994">
            <wp:extent cx="5504329" cy="3294529"/>
            <wp:effectExtent l="0" t="0" r="1270" b="1270"/>
            <wp:docPr id="2021254550" name="image14.png" descr="D:\MWRI\01-Structural_Assesment\Flash_floods\سد مطروح\معاينة سد مطروح 20233\IMG_3680.JPG"/>
            <wp:cNvGraphicFramePr/>
            <a:graphic xmlns:a="http://schemas.openxmlformats.org/drawingml/2006/main">
              <a:graphicData uri="http://schemas.openxmlformats.org/drawingml/2006/picture">
                <pic:pic xmlns:pic="http://schemas.openxmlformats.org/drawingml/2006/picture">
                  <pic:nvPicPr>
                    <pic:cNvPr id="0" name="image14.png" descr="D:\MWRI\01-Structural_Assesment\Flash_floods\سد مطروح\معاينة سد مطروح 20233\IMG_3680.JPG"/>
                    <pic:cNvPicPr preferRelativeResize="0"/>
                  </pic:nvPicPr>
                  <pic:blipFill>
                    <a:blip r:embed="rId10"/>
                    <a:srcRect t="22333"/>
                    <a:stretch>
                      <a:fillRect/>
                    </a:stretch>
                  </pic:blipFill>
                  <pic:spPr>
                    <a:xfrm>
                      <a:off x="0" y="0"/>
                      <a:ext cx="5507801" cy="3296607"/>
                    </a:xfrm>
                    <a:prstGeom prst="rect">
                      <a:avLst/>
                    </a:prstGeom>
                    <a:ln/>
                  </pic:spPr>
                </pic:pic>
              </a:graphicData>
            </a:graphic>
          </wp:inline>
        </w:drawing>
      </w:r>
    </w:p>
    <w:p w14:paraId="68731021" w14:textId="209A0C2A" w:rsidR="00624606" w:rsidRPr="00343C7E" w:rsidRDefault="00624606" w:rsidP="00624606">
      <w:pPr>
        <w:pStyle w:val="Caption"/>
      </w:pPr>
      <w:bookmarkStart w:id="1" w:name="_heading=h.1fob9te" w:colFirst="0" w:colLast="0"/>
      <w:bookmarkStart w:id="2" w:name="_Ref187617227"/>
      <w:bookmarkStart w:id="3" w:name="_Ref181529395"/>
      <w:bookmarkEnd w:id="1"/>
      <w:r w:rsidRPr="00343C7E">
        <w:t xml:space="preserve">Figure </w:t>
      </w:r>
      <w:r>
        <w:fldChar w:fldCharType="begin"/>
      </w:r>
      <w:r>
        <w:instrText xml:space="preserve"> SEQ Figure \* ARABIC </w:instrText>
      </w:r>
      <w:r>
        <w:fldChar w:fldCharType="separate"/>
      </w:r>
      <w:r>
        <w:t>2</w:t>
      </w:r>
      <w:r>
        <w:fldChar w:fldCharType="end"/>
      </w:r>
      <w:bookmarkEnd w:id="2"/>
      <w:r w:rsidRPr="00343C7E">
        <w:t>:</w:t>
      </w:r>
      <w:bookmarkEnd w:id="3"/>
      <w:r w:rsidRPr="00343C7E">
        <w:t xml:space="preserve"> Post-Storm Condition of Matrouh Dam.</w:t>
      </w:r>
    </w:p>
    <w:p w14:paraId="213EB60E" w14:textId="77777777" w:rsidR="00624606" w:rsidRPr="00343C7E" w:rsidRDefault="00624606" w:rsidP="00624606">
      <w:r w:rsidRPr="00343C7E">
        <w:rPr>
          <w:noProof/>
        </w:rPr>
        <w:lastRenderedPageBreak/>
        <w:drawing>
          <wp:inline distT="0" distB="0" distL="0" distR="0" wp14:anchorId="4397C96C" wp14:editId="3116FFB0">
            <wp:extent cx="4810125" cy="3126216"/>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0125" cy="3126216"/>
                    </a:xfrm>
                    <a:prstGeom prst="rect">
                      <a:avLst/>
                    </a:prstGeom>
                    <a:noFill/>
                  </pic:spPr>
                </pic:pic>
              </a:graphicData>
            </a:graphic>
          </wp:inline>
        </w:drawing>
      </w:r>
    </w:p>
    <w:p w14:paraId="7DDAF86C" w14:textId="11E350A4" w:rsidR="00624606" w:rsidRPr="00343C7E" w:rsidRDefault="00624606" w:rsidP="00624606">
      <w:pPr>
        <w:pStyle w:val="Caption"/>
      </w:pPr>
      <w:bookmarkStart w:id="4" w:name="_Ref187214165"/>
      <w:r w:rsidRPr="00343C7E">
        <w:t xml:space="preserve">Figure </w:t>
      </w:r>
      <w:r>
        <w:fldChar w:fldCharType="begin"/>
      </w:r>
      <w:r>
        <w:instrText xml:space="preserve"> SEQ Figure \* ARABIC </w:instrText>
      </w:r>
      <w:r>
        <w:fldChar w:fldCharType="separate"/>
      </w:r>
      <w:r>
        <w:t>3</w:t>
      </w:r>
      <w:r>
        <w:fldChar w:fldCharType="end"/>
      </w:r>
      <w:bookmarkEnd w:id="4"/>
      <w:r w:rsidRPr="00343C7E">
        <w:t>: Matrouh Dam land survey points</w:t>
      </w:r>
    </w:p>
    <w:p w14:paraId="5479300F" w14:textId="77777777" w:rsidR="00624606" w:rsidRPr="00290386" w:rsidRDefault="00624606" w:rsidP="00624606">
      <w:pPr>
        <w:rPr>
          <w:rFonts w:eastAsia="Times New Roman"/>
          <w:sz w:val="20"/>
          <w:szCs w:val="20"/>
          <w:lang w:val="en-US"/>
        </w:rPr>
      </w:pPr>
      <w:r w:rsidRPr="00290386">
        <w:rPr>
          <w:rFonts w:eastAsia="Times New Roman"/>
          <w:sz w:val="20"/>
          <w:szCs w:val="20"/>
          <w:lang w:val="en-US"/>
        </w:rPr>
        <w:t>The visual inspection showed some defects in the upstream face, such as a water vortex at the upstream apron and some failure in the mortar between ripraps, which is supposed to be the reason for the water flow inside the dam. Active seepage locations on the upstream slope were documented and monitored. So, Accurate data collection is fundamental to maintaining the validity and reliability of the analysis. A soil investigation was implemented at the dam, and two boreholes were drilled within the dam body, which extended 5 m underneath the dam. In addition, open excavations were conducted within the dam to check the condition of the inner layer and the rock material. In addition, there were no differential settlements, and any visible cracks were recorded, however, there were different locations of mortar loss between the ripraps. The layer of mortar underneath the riprap of the dam was not constructed well.</w:t>
      </w:r>
    </w:p>
    <w:p w14:paraId="48358DC9" w14:textId="77777777" w:rsidR="00624606" w:rsidRPr="00A616E4" w:rsidRDefault="00624606" w:rsidP="00624606">
      <w:pPr>
        <w:pStyle w:val="Heading2"/>
      </w:pPr>
      <w:r w:rsidRPr="00A616E4">
        <w:t>Material Investigation</w:t>
      </w:r>
    </w:p>
    <w:p w14:paraId="498D25CB" w14:textId="77777777" w:rsidR="00624606" w:rsidRPr="00290386" w:rsidRDefault="00624606" w:rsidP="00624606">
      <w:pPr>
        <w:rPr>
          <w:rFonts w:eastAsia="Times New Roman"/>
          <w:sz w:val="20"/>
          <w:szCs w:val="20"/>
          <w:lang w:val="en-US"/>
        </w:rPr>
      </w:pPr>
      <w:r w:rsidRPr="00290386">
        <w:rPr>
          <w:rFonts w:eastAsia="Times New Roman"/>
          <w:sz w:val="20"/>
          <w:szCs w:val="20"/>
          <w:lang w:val="en-US"/>
        </w:rPr>
        <w:t>To evaluate the in-situ conditions of the dam’s structural materials, a set of laboratory tests was performed on soil samples collected from various dam zones (boreholes and foundation). These included:</w:t>
      </w:r>
    </w:p>
    <w:p w14:paraId="46EFCB6A" w14:textId="77777777" w:rsidR="00624606" w:rsidRPr="00290386" w:rsidRDefault="00624606" w:rsidP="00290386">
      <w:pPr>
        <w:pStyle w:val="ListParagraph"/>
        <w:numPr>
          <w:ilvl w:val="0"/>
          <w:numId w:val="22"/>
        </w:numPr>
        <w:rPr>
          <w:rFonts w:eastAsia="Times New Roman"/>
          <w:sz w:val="20"/>
          <w:szCs w:val="20"/>
        </w:rPr>
      </w:pPr>
      <w:r w:rsidRPr="00290386">
        <w:rPr>
          <w:rFonts w:eastAsia="Times New Roman"/>
          <w:sz w:val="20"/>
          <w:szCs w:val="20"/>
        </w:rPr>
        <w:t>Permeability Testing: Falling-head permeability tests were conducted by ASTM D5084 to quantify the hydraulic conductivity of compacted samples. .</w:t>
      </w:r>
    </w:p>
    <w:p w14:paraId="785B8635" w14:textId="77777777" w:rsidR="00624606" w:rsidRPr="00290386" w:rsidRDefault="00624606" w:rsidP="00290386">
      <w:pPr>
        <w:pStyle w:val="ListParagraph"/>
        <w:numPr>
          <w:ilvl w:val="0"/>
          <w:numId w:val="22"/>
        </w:numPr>
        <w:rPr>
          <w:rFonts w:eastAsia="Times New Roman"/>
          <w:sz w:val="20"/>
          <w:szCs w:val="20"/>
        </w:rPr>
      </w:pPr>
      <w:r w:rsidRPr="00290386">
        <w:rPr>
          <w:rFonts w:eastAsia="Times New Roman"/>
          <w:sz w:val="20"/>
          <w:szCs w:val="20"/>
        </w:rPr>
        <w:t>Grain Size Distribution: Sieve and hydrometer analyses were carried out to classify soils and assess their suitability as filter or barrier materials. Uniformity coefficients and fines content were calculated to evaluate piping susceptibility.</w:t>
      </w:r>
    </w:p>
    <w:p w14:paraId="6A38A440" w14:textId="77777777" w:rsidR="00624606" w:rsidRPr="00343C7E" w:rsidRDefault="00624606" w:rsidP="00624606">
      <w:r w:rsidRPr="00290386">
        <w:rPr>
          <w:rFonts w:eastAsia="Times New Roman"/>
          <w:sz w:val="20"/>
          <w:szCs w:val="20"/>
          <w:lang w:val="en-US"/>
        </w:rPr>
        <w:t xml:space="preserve">The combination of these tests allowed for a detailed understanding of material performance and provided key input parameters for numerical modeling. Material properties were defined for the analysis using the General Mohr-Coulomb model, a widely accepted first approximation of soil behavior, as summarized in Table 1. The </w:t>
      </w:r>
      <w:r w:rsidRPr="00290386">
        <w:rPr>
          <w:rFonts w:eastAsia="Times New Roman"/>
          <w:sz w:val="20"/>
          <w:szCs w:val="20"/>
          <w:lang w:val="en-US"/>
        </w:rPr>
        <w:lastRenderedPageBreak/>
        <w:t>model incorporates key parameters, including Young’s modulus (E), Poisson’s ratio (ʋ), and permeability. Additionally, the analysis covered seepage analysis to assess the dam core and its stability</w:t>
      </w:r>
      <w:r w:rsidRPr="00290386">
        <w:rPr>
          <w:rFonts w:eastAsia="Times New Roman" w:hint="cs"/>
          <w:sz w:val="20"/>
          <w:szCs w:val="20"/>
          <w:rtl/>
          <w:lang w:val="en-US"/>
        </w:rPr>
        <w:t>.</w:t>
      </w:r>
    </w:p>
    <w:p w14:paraId="1A0214FA" w14:textId="556EA83C" w:rsidR="00624606" w:rsidRPr="00515825" w:rsidRDefault="00624606" w:rsidP="00624606">
      <w:pPr>
        <w:spacing w:after="0" w:line="240" w:lineRule="auto"/>
        <w:jc w:val="center"/>
        <w:rPr>
          <w:b/>
          <w:bCs/>
          <w:i/>
          <w:iCs/>
        </w:rPr>
      </w:pPr>
      <w:bookmarkStart w:id="5" w:name="_Ref198278220"/>
      <w:r w:rsidRPr="00515825">
        <w:rPr>
          <w:b/>
          <w:bCs/>
          <w:i/>
          <w:iCs/>
        </w:rPr>
        <w:t xml:space="preserve">Table </w:t>
      </w:r>
      <w:r w:rsidRPr="00515825">
        <w:rPr>
          <w:b/>
          <w:bCs/>
          <w:i/>
          <w:iCs/>
        </w:rPr>
        <w:fldChar w:fldCharType="begin"/>
      </w:r>
      <w:r w:rsidRPr="00515825">
        <w:rPr>
          <w:b/>
          <w:bCs/>
          <w:i/>
          <w:iCs/>
        </w:rPr>
        <w:instrText xml:space="preserve"> SEQ Table \* ARABIC </w:instrText>
      </w:r>
      <w:r w:rsidRPr="00515825">
        <w:rPr>
          <w:b/>
          <w:bCs/>
          <w:i/>
          <w:iCs/>
        </w:rPr>
        <w:fldChar w:fldCharType="separate"/>
      </w:r>
      <w:r w:rsidRPr="00515825">
        <w:rPr>
          <w:b/>
          <w:bCs/>
          <w:i/>
          <w:iCs/>
        </w:rPr>
        <w:t>1</w:t>
      </w:r>
      <w:r w:rsidRPr="00515825">
        <w:rPr>
          <w:b/>
          <w:bCs/>
          <w:i/>
          <w:iCs/>
        </w:rPr>
        <w:fldChar w:fldCharType="end"/>
      </w:r>
      <w:bookmarkEnd w:id="5"/>
      <w:r w:rsidRPr="00515825">
        <w:rPr>
          <w:b/>
          <w:bCs/>
          <w:i/>
          <w:iCs/>
        </w:rPr>
        <w:t>: Material properties</w:t>
      </w:r>
    </w:p>
    <w:tbl>
      <w:tblPr>
        <w:tblStyle w:val="1"/>
        <w:tblW w:w="836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63"/>
        <w:gridCol w:w="2250"/>
        <w:gridCol w:w="2520"/>
        <w:gridCol w:w="2030"/>
      </w:tblGrid>
      <w:tr w:rsidR="00624606" w:rsidRPr="00343C7E" w14:paraId="2E48F78A" w14:textId="77777777" w:rsidTr="00832800">
        <w:tc>
          <w:tcPr>
            <w:tcW w:w="1563" w:type="dxa"/>
          </w:tcPr>
          <w:p w14:paraId="5CEB799C" w14:textId="77777777" w:rsidR="00624606" w:rsidRPr="00515825" w:rsidRDefault="00624606" w:rsidP="00832800">
            <w:pPr>
              <w:pStyle w:val="Default"/>
              <w:jc w:val="both"/>
              <w:rPr>
                <w:sz w:val="16"/>
                <w:szCs w:val="20"/>
              </w:rPr>
            </w:pPr>
            <w:r w:rsidRPr="00515825">
              <w:rPr>
                <w:sz w:val="16"/>
                <w:szCs w:val="20"/>
              </w:rPr>
              <w:t>Material Type</w:t>
            </w:r>
          </w:p>
        </w:tc>
        <w:tc>
          <w:tcPr>
            <w:tcW w:w="2250" w:type="dxa"/>
          </w:tcPr>
          <w:p w14:paraId="50A537C1" w14:textId="77777777" w:rsidR="00624606" w:rsidRPr="00515825" w:rsidRDefault="00624606" w:rsidP="00832800">
            <w:pPr>
              <w:pStyle w:val="Default"/>
              <w:jc w:val="both"/>
              <w:rPr>
                <w:sz w:val="16"/>
                <w:szCs w:val="20"/>
              </w:rPr>
            </w:pPr>
            <w:r w:rsidRPr="00515825">
              <w:rPr>
                <w:sz w:val="16"/>
                <w:szCs w:val="20"/>
              </w:rPr>
              <w:t>E (Young’s Modulus MPa)</w:t>
            </w:r>
          </w:p>
        </w:tc>
        <w:tc>
          <w:tcPr>
            <w:tcW w:w="2520" w:type="dxa"/>
          </w:tcPr>
          <w:p w14:paraId="6D58B809" w14:textId="77777777" w:rsidR="00624606" w:rsidRPr="00515825" w:rsidRDefault="00624606" w:rsidP="00832800">
            <w:pPr>
              <w:pStyle w:val="Default"/>
              <w:jc w:val="both"/>
              <w:rPr>
                <w:sz w:val="16"/>
                <w:szCs w:val="20"/>
              </w:rPr>
            </w:pPr>
            <w:r w:rsidRPr="00515825">
              <w:rPr>
                <w:sz w:val="16"/>
                <w:szCs w:val="20"/>
              </w:rPr>
              <w:t>Designed Permeability (m/Sec)</w:t>
            </w:r>
          </w:p>
        </w:tc>
        <w:tc>
          <w:tcPr>
            <w:tcW w:w="2030" w:type="dxa"/>
          </w:tcPr>
          <w:p w14:paraId="7F9911B3" w14:textId="77777777" w:rsidR="00624606" w:rsidRPr="00515825" w:rsidRDefault="00624606" w:rsidP="00832800">
            <w:pPr>
              <w:pStyle w:val="Default"/>
              <w:jc w:val="both"/>
              <w:rPr>
                <w:sz w:val="16"/>
                <w:szCs w:val="20"/>
              </w:rPr>
            </w:pPr>
            <w:r w:rsidRPr="00515825">
              <w:rPr>
                <w:sz w:val="16"/>
                <w:szCs w:val="20"/>
              </w:rPr>
              <w:t>Low Permeability (m/Sec)</w:t>
            </w:r>
          </w:p>
        </w:tc>
      </w:tr>
      <w:tr w:rsidR="00624606" w:rsidRPr="00343C7E" w14:paraId="2E83E5B8" w14:textId="77777777" w:rsidTr="00832800">
        <w:tc>
          <w:tcPr>
            <w:tcW w:w="1563" w:type="dxa"/>
          </w:tcPr>
          <w:p w14:paraId="404D382F" w14:textId="77777777" w:rsidR="00624606" w:rsidRPr="00515825" w:rsidRDefault="00624606" w:rsidP="00832800">
            <w:pPr>
              <w:pStyle w:val="Default"/>
              <w:jc w:val="both"/>
              <w:rPr>
                <w:sz w:val="16"/>
                <w:szCs w:val="20"/>
              </w:rPr>
            </w:pPr>
            <w:r w:rsidRPr="00515825">
              <w:rPr>
                <w:sz w:val="16"/>
                <w:szCs w:val="20"/>
              </w:rPr>
              <w:t>A, B</w:t>
            </w:r>
          </w:p>
        </w:tc>
        <w:tc>
          <w:tcPr>
            <w:tcW w:w="2250" w:type="dxa"/>
          </w:tcPr>
          <w:p w14:paraId="6D712EC0" w14:textId="77777777" w:rsidR="00624606" w:rsidRPr="00515825" w:rsidRDefault="00624606" w:rsidP="00832800">
            <w:pPr>
              <w:pStyle w:val="Default"/>
              <w:jc w:val="both"/>
              <w:rPr>
                <w:sz w:val="16"/>
                <w:szCs w:val="20"/>
              </w:rPr>
            </w:pPr>
            <w:r w:rsidRPr="00515825">
              <w:rPr>
                <w:sz w:val="16"/>
                <w:szCs w:val="20"/>
              </w:rPr>
              <w:t>50</w:t>
            </w:r>
          </w:p>
        </w:tc>
        <w:tc>
          <w:tcPr>
            <w:tcW w:w="2520" w:type="dxa"/>
          </w:tcPr>
          <w:p w14:paraId="2A1B6720" w14:textId="77777777" w:rsidR="00624606" w:rsidRPr="00515825" w:rsidRDefault="00624606" w:rsidP="00832800">
            <w:pPr>
              <w:pStyle w:val="Default"/>
              <w:jc w:val="both"/>
              <w:rPr>
                <w:sz w:val="16"/>
                <w:szCs w:val="20"/>
              </w:rPr>
            </w:pPr>
            <w:r w:rsidRPr="00515825">
              <w:rPr>
                <w:sz w:val="16"/>
                <w:szCs w:val="20"/>
              </w:rPr>
              <w:t>0.0046</w:t>
            </w:r>
          </w:p>
        </w:tc>
        <w:tc>
          <w:tcPr>
            <w:tcW w:w="2030" w:type="dxa"/>
          </w:tcPr>
          <w:p w14:paraId="784FF556" w14:textId="77777777" w:rsidR="00624606" w:rsidRPr="00515825" w:rsidRDefault="00624606" w:rsidP="00832800">
            <w:pPr>
              <w:pStyle w:val="Default"/>
              <w:jc w:val="both"/>
              <w:rPr>
                <w:sz w:val="16"/>
                <w:szCs w:val="20"/>
              </w:rPr>
            </w:pPr>
            <w:r w:rsidRPr="00515825">
              <w:rPr>
                <w:sz w:val="16"/>
                <w:szCs w:val="20"/>
              </w:rPr>
              <w:t>0.025</w:t>
            </w:r>
          </w:p>
        </w:tc>
      </w:tr>
      <w:tr w:rsidR="00624606" w:rsidRPr="00343C7E" w14:paraId="4F809BF4" w14:textId="77777777" w:rsidTr="00832800">
        <w:tc>
          <w:tcPr>
            <w:tcW w:w="1563" w:type="dxa"/>
          </w:tcPr>
          <w:p w14:paraId="151098E4" w14:textId="77777777" w:rsidR="00624606" w:rsidRPr="00515825" w:rsidRDefault="00624606" w:rsidP="00832800">
            <w:pPr>
              <w:pStyle w:val="Default"/>
              <w:jc w:val="both"/>
              <w:rPr>
                <w:sz w:val="16"/>
                <w:szCs w:val="20"/>
              </w:rPr>
            </w:pPr>
            <w:r w:rsidRPr="00515825">
              <w:rPr>
                <w:sz w:val="16"/>
                <w:szCs w:val="20"/>
              </w:rPr>
              <w:t>C, D</w:t>
            </w:r>
          </w:p>
        </w:tc>
        <w:tc>
          <w:tcPr>
            <w:tcW w:w="2250" w:type="dxa"/>
          </w:tcPr>
          <w:p w14:paraId="38C61C86" w14:textId="77777777" w:rsidR="00624606" w:rsidRPr="00515825" w:rsidRDefault="00624606" w:rsidP="00832800">
            <w:pPr>
              <w:pStyle w:val="Default"/>
              <w:jc w:val="both"/>
              <w:rPr>
                <w:sz w:val="16"/>
                <w:szCs w:val="20"/>
              </w:rPr>
            </w:pPr>
            <w:r w:rsidRPr="00515825">
              <w:rPr>
                <w:sz w:val="16"/>
                <w:szCs w:val="20"/>
              </w:rPr>
              <w:t>30</w:t>
            </w:r>
          </w:p>
        </w:tc>
        <w:tc>
          <w:tcPr>
            <w:tcW w:w="2520" w:type="dxa"/>
          </w:tcPr>
          <w:p w14:paraId="23411547" w14:textId="77777777" w:rsidR="00624606" w:rsidRPr="00515825" w:rsidRDefault="00624606" w:rsidP="00832800">
            <w:pPr>
              <w:pStyle w:val="Default"/>
              <w:jc w:val="both"/>
              <w:rPr>
                <w:sz w:val="16"/>
                <w:szCs w:val="20"/>
              </w:rPr>
            </w:pPr>
            <w:r w:rsidRPr="00515825">
              <w:rPr>
                <w:sz w:val="16"/>
                <w:szCs w:val="20"/>
              </w:rPr>
              <w:t>0.025</w:t>
            </w:r>
          </w:p>
        </w:tc>
        <w:tc>
          <w:tcPr>
            <w:tcW w:w="2030" w:type="dxa"/>
          </w:tcPr>
          <w:p w14:paraId="12D9FB0B" w14:textId="77777777" w:rsidR="00624606" w:rsidRPr="00515825" w:rsidRDefault="00624606" w:rsidP="00832800">
            <w:pPr>
              <w:pStyle w:val="Default"/>
              <w:jc w:val="both"/>
              <w:rPr>
                <w:sz w:val="16"/>
                <w:szCs w:val="20"/>
              </w:rPr>
            </w:pPr>
            <w:r w:rsidRPr="00515825">
              <w:rPr>
                <w:sz w:val="16"/>
                <w:szCs w:val="20"/>
              </w:rPr>
              <w:t>0.025</w:t>
            </w:r>
          </w:p>
        </w:tc>
      </w:tr>
      <w:tr w:rsidR="00624606" w:rsidRPr="00343C7E" w14:paraId="5EAD1CB2" w14:textId="77777777" w:rsidTr="00832800">
        <w:tc>
          <w:tcPr>
            <w:tcW w:w="1563" w:type="dxa"/>
          </w:tcPr>
          <w:p w14:paraId="13EBBA02" w14:textId="77777777" w:rsidR="00624606" w:rsidRPr="00515825" w:rsidRDefault="00624606" w:rsidP="00832800">
            <w:pPr>
              <w:pStyle w:val="Default"/>
              <w:jc w:val="both"/>
              <w:rPr>
                <w:sz w:val="16"/>
                <w:szCs w:val="20"/>
              </w:rPr>
            </w:pPr>
            <w:r w:rsidRPr="00515825">
              <w:rPr>
                <w:sz w:val="16"/>
                <w:szCs w:val="20"/>
              </w:rPr>
              <w:t>H, E</w:t>
            </w:r>
          </w:p>
        </w:tc>
        <w:tc>
          <w:tcPr>
            <w:tcW w:w="2250" w:type="dxa"/>
          </w:tcPr>
          <w:p w14:paraId="554B9473" w14:textId="77777777" w:rsidR="00624606" w:rsidRPr="00515825" w:rsidRDefault="00624606" w:rsidP="00832800">
            <w:pPr>
              <w:pStyle w:val="Default"/>
              <w:jc w:val="both"/>
              <w:rPr>
                <w:sz w:val="16"/>
                <w:szCs w:val="20"/>
              </w:rPr>
            </w:pPr>
            <w:r w:rsidRPr="00515825">
              <w:rPr>
                <w:sz w:val="16"/>
                <w:szCs w:val="20"/>
              </w:rPr>
              <w:t>30</w:t>
            </w:r>
          </w:p>
        </w:tc>
        <w:tc>
          <w:tcPr>
            <w:tcW w:w="2520" w:type="dxa"/>
          </w:tcPr>
          <w:p w14:paraId="4F8AE2AF" w14:textId="77777777" w:rsidR="00624606" w:rsidRPr="00515825" w:rsidRDefault="00624606" w:rsidP="00832800">
            <w:pPr>
              <w:pStyle w:val="Default"/>
              <w:jc w:val="both"/>
              <w:rPr>
                <w:sz w:val="16"/>
                <w:szCs w:val="20"/>
              </w:rPr>
            </w:pPr>
            <w:r w:rsidRPr="00515825">
              <w:rPr>
                <w:sz w:val="16"/>
                <w:szCs w:val="20"/>
              </w:rPr>
              <w:t>0.05</w:t>
            </w:r>
          </w:p>
        </w:tc>
        <w:tc>
          <w:tcPr>
            <w:tcW w:w="2030" w:type="dxa"/>
          </w:tcPr>
          <w:p w14:paraId="1E27246D" w14:textId="77777777" w:rsidR="00624606" w:rsidRPr="00515825" w:rsidRDefault="00624606" w:rsidP="00832800">
            <w:pPr>
              <w:pStyle w:val="Default"/>
              <w:jc w:val="both"/>
              <w:rPr>
                <w:sz w:val="16"/>
                <w:szCs w:val="20"/>
              </w:rPr>
            </w:pPr>
            <w:r w:rsidRPr="00515825">
              <w:rPr>
                <w:sz w:val="16"/>
                <w:szCs w:val="20"/>
              </w:rPr>
              <w:t>0.05</w:t>
            </w:r>
          </w:p>
        </w:tc>
      </w:tr>
      <w:tr w:rsidR="00624606" w:rsidRPr="00343C7E" w14:paraId="50E48510" w14:textId="77777777" w:rsidTr="00832800">
        <w:tc>
          <w:tcPr>
            <w:tcW w:w="1563" w:type="dxa"/>
          </w:tcPr>
          <w:p w14:paraId="3232D439" w14:textId="77777777" w:rsidR="00624606" w:rsidRPr="00515825" w:rsidRDefault="00624606" w:rsidP="00832800">
            <w:pPr>
              <w:pStyle w:val="Default"/>
              <w:jc w:val="both"/>
              <w:rPr>
                <w:sz w:val="16"/>
                <w:szCs w:val="20"/>
              </w:rPr>
            </w:pPr>
            <w:r w:rsidRPr="00515825">
              <w:rPr>
                <w:sz w:val="16"/>
                <w:szCs w:val="20"/>
              </w:rPr>
              <w:t>Base_1</w:t>
            </w:r>
          </w:p>
        </w:tc>
        <w:tc>
          <w:tcPr>
            <w:tcW w:w="2250" w:type="dxa"/>
          </w:tcPr>
          <w:p w14:paraId="63045656" w14:textId="77777777" w:rsidR="00624606" w:rsidRPr="00515825" w:rsidRDefault="00624606" w:rsidP="00832800">
            <w:pPr>
              <w:pStyle w:val="Default"/>
              <w:jc w:val="both"/>
              <w:rPr>
                <w:sz w:val="16"/>
                <w:szCs w:val="20"/>
              </w:rPr>
            </w:pPr>
            <w:r w:rsidRPr="00515825">
              <w:rPr>
                <w:sz w:val="16"/>
                <w:szCs w:val="20"/>
              </w:rPr>
              <w:t>15</w:t>
            </w:r>
          </w:p>
        </w:tc>
        <w:tc>
          <w:tcPr>
            <w:tcW w:w="2520" w:type="dxa"/>
          </w:tcPr>
          <w:p w14:paraId="387113F5" w14:textId="77777777" w:rsidR="00624606" w:rsidRPr="00515825" w:rsidRDefault="00624606" w:rsidP="00832800">
            <w:pPr>
              <w:pStyle w:val="Default"/>
              <w:jc w:val="both"/>
              <w:rPr>
                <w:sz w:val="16"/>
                <w:szCs w:val="20"/>
              </w:rPr>
            </w:pPr>
            <w:r w:rsidRPr="00515825">
              <w:rPr>
                <w:sz w:val="16"/>
                <w:szCs w:val="20"/>
              </w:rPr>
              <w:t>1e-6</w:t>
            </w:r>
          </w:p>
        </w:tc>
        <w:tc>
          <w:tcPr>
            <w:tcW w:w="2030" w:type="dxa"/>
          </w:tcPr>
          <w:p w14:paraId="65177B5D" w14:textId="77777777" w:rsidR="00624606" w:rsidRPr="00515825" w:rsidRDefault="00624606" w:rsidP="00832800">
            <w:pPr>
              <w:pStyle w:val="Default"/>
              <w:jc w:val="both"/>
              <w:rPr>
                <w:sz w:val="16"/>
                <w:szCs w:val="20"/>
              </w:rPr>
            </w:pPr>
            <w:r w:rsidRPr="00515825">
              <w:rPr>
                <w:sz w:val="16"/>
                <w:szCs w:val="20"/>
              </w:rPr>
              <w:t>1e-6</w:t>
            </w:r>
          </w:p>
        </w:tc>
      </w:tr>
      <w:tr w:rsidR="00624606" w:rsidRPr="00343C7E" w14:paraId="188483AD" w14:textId="77777777" w:rsidTr="00832800">
        <w:tc>
          <w:tcPr>
            <w:tcW w:w="1563" w:type="dxa"/>
          </w:tcPr>
          <w:p w14:paraId="69D18E54" w14:textId="77777777" w:rsidR="00624606" w:rsidRPr="00515825" w:rsidRDefault="00624606" w:rsidP="00832800">
            <w:pPr>
              <w:pStyle w:val="Default"/>
              <w:jc w:val="both"/>
              <w:rPr>
                <w:sz w:val="16"/>
                <w:szCs w:val="20"/>
              </w:rPr>
            </w:pPr>
            <w:r w:rsidRPr="00515825">
              <w:rPr>
                <w:sz w:val="16"/>
                <w:szCs w:val="20"/>
              </w:rPr>
              <w:t>Base_2</w:t>
            </w:r>
          </w:p>
        </w:tc>
        <w:tc>
          <w:tcPr>
            <w:tcW w:w="2250" w:type="dxa"/>
          </w:tcPr>
          <w:p w14:paraId="274E0C5A" w14:textId="77777777" w:rsidR="00624606" w:rsidRPr="00515825" w:rsidRDefault="00624606" w:rsidP="00832800">
            <w:pPr>
              <w:pStyle w:val="Default"/>
              <w:jc w:val="both"/>
              <w:rPr>
                <w:sz w:val="16"/>
                <w:szCs w:val="20"/>
              </w:rPr>
            </w:pPr>
            <w:r w:rsidRPr="00515825">
              <w:rPr>
                <w:sz w:val="16"/>
                <w:szCs w:val="20"/>
              </w:rPr>
              <w:t>24</w:t>
            </w:r>
          </w:p>
        </w:tc>
        <w:tc>
          <w:tcPr>
            <w:tcW w:w="2520" w:type="dxa"/>
          </w:tcPr>
          <w:p w14:paraId="783C9862" w14:textId="77777777" w:rsidR="00624606" w:rsidRPr="00515825" w:rsidRDefault="00624606" w:rsidP="00832800">
            <w:pPr>
              <w:pStyle w:val="Default"/>
              <w:jc w:val="both"/>
              <w:rPr>
                <w:sz w:val="16"/>
                <w:szCs w:val="20"/>
              </w:rPr>
            </w:pPr>
            <w:r w:rsidRPr="00515825">
              <w:rPr>
                <w:sz w:val="16"/>
                <w:szCs w:val="20"/>
              </w:rPr>
              <w:t>1e-7</w:t>
            </w:r>
          </w:p>
        </w:tc>
        <w:tc>
          <w:tcPr>
            <w:tcW w:w="2030" w:type="dxa"/>
          </w:tcPr>
          <w:p w14:paraId="47AED093" w14:textId="77777777" w:rsidR="00624606" w:rsidRPr="00515825" w:rsidRDefault="00624606" w:rsidP="00832800">
            <w:pPr>
              <w:pStyle w:val="Default"/>
              <w:jc w:val="both"/>
              <w:rPr>
                <w:sz w:val="16"/>
                <w:szCs w:val="20"/>
              </w:rPr>
            </w:pPr>
            <w:r w:rsidRPr="00515825">
              <w:rPr>
                <w:sz w:val="16"/>
                <w:szCs w:val="20"/>
              </w:rPr>
              <w:t>1e-7</w:t>
            </w:r>
          </w:p>
        </w:tc>
      </w:tr>
    </w:tbl>
    <w:p w14:paraId="0857FDA9" w14:textId="77777777" w:rsidR="00624606" w:rsidRPr="00A616E4" w:rsidRDefault="00624606" w:rsidP="00624606">
      <w:pPr>
        <w:pStyle w:val="Heading2"/>
      </w:pPr>
      <w:r w:rsidRPr="00A616E4">
        <w:t>Numerical Modeling</w:t>
      </w:r>
    </w:p>
    <w:p w14:paraId="32AAF3B1" w14:textId="77777777" w:rsidR="00624606" w:rsidRPr="00290386" w:rsidRDefault="00624606" w:rsidP="00624606">
      <w:pPr>
        <w:rPr>
          <w:rFonts w:eastAsia="Times New Roman"/>
          <w:sz w:val="20"/>
          <w:szCs w:val="20"/>
          <w:lang w:val="en-US"/>
        </w:rPr>
      </w:pPr>
      <w:r w:rsidRPr="00290386">
        <w:rPr>
          <w:rFonts w:eastAsia="Times New Roman"/>
          <w:sz w:val="20"/>
          <w:szCs w:val="20"/>
          <w:lang w:val="en-US"/>
        </w:rPr>
        <w:t>The 2D numerical model simulates an embankment dam with scaled geometry to minimize boundary effects. The domain extends vertically to 5 times the height below the dam as a foundation to cover the bulb of stress and 20H upstream/downstream to approximate semi-infinite lateral conditions. Boundary conditions are defined to reflect realistic geotechnical constraints; the base is fully fixed to simulate rigid bedrock, while lateral boundaries employ roller supports to allow vertical settlement while restricting horizontal displacement.</w:t>
      </w:r>
    </w:p>
    <w:p w14:paraId="6353A916" w14:textId="77777777" w:rsidR="00624606" w:rsidRPr="00290386" w:rsidRDefault="00624606" w:rsidP="00624606">
      <w:pPr>
        <w:rPr>
          <w:rFonts w:eastAsia="Times New Roman"/>
          <w:sz w:val="20"/>
          <w:szCs w:val="20"/>
          <w:lang w:val="en-US"/>
        </w:rPr>
      </w:pPr>
      <w:r w:rsidRPr="00290386">
        <w:rPr>
          <w:rFonts w:eastAsia="Times New Roman"/>
          <w:sz w:val="20"/>
          <w:szCs w:val="20"/>
          <w:lang w:val="en-US"/>
        </w:rPr>
        <w:t>A structured mesh uses refined quadrilateral elements near the dam and coarser elements toward the boundaries, ensuring computational efficiency and accuracy, with total number of 2110 elements. Self-weight and hydrostatic loads are applied incrementally to mimic staged construction and reservoir filling, with initial geostatic stresses (K₀) assumed in the foundation. .</w:t>
      </w:r>
    </w:p>
    <w:p w14:paraId="1B8A9E64" w14:textId="7C81592C" w:rsidR="00624606" w:rsidRPr="00290386" w:rsidRDefault="00624606" w:rsidP="00624606">
      <w:pPr>
        <w:rPr>
          <w:rFonts w:eastAsia="Times New Roman"/>
          <w:sz w:val="20"/>
          <w:szCs w:val="20"/>
          <w:lang w:val="en-US"/>
        </w:rPr>
      </w:pPr>
      <w:r w:rsidRPr="00290386">
        <w:rPr>
          <w:rFonts w:eastAsia="Times New Roman"/>
          <w:sz w:val="20"/>
          <w:szCs w:val="20"/>
          <w:lang w:val="en-US"/>
        </w:rPr>
        <w:t>Material heterogeneity is incorporated to reflect the dam’s zoned construction. Parameters such as young’s modulus, Poisson’s ratio, and permeability are calibrated to field data (</w:t>
      </w:r>
      <w:r w:rsidRPr="00290386">
        <w:rPr>
          <w:rFonts w:eastAsia="Times New Roman"/>
          <w:sz w:val="20"/>
          <w:szCs w:val="20"/>
          <w:lang w:val="en-US"/>
        </w:rPr>
        <w:fldChar w:fldCharType="begin"/>
      </w:r>
      <w:r w:rsidRPr="00290386">
        <w:rPr>
          <w:rFonts w:eastAsia="Times New Roman"/>
          <w:sz w:val="20"/>
          <w:szCs w:val="20"/>
          <w:lang w:val="en-US"/>
        </w:rPr>
        <w:instrText xml:space="preserve"> REF _Ref198278220 \h </w:instrText>
      </w:r>
      <w:r w:rsidRPr="00290386">
        <w:rPr>
          <w:rFonts w:eastAsia="Times New Roman"/>
          <w:sz w:val="20"/>
          <w:szCs w:val="20"/>
          <w:lang w:val="en-US"/>
        </w:rPr>
      </w:r>
      <w:r w:rsidR="00290386">
        <w:rPr>
          <w:rFonts w:eastAsia="Times New Roman"/>
          <w:sz w:val="20"/>
          <w:szCs w:val="20"/>
          <w:lang w:val="en-US"/>
        </w:rPr>
        <w:instrText xml:space="preserve"> \* MERGEFORMAT </w:instrText>
      </w:r>
      <w:r w:rsidRPr="00290386">
        <w:rPr>
          <w:rFonts w:eastAsia="Times New Roman"/>
          <w:sz w:val="20"/>
          <w:szCs w:val="20"/>
          <w:lang w:val="en-US"/>
        </w:rPr>
        <w:fldChar w:fldCharType="separate"/>
      </w:r>
      <w:r w:rsidRPr="00290386">
        <w:rPr>
          <w:rFonts w:eastAsia="Times New Roman"/>
          <w:sz w:val="20"/>
          <w:szCs w:val="20"/>
          <w:lang w:val="en-US"/>
        </w:rPr>
        <w:t>Table 1</w:t>
      </w:r>
      <w:r w:rsidRPr="00290386">
        <w:rPr>
          <w:rFonts w:eastAsia="Times New Roman"/>
          <w:sz w:val="20"/>
          <w:szCs w:val="20"/>
          <w:lang w:val="en-US"/>
        </w:rPr>
        <w:fldChar w:fldCharType="end"/>
      </w:r>
      <w:r w:rsidRPr="00290386">
        <w:rPr>
          <w:rFonts w:eastAsia="Times New Roman"/>
          <w:sz w:val="20"/>
          <w:szCs w:val="20"/>
          <w:lang w:val="en-US"/>
        </w:rPr>
        <w:t xml:space="preserve"> . Transient seepage analysis captures pore pressure evolution under reservoir loading. The model is validated with in-situ measurements and deformations, </w:t>
      </w:r>
      <w:r w:rsidRPr="00290386">
        <w:rPr>
          <w:rFonts w:eastAsia="Times New Roman"/>
          <w:sz w:val="20"/>
          <w:szCs w:val="20"/>
          <w:lang w:val="en-US"/>
        </w:rPr>
        <w:fldChar w:fldCharType="begin"/>
      </w:r>
      <w:r w:rsidRPr="00290386">
        <w:rPr>
          <w:rFonts w:eastAsia="Times New Roman"/>
          <w:sz w:val="20"/>
          <w:szCs w:val="20"/>
          <w:lang w:val="en-US"/>
        </w:rPr>
        <w:instrText xml:space="preserve"> REF _Ref187053640 \h </w:instrText>
      </w:r>
      <w:r w:rsidRPr="00290386">
        <w:rPr>
          <w:rFonts w:eastAsia="Times New Roman"/>
          <w:sz w:val="20"/>
          <w:szCs w:val="20"/>
          <w:lang w:val="en-US"/>
        </w:rPr>
      </w:r>
      <w:r w:rsidR="00290386">
        <w:rPr>
          <w:rFonts w:eastAsia="Times New Roman"/>
          <w:sz w:val="20"/>
          <w:szCs w:val="20"/>
          <w:lang w:val="en-US"/>
        </w:rPr>
        <w:instrText xml:space="preserve"> \* MERGEFORMAT </w:instrText>
      </w:r>
      <w:r w:rsidRPr="00290386">
        <w:rPr>
          <w:rFonts w:eastAsia="Times New Roman"/>
          <w:sz w:val="20"/>
          <w:szCs w:val="20"/>
          <w:lang w:val="en-US"/>
        </w:rPr>
        <w:fldChar w:fldCharType="separate"/>
      </w:r>
      <w:r w:rsidRPr="00290386">
        <w:rPr>
          <w:rFonts w:eastAsia="Times New Roman"/>
          <w:sz w:val="20"/>
          <w:szCs w:val="20"/>
          <w:lang w:val="en-US"/>
        </w:rPr>
        <w:t>Figure 4</w:t>
      </w:r>
      <w:r w:rsidRPr="00290386">
        <w:rPr>
          <w:rFonts w:eastAsia="Times New Roman"/>
          <w:sz w:val="20"/>
          <w:szCs w:val="20"/>
          <w:lang w:val="en-US"/>
        </w:rPr>
        <w:fldChar w:fldCharType="end"/>
      </w:r>
    </w:p>
    <w:p w14:paraId="2FEB1D4C" w14:textId="52DFCBF0" w:rsidR="00624606" w:rsidRPr="00290386" w:rsidRDefault="00624606" w:rsidP="00624606">
      <w:pPr>
        <w:rPr>
          <w:rFonts w:eastAsia="Times New Roman"/>
          <w:sz w:val="20"/>
          <w:szCs w:val="20"/>
          <w:lang w:val="en-US"/>
        </w:rPr>
      </w:pPr>
      <w:r w:rsidRPr="00290386">
        <w:rPr>
          <w:rFonts w:eastAsia="Times New Roman"/>
          <w:sz w:val="20"/>
          <w:szCs w:val="20"/>
          <w:lang w:val="en-US"/>
        </w:rPr>
        <w:t>To identify the reasons for the high seepage and its effect on dam safety, numerical analysis using Diana software was used to study the impact of the upstream riprap layer on the dam stability (</w:t>
      </w:r>
      <w:r w:rsidRPr="00290386">
        <w:rPr>
          <w:rFonts w:eastAsia="Times New Roman"/>
          <w:sz w:val="20"/>
          <w:szCs w:val="20"/>
          <w:lang w:val="en-US"/>
        </w:rPr>
        <w:fldChar w:fldCharType="begin"/>
      </w:r>
      <w:r w:rsidRPr="00290386">
        <w:rPr>
          <w:rFonts w:eastAsia="Times New Roman"/>
          <w:sz w:val="20"/>
          <w:szCs w:val="20"/>
          <w:lang w:val="en-US"/>
        </w:rPr>
        <w:instrText xml:space="preserve"> REF _Ref187053640 \h  \* MERGEFORMAT </w:instrText>
      </w:r>
      <w:r w:rsidRPr="00290386">
        <w:rPr>
          <w:rFonts w:eastAsia="Times New Roman"/>
          <w:sz w:val="20"/>
          <w:szCs w:val="20"/>
          <w:lang w:val="en-US"/>
        </w:rPr>
      </w:r>
      <w:r w:rsidRPr="00290386">
        <w:rPr>
          <w:rFonts w:eastAsia="Times New Roman"/>
          <w:sz w:val="20"/>
          <w:szCs w:val="20"/>
          <w:lang w:val="en-US"/>
        </w:rPr>
        <w:fldChar w:fldCharType="separate"/>
      </w:r>
      <w:r w:rsidRPr="00290386">
        <w:rPr>
          <w:rFonts w:eastAsia="Times New Roman"/>
          <w:sz w:val="20"/>
          <w:szCs w:val="20"/>
          <w:lang w:val="en-US"/>
        </w:rPr>
        <w:t>Figure 4</w:t>
      </w:r>
      <w:r w:rsidRPr="00290386">
        <w:rPr>
          <w:rFonts w:eastAsia="Times New Roman"/>
          <w:sz w:val="20"/>
          <w:szCs w:val="20"/>
          <w:lang w:val="en-US"/>
        </w:rPr>
        <w:fldChar w:fldCharType="end"/>
      </w:r>
      <w:r w:rsidRPr="00290386">
        <w:rPr>
          <w:rFonts w:eastAsia="Times New Roman"/>
          <w:sz w:val="20"/>
          <w:szCs w:val="20"/>
          <w:lang w:val="en-US"/>
        </w:rPr>
        <w:t xml:space="preserve">.  The model extended 3 times the dam width upstream and downstream, and five times the height of the dam </w:t>
      </w:r>
      <w:sdt>
        <w:sdtPr>
          <w:rPr>
            <w:rFonts w:eastAsia="Times New Roman"/>
            <w:sz w:val="20"/>
            <w:szCs w:val="20"/>
            <w:lang w:val="en-US"/>
          </w:rPr>
          <w:tag w:val="MENDELEY_CITATION_v3_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"/>
          <w:id w:val="2123334941"/>
          <w:placeholder>
            <w:docPart w:val="BBB2A222DF6E465C8C6D26CF700397B0"/>
          </w:placeholder>
        </w:sdtPr>
        <w:sdtContent>
          <w:r w:rsidRPr="00290386">
            <w:rPr>
              <w:rFonts w:eastAsia="Times New Roman"/>
              <w:sz w:val="20"/>
              <w:szCs w:val="20"/>
              <w:lang w:val="en-US"/>
            </w:rPr>
            <w:t>[9]</w:t>
          </w:r>
        </w:sdtContent>
      </w:sdt>
      <w:r w:rsidRPr="00290386">
        <w:rPr>
          <w:rFonts w:eastAsia="Times New Roman"/>
          <w:sz w:val="20"/>
          <w:szCs w:val="20"/>
          <w:lang w:val="en-US"/>
        </w:rPr>
        <w:t>. The mesh sizes were determined according to the sensitivity of the hydraulic gradient and seepage discharge and varied from 0.5 to 2m for different zones of the dam.</w:t>
      </w:r>
    </w:p>
    <w:p w14:paraId="69CFC493" w14:textId="77777777" w:rsidR="00624606" w:rsidRDefault="00624606" w:rsidP="00624606">
      <w:r w:rsidRPr="00E76966">
        <w:rPr>
          <w:noProof/>
        </w:rPr>
        <w:drawing>
          <wp:inline distT="0" distB="0" distL="0" distR="0" wp14:anchorId="5A5BD967" wp14:editId="10B035CA">
            <wp:extent cx="5515841" cy="150494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542424" cy="1512198"/>
                    </a:xfrm>
                    <a:prstGeom prst="rect">
                      <a:avLst/>
                    </a:prstGeom>
                  </pic:spPr>
                </pic:pic>
              </a:graphicData>
            </a:graphic>
          </wp:inline>
        </w:drawing>
      </w:r>
    </w:p>
    <w:p w14:paraId="62B51EAE" w14:textId="77777777" w:rsidR="00624606" w:rsidRPr="00343C7E" w:rsidRDefault="00624606" w:rsidP="00624606">
      <w:pPr>
        <w:pStyle w:val="Caption"/>
      </w:pPr>
      <w:r>
        <w:lastRenderedPageBreak/>
        <w:t>(A) Dam discretization</w:t>
      </w:r>
    </w:p>
    <w:p w14:paraId="5966ECE6" w14:textId="77777777" w:rsidR="00624606" w:rsidRDefault="00624606" w:rsidP="00624606">
      <w:pPr>
        <w:rPr>
          <w:rtl/>
        </w:rPr>
      </w:pPr>
      <w:r w:rsidRPr="00343C7E">
        <w:rPr>
          <w:noProof/>
        </w:rPr>
        <w:drawing>
          <wp:inline distT="0" distB="0" distL="0" distR="0" wp14:anchorId="530C330A" wp14:editId="160EEA5E">
            <wp:extent cx="5570269" cy="2101932"/>
            <wp:effectExtent l="0" t="0" r="0" b="0"/>
            <wp:docPr id="20212545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581877" cy="2106312"/>
                    </a:xfrm>
                    <a:prstGeom prst="rect">
                      <a:avLst/>
                    </a:prstGeom>
                    <a:ln/>
                  </pic:spPr>
                </pic:pic>
              </a:graphicData>
            </a:graphic>
          </wp:inline>
        </w:drawing>
      </w:r>
    </w:p>
    <w:p w14:paraId="5C9B1EC7" w14:textId="77777777" w:rsidR="00624606" w:rsidRPr="00343C7E" w:rsidRDefault="00624606" w:rsidP="00624606">
      <w:pPr>
        <w:pStyle w:val="Caption"/>
      </w:pPr>
      <w:r>
        <w:t>(A) Mesh</w:t>
      </w:r>
    </w:p>
    <w:p w14:paraId="45F88F5C" w14:textId="74A0E3E4" w:rsidR="00624606" w:rsidRPr="00343C7E" w:rsidRDefault="00624606" w:rsidP="00624606">
      <w:pPr>
        <w:pStyle w:val="Caption"/>
        <w:rPr>
          <w:iCs/>
        </w:rPr>
      </w:pPr>
      <w:bookmarkStart w:id="6" w:name="_Ref187053640"/>
      <w:r w:rsidRPr="00343C7E">
        <w:t xml:space="preserve">Figure </w:t>
      </w:r>
      <w:r>
        <w:fldChar w:fldCharType="begin"/>
      </w:r>
      <w:r>
        <w:instrText xml:space="preserve"> SEQ Figure \* ARABIC </w:instrText>
      </w:r>
      <w:r>
        <w:fldChar w:fldCharType="separate"/>
      </w:r>
      <w:r>
        <w:rPr>
          <w:noProof/>
        </w:rPr>
        <w:t>4</w:t>
      </w:r>
      <w:r>
        <w:rPr>
          <w:noProof/>
        </w:rPr>
        <w:fldChar w:fldCharType="end"/>
      </w:r>
      <w:bookmarkEnd w:id="6"/>
      <w:r w:rsidRPr="00343C7E">
        <w:rPr>
          <w:noProof/>
        </w:rPr>
        <w:t xml:space="preserve">: </w:t>
      </w:r>
      <w:r w:rsidRPr="00343C7E">
        <w:rPr>
          <w:iCs/>
        </w:rPr>
        <w:t>Dam Numerical Model</w:t>
      </w:r>
    </w:p>
    <w:p w14:paraId="6BA098CE" w14:textId="77777777" w:rsidR="00624606" w:rsidRDefault="00624606" w:rsidP="00624606">
      <w:pPr>
        <w:pStyle w:val="Heading2"/>
      </w:pPr>
      <w:bookmarkStart w:id="7" w:name="_heading=h.3znysh7" w:colFirst="0" w:colLast="0"/>
      <w:bookmarkEnd w:id="7"/>
      <w:r>
        <w:rPr>
          <w:rStyle w:val="Strong"/>
          <w:b/>
        </w:rPr>
        <w:t>Results and discussion</w:t>
      </w:r>
    </w:p>
    <w:p w14:paraId="0B13159E" w14:textId="77777777" w:rsidR="00624606" w:rsidRPr="00290386" w:rsidRDefault="00624606" w:rsidP="00290386">
      <w:pPr>
        <w:rPr>
          <w:rFonts w:eastAsia="Times New Roman"/>
          <w:sz w:val="20"/>
          <w:szCs w:val="20"/>
          <w:lang w:val="en-US"/>
        </w:rPr>
      </w:pPr>
      <w:r w:rsidRPr="00290386">
        <w:rPr>
          <w:rFonts w:eastAsia="Times New Roman"/>
          <w:sz w:val="20"/>
          <w:szCs w:val="20"/>
          <w:lang w:val="en-US"/>
        </w:rPr>
        <w:t>To evaluate the embankment dam's hydraulic performance and structural integrity, three distinct modeling scenarios were developed using DIANA software. These scenarios were based on observed field conditions, laboratory test results, and historical design data. Each scenario represents a different configuration of material properties and construction quality, enabling comparative analysis of dam behavior under varying permeability profiles.</w:t>
      </w:r>
    </w:p>
    <w:p w14:paraId="76310EC2" w14:textId="62F661BE" w:rsidR="00624606" w:rsidRDefault="00624606" w:rsidP="00624606">
      <w:pPr>
        <w:pStyle w:val="Heading3"/>
      </w:pPr>
      <w:bookmarkStart w:id="8" w:name="_Hlk200065808"/>
      <w:r>
        <w:rPr>
          <w:rStyle w:val="Strong"/>
          <w:b/>
          <w:bCs w:val="0"/>
        </w:rPr>
        <w:t xml:space="preserve">Baseline Scenario </w:t>
      </w:r>
      <w:bookmarkEnd w:id="8"/>
      <w:r>
        <w:rPr>
          <w:rStyle w:val="Strong"/>
          <w:b/>
          <w:bCs w:val="0"/>
        </w:rPr>
        <w:t>– Ideal Design Conditions</w:t>
      </w:r>
    </w:p>
    <w:p w14:paraId="531029CD" w14:textId="77777777" w:rsidR="00624606" w:rsidRPr="00290386" w:rsidRDefault="00624606" w:rsidP="00290386">
      <w:pPr>
        <w:rPr>
          <w:rFonts w:eastAsia="Times New Roman"/>
          <w:sz w:val="20"/>
          <w:szCs w:val="20"/>
          <w:lang w:val="en-US"/>
        </w:rPr>
      </w:pPr>
      <w:r w:rsidRPr="00290386">
        <w:rPr>
          <w:rFonts w:eastAsia="Times New Roman"/>
          <w:sz w:val="20"/>
          <w:szCs w:val="20"/>
          <w:lang w:val="en-US"/>
        </w:rPr>
        <w:t>The baseline scenario assumes that all dam components were constructed as per the original design specifications, with well-compacted materials and permeability values within the expected range. This model serves as the theoretical optimal condition for evaluating deviations in other scenarios.</w:t>
      </w:r>
    </w:p>
    <w:p w14:paraId="2E208B18" w14:textId="1908C062" w:rsidR="00624606" w:rsidRPr="00290386" w:rsidRDefault="00624606" w:rsidP="00290386">
      <w:pPr>
        <w:rPr>
          <w:rFonts w:eastAsia="Times New Roman"/>
          <w:sz w:val="20"/>
          <w:szCs w:val="20"/>
          <w:lang w:val="en-US"/>
        </w:rPr>
      </w:pPr>
      <w:r w:rsidRPr="00290386">
        <w:rPr>
          <w:rFonts w:eastAsia="Times New Roman"/>
          <w:sz w:val="20"/>
          <w:szCs w:val="20"/>
          <w:lang w:val="en-US"/>
        </w:rPr>
        <w:t>Simulation results indicated that under these ideal conditions, the upstream face is mainly responsible for restricting water, and around 10 % of the head is dropped within the upstream</w:t>
      </w:r>
      <w:r>
        <w:t xml:space="preserve"> </w:t>
      </w:r>
      <w:r w:rsidRPr="00290386">
        <w:rPr>
          <w:rFonts w:eastAsia="Times New Roman"/>
          <w:sz w:val="20"/>
          <w:szCs w:val="20"/>
          <w:lang w:val="en-US"/>
        </w:rPr>
        <w:t>layer, with minimal seepage reaching the downstream face. Water retention was stable, and the drawdown curve remained gradual. However, this scenario does not reflect the post-event reality observed during site</w:t>
      </w:r>
      <w:r>
        <w:t xml:space="preserve"> </w:t>
      </w:r>
      <w:r w:rsidRPr="00290386">
        <w:rPr>
          <w:rFonts w:eastAsia="Times New Roman"/>
          <w:sz w:val="20"/>
          <w:szCs w:val="20"/>
          <w:lang w:val="en-US"/>
        </w:rPr>
        <w:t>inspections, indicating that actual dam conditions deviate significantly from the design.</w:t>
      </w:r>
      <w:r w:rsidRPr="00290386">
        <w:rPr>
          <w:rFonts w:eastAsia="Times New Roman"/>
          <w:sz w:val="20"/>
          <w:szCs w:val="20"/>
          <w:lang w:val="en-US"/>
        </w:rPr>
        <w:fldChar w:fldCharType="begin"/>
      </w:r>
      <w:r w:rsidRPr="00290386">
        <w:rPr>
          <w:rFonts w:eastAsia="Times New Roman"/>
          <w:sz w:val="20"/>
          <w:szCs w:val="20"/>
          <w:lang w:val="en-US"/>
        </w:rPr>
        <w:instrText xml:space="preserve"> REF _Ref200066220 \h </w:instrText>
      </w:r>
      <w:r w:rsidRPr="00290386">
        <w:rPr>
          <w:rFonts w:eastAsia="Times New Roman"/>
          <w:sz w:val="20"/>
          <w:szCs w:val="20"/>
          <w:lang w:val="en-US"/>
        </w:rPr>
      </w:r>
      <w:r w:rsidR="00290386">
        <w:rPr>
          <w:rFonts w:eastAsia="Times New Roman"/>
          <w:sz w:val="20"/>
          <w:szCs w:val="20"/>
          <w:lang w:val="en-US"/>
        </w:rPr>
        <w:instrText xml:space="preserve"> \* MERGEFORMAT </w:instrText>
      </w:r>
      <w:r w:rsidRPr="00290386">
        <w:rPr>
          <w:rFonts w:eastAsia="Times New Roman"/>
          <w:sz w:val="20"/>
          <w:szCs w:val="20"/>
          <w:lang w:val="en-US"/>
        </w:rPr>
        <w:fldChar w:fldCharType="separate"/>
      </w:r>
      <w:r w:rsidRPr="00290386">
        <w:rPr>
          <w:rFonts w:eastAsia="Times New Roman"/>
          <w:sz w:val="20"/>
          <w:szCs w:val="20"/>
          <w:lang w:val="en-US"/>
        </w:rPr>
        <w:t>Figure 5</w:t>
      </w:r>
      <w:r w:rsidRPr="00290386">
        <w:rPr>
          <w:rFonts w:eastAsia="Times New Roman"/>
          <w:sz w:val="20"/>
          <w:szCs w:val="20"/>
          <w:lang w:val="en-US"/>
        </w:rPr>
        <w:fldChar w:fldCharType="end"/>
      </w:r>
    </w:p>
    <w:p w14:paraId="3184E798" w14:textId="77777777" w:rsidR="00624606" w:rsidRDefault="00624606" w:rsidP="00624606">
      <w:pPr>
        <w:pStyle w:val="NormalWeb"/>
      </w:pPr>
      <w:r w:rsidRPr="0070081A">
        <w:rPr>
          <w:noProof/>
        </w:rPr>
        <w:lastRenderedPageBreak/>
        <w:drawing>
          <wp:inline distT="0" distB="0" distL="0" distR="0" wp14:anchorId="5541C28F" wp14:editId="56D1BA72">
            <wp:extent cx="5943600" cy="22682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268220"/>
                    </a:xfrm>
                    <a:prstGeom prst="rect">
                      <a:avLst/>
                    </a:prstGeom>
                  </pic:spPr>
                </pic:pic>
              </a:graphicData>
            </a:graphic>
          </wp:inline>
        </w:drawing>
      </w:r>
    </w:p>
    <w:p w14:paraId="52B57DD2" w14:textId="704CFF91" w:rsidR="00624606" w:rsidRPr="00343C7E" w:rsidRDefault="00624606" w:rsidP="00624606">
      <w:pPr>
        <w:pStyle w:val="Caption"/>
        <w:rPr>
          <w:iCs/>
        </w:rPr>
      </w:pPr>
      <w:bookmarkStart w:id="9" w:name="_Ref200066220"/>
      <w:r w:rsidRPr="00343C7E">
        <w:t xml:space="preserve">Figure </w:t>
      </w:r>
      <w:r>
        <w:fldChar w:fldCharType="begin"/>
      </w:r>
      <w:r>
        <w:instrText xml:space="preserve"> SEQ Figure \* ARABIC </w:instrText>
      </w:r>
      <w:r>
        <w:fldChar w:fldCharType="separate"/>
      </w:r>
      <w:r>
        <w:rPr>
          <w:noProof/>
        </w:rPr>
        <w:t>5</w:t>
      </w:r>
      <w:r>
        <w:rPr>
          <w:noProof/>
        </w:rPr>
        <w:fldChar w:fldCharType="end"/>
      </w:r>
      <w:bookmarkEnd w:id="9"/>
      <w:r w:rsidRPr="00343C7E">
        <w:rPr>
          <w:noProof/>
        </w:rPr>
        <w:t xml:space="preserve">: </w:t>
      </w:r>
      <w:r>
        <w:rPr>
          <w:iCs/>
        </w:rPr>
        <w:t>Pressure head within the dam and foundation (</w:t>
      </w:r>
      <w:r w:rsidRPr="00514CFB">
        <w:rPr>
          <w:iCs/>
        </w:rPr>
        <w:t>Baseline Scenario</w:t>
      </w:r>
      <w:r>
        <w:rPr>
          <w:iCs/>
        </w:rPr>
        <w:t>)</w:t>
      </w:r>
    </w:p>
    <w:p w14:paraId="17A8C5B2" w14:textId="77777777" w:rsidR="00624606" w:rsidRDefault="00624606" w:rsidP="00624606">
      <w:pPr>
        <w:pStyle w:val="Heading3"/>
      </w:pPr>
      <w:r>
        <w:rPr>
          <w:rStyle w:val="Strong"/>
          <w:b/>
          <w:bCs w:val="0"/>
        </w:rPr>
        <w:t>Scenario 2 – Inefficient Upstream Layer</w:t>
      </w:r>
    </w:p>
    <w:p w14:paraId="40B5006D" w14:textId="77777777" w:rsidR="00624606" w:rsidRPr="00290386" w:rsidRDefault="00624606" w:rsidP="00624606">
      <w:pPr>
        <w:pStyle w:val="NormalWeb"/>
        <w:rPr>
          <w:sz w:val="20"/>
          <w:szCs w:val="20"/>
        </w:rPr>
      </w:pPr>
      <w:r w:rsidRPr="00290386">
        <w:rPr>
          <w:sz w:val="20"/>
          <w:szCs w:val="20"/>
        </w:rPr>
        <w:t>In this scenario, the upstream shell material was modeled with permeability values equivalent to the core, simulating construction flaws such as the use of improper fill material or inadequate compaction. This change resulted in a significant alteration in seepage pathways.</w:t>
      </w:r>
    </w:p>
    <w:p w14:paraId="7ADE295D" w14:textId="2FA7E12D" w:rsidR="00624606" w:rsidRPr="00290386" w:rsidRDefault="00624606" w:rsidP="00624606">
      <w:pPr>
        <w:pStyle w:val="NormalWeb"/>
        <w:rPr>
          <w:sz w:val="20"/>
          <w:szCs w:val="20"/>
          <w:rtl/>
        </w:rPr>
      </w:pPr>
      <w:r w:rsidRPr="00290386">
        <w:rPr>
          <w:sz w:val="20"/>
          <w:szCs w:val="20"/>
        </w:rPr>
        <w:t xml:space="preserve">The simulation revealed that high permeability in the upstream layer allowed rapid infiltration into the dam body, accelerating saturation of the core. This scenario reflects the dam’s </w:t>
      </w:r>
      <w:r w:rsidRPr="00290386">
        <w:rPr>
          <w:b/>
          <w:i/>
          <w:sz w:val="20"/>
          <w:szCs w:val="20"/>
        </w:rPr>
        <w:t>actual condition during the flash flood event</w:t>
      </w:r>
      <w:r w:rsidRPr="00290386">
        <w:rPr>
          <w:sz w:val="20"/>
          <w:szCs w:val="20"/>
        </w:rPr>
        <w:t xml:space="preserve">, highlighting the consequences of inefficient upstream zoning and the failure to isolate seepage within low-permeability materials, </w:t>
      </w:r>
      <w:r w:rsidRPr="00290386">
        <w:rPr>
          <w:sz w:val="20"/>
          <w:szCs w:val="20"/>
        </w:rPr>
        <w:fldChar w:fldCharType="begin"/>
      </w:r>
      <w:r w:rsidRPr="00290386">
        <w:rPr>
          <w:sz w:val="20"/>
          <w:szCs w:val="20"/>
        </w:rPr>
        <w:instrText xml:space="preserve"> REF _Ref200066198 \h </w:instrText>
      </w:r>
      <w:r w:rsidRPr="00290386">
        <w:rPr>
          <w:sz w:val="20"/>
          <w:szCs w:val="20"/>
        </w:rPr>
      </w:r>
      <w:r w:rsidR="00290386">
        <w:rPr>
          <w:sz w:val="20"/>
          <w:szCs w:val="20"/>
        </w:rPr>
        <w:instrText xml:space="preserve"> \* MERGEFORMAT </w:instrText>
      </w:r>
      <w:r w:rsidRPr="00290386">
        <w:rPr>
          <w:sz w:val="20"/>
          <w:szCs w:val="20"/>
        </w:rPr>
        <w:fldChar w:fldCharType="separate"/>
      </w:r>
      <w:r w:rsidRPr="00290386">
        <w:rPr>
          <w:sz w:val="20"/>
          <w:szCs w:val="20"/>
        </w:rPr>
        <w:t>Figure 6</w:t>
      </w:r>
      <w:r w:rsidRPr="00290386">
        <w:rPr>
          <w:sz w:val="20"/>
          <w:szCs w:val="20"/>
        </w:rPr>
        <w:fldChar w:fldCharType="end"/>
      </w:r>
    </w:p>
    <w:p w14:paraId="37E5D7D6" w14:textId="77777777" w:rsidR="00624606" w:rsidRDefault="00624606" w:rsidP="00624606">
      <w:pPr>
        <w:pStyle w:val="NormalWeb"/>
        <w:rPr>
          <w:rtl/>
        </w:rPr>
      </w:pPr>
      <w:r w:rsidRPr="007A6725">
        <w:rPr>
          <w:noProof/>
        </w:rPr>
        <w:drawing>
          <wp:inline distT="0" distB="0" distL="0" distR="0" wp14:anchorId="46EA80BA" wp14:editId="2D594D31">
            <wp:extent cx="5943600" cy="19710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971040"/>
                    </a:xfrm>
                    <a:prstGeom prst="rect">
                      <a:avLst/>
                    </a:prstGeom>
                  </pic:spPr>
                </pic:pic>
              </a:graphicData>
            </a:graphic>
          </wp:inline>
        </w:drawing>
      </w:r>
    </w:p>
    <w:p w14:paraId="0795FABF" w14:textId="779B897C" w:rsidR="00624606" w:rsidRPr="00514CFB" w:rsidRDefault="00624606" w:rsidP="00624606">
      <w:pPr>
        <w:pStyle w:val="Caption"/>
        <w:rPr>
          <w:iCs/>
        </w:rPr>
      </w:pPr>
      <w:bookmarkStart w:id="10" w:name="_Ref200066198"/>
      <w:r w:rsidRPr="00514CFB">
        <w:rPr>
          <w:iCs/>
        </w:rPr>
        <w:t xml:space="preserve">Figure </w:t>
      </w:r>
      <w:r w:rsidRPr="00514CFB">
        <w:rPr>
          <w:iCs/>
        </w:rPr>
        <w:fldChar w:fldCharType="begin"/>
      </w:r>
      <w:r w:rsidRPr="00514CFB">
        <w:rPr>
          <w:iCs/>
        </w:rPr>
        <w:instrText xml:space="preserve"> SEQ Figure \* ARABIC </w:instrText>
      </w:r>
      <w:r w:rsidRPr="00514CFB">
        <w:rPr>
          <w:iCs/>
        </w:rPr>
        <w:fldChar w:fldCharType="separate"/>
      </w:r>
      <w:r>
        <w:rPr>
          <w:iCs/>
          <w:noProof/>
        </w:rPr>
        <w:t>6</w:t>
      </w:r>
      <w:r w:rsidRPr="00514CFB">
        <w:rPr>
          <w:iCs/>
        </w:rPr>
        <w:fldChar w:fldCharType="end"/>
      </w:r>
      <w:bookmarkEnd w:id="10"/>
      <w:r w:rsidRPr="00514CFB">
        <w:rPr>
          <w:iCs/>
        </w:rPr>
        <w:t xml:space="preserve">: </w:t>
      </w:r>
      <w:r>
        <w:rPr>
          <w:iCs/>
        </w:rPr>
        <w:t>Pressure head within the dam and foundation (</w:t>
      </w:r>
      <w:r w:rsidRPr="00514CFB">
        <w:rPr>
          <w:iCs/>
        </w:rPr>
        <w:t>Scenario</w:t>
      </w:r>
      <w:r>
        <w:rPr>
          <w:iCs/>
        </w:rPr>
        <w:t xml:space="preserve"> 2)</w:t>
      </w:r>
    </w:p>
    <w:p w14:paraId="1FC1283D" w14:textId="77777777" w:rsidR="00624606" w:rsidRDefault="00624606" w:rsidP="00624606">
      <w:pPr>
        <w:pStyle w:val="Heading3"/>
      </w:pPr>
      <w:r>
        <w:rPr>
          <w:rStyle w:val="Strong"/>
          <w:b/>
          <w:bCs w:val="0"/>
        </w:rPr>
        <w:t>Scenario 3 – Compromised Core (Inner Layer Permeability Doubled)</w:t>
      </w:r>
    </w:p>
    <w:p w14:paraId="50315E23" w14:textId="138EE383" w:rsidR="00624606" w:rsidRPr="00290386" w:rsidRDefault="00624606" w:rsidP="00290386">
      <w:pPr>
        <w:pStyle w:val="NormalWeb"/>
        <w:jc w:val="both"/>
        <w:rPr>
          <w:sz w:val="20"/>
          <w:szCs w:val="20"/>
        </w:rPr>
      </w:pPr>
      <w:r w:rsidRPr="00290386">
        <w:rPr>
          <w:sz w:val="20"/>
          <w:szCs w:val="20"/>
        </w:rPr>
        <w:t xml:space="preserve">This model simulated a condition where the core (inner layers) permeability was twice as high as the design value, representing internal degradation, differential settlement, or construction deficiencies such as incomplete compaction. While the upstream and downstream shells maintained standard permeability, the compromised core significantly altered internal water flow dynamics, describing the dam behavior after retrofitting the upstream face </w:t>
      </w:r>
      <w:r w:rsidRPr="00290386">
        <w:rPr>
          <w:sz w:val="20"/>
          <w:szCs w:val="20"/>
        </w:rPr>
        <w:lastRenderedPageBreak/>
        <w:t xml:space="preserve">and the critical case of weak material within the core.Results showed that seepage quickly propagated through the core and increased pore water pressures along the downstream slope, </w:t>
      </w:r>
      <w:r w:rsidRPr="00290386">
        <w:rPr>
          <w:sz w:val="20"/>
          <w:szCs w:val="20"/>
        </w:rPr>
        <w:fldChar w:fldCharType="begin"/>
      </w:r>
      <w:r w:rsidRPr="00290386">
        <w:rPr>
          <w:sz w:val="20"/>
          <w:szCs w:val="20"/>
        </w:rPr>
        <w:instrText xml:space="preserve"> REF _Ref200066175 \h </w:instrText>
      </w:r>
      <w:r w:rsidRPr="00290386">
        <w:rPr>
          <w:sz w:val="20"/>
          <w:szCs w:val="20"/>
        </w:rPr>
      </w:r>
      <w:r w:rsidR="00290386">
        <w:rPr>
          <w:sz w:val="20"/>
          <w:szCs w:val="20"/>
        </w:rPr>
        <w:instrText xml:space="preserve"> \* MERGEFORMAT </w:instrText>
      </w:r>
      <w:r w:rsidRPr="00290386">
        <w:rPr>
          <w:sz w:val="20"/>
          <w:szCs w:val="20"/>
        </w:rPr>
        <w:fldChar w:fldCharType="separate"/>
      </w:r>
      <w:r w:rsidRPr="00290386">
        <w:rPr>
          <w:sz w:val="20"/>
          <w:szCs w:val="20"/>
        </w:rPr>
        <w:t>Figure 7</w:t>
      </w:r>
      <w:r w:rsidRPr="00290386">
        <w:rPr>
          <w:sz w:val="20"/>
          <w:szCs w:val="20"/>
        </w:rPr>
        <w:fldChar w:fldCharType="end"/>
      </w:r>
    </w:p>
    <w:p w14:paraId="10F5447A" w14:textId="77777777" w:rsidR="00624606" w:rsidRDefault="00624606" w:rsidP="00624606">
      <w:pPr>
        <w:pStyle w:val="NormalWeb"/>
      </w:pPr>
      <w:r w:rsidRPr="007A6725">
        <w:rPr>
          <w:noProof/>
        </w:rPr>
        <w:drawing>
          <wp:inline distT="0" distB="0" distL="0" distR="0" wp14:anchorId="55F320AC" wp14:editId="6B395873">
            <wp:extent cx="5943600" cy="22066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206625"/>
                    </a:xfrm>
                    <a:prstGeom prst="rect">
                      <a:avLst/>
                    </a:prstGeom>
                  </pic:spPr>
                </pic:pic>
              </a:graphicData>
            </a:graphic>
          </wp:inline>
        </w:drawing>
      </w:r>
    </w:p>
    <w:p w14:paraId="2C50B50B" w14:textId="22678F07" w:rsidR="00624606" w:rsidRPr="00514CFB" w:rsidRDefault="00624606" w:rsidP="00624606">
      <w:pPr>
        <w:pStyle w:val="Caption"/>
        <w:rPr>
          <w:iCs/>
        </w:rPr>
      </w:pPr>
      <w:bookmarkStart w:id="11" w:name="_Ref200066175"/>
      <w:r w:rsidRPr="00514CFB">
        <w:rPr>
          <w:iCs/>
        </w:rPr>
        <w:t xml:space="preserve">Figure </w:t>
      </w:r>
      <w:r w:rsidRPr="00514CFB">
        <w:rPr>
          <w:iCs/>
        </w:rPr>
        <w:fldChar w:fldCharType="begin"/>
      </w:r>
      <w:r w:rsidRPr="00514CFB">
        <w:rPr>
          <w:iCs/>
        </w:rPr>
        <w:instrText xml:space="preserve"> SEQ Figure \* ARABIC </w:instrText>
      </w:r>
      <w:r w:rsidRPr="00514CFB">
        <w:rPr>
          <w:iCs/>
        </w:rPr>
        <w:fldChar w:fldCharType="separate"/>
      </w:r>
      <w:r>
        <w:rPr>
          <w:iCs/>
          <w:noProof/>
        </w:rPr>
        <w:t>7</w:t>
      </w:r>
      <w:r w:rsidRPr="00514CFB">
        <w:rPr>
          <w:iCs/>
        </w:rPr>
        <w:fldChar w:fldCharType="end"/>
      </w:r>
      <w:bookmarkEnd w:id="11"/>
      <w:r w:rsidRPr="00514CFB">
        <w:rPr>
          <w:iCs/>
        </w:rPr>
        <w:t xml:space="preserve">: </w:t>
      </w:r>
      <w:r>
        <w:rPr>
          <w:iCs/>
        </w:rPr>
        <w:t>Pressure head within the dam and foundation (</w:t>
      </w:r>
      <w:r w:rsidRPr="00514CFB">
        <w:rPr>
          <w:iCs/>
        </w:rPr>
        <w:t>Scenario</w:t>
      </w:r>
      <w:r>
        <w:rPr>
          <w:iCs/>
        </w:rPr>
        <w:t xml:space="preserve"> 3)</w:t>
      </w:r>
    </w:p>
    <w:p w14:paraId="2F3E2DBB" w14:textId="77777777" w:rsidR="00624606" w:rsidRPr="00A616E4" w:rsidRDefault="00624606" w:rsidP="00624606">
      <w:pPr>
        <w:pStyle w:val="Heading1"/>
      </w:pPr>
      <w:r w:rsidRPr="00A616E4">
        <w:t>Conclusion</w:t>
      </w:r>
    </w:p>
    <w:p w14:paraId="7F6D2463" w14:textId="77777777" w:rsidR="00624606" w:rsidRPr="00290386" w:rsidRDefault="00624606" w:rsidP="00290386">
      <w:pPr>
        <w:pStyle w:val="NormalWeb"/>
        <w:jc w:val="both"/>
        <w:rPr>
          <w:sz w:val="20"/>
          <w:szCs w:val="20"/>
        </w:rPr>
      </w:pPr>
      <w:r w:rsidRPr="00290386">
        <w:rPr>
          <w:sz w:val="20"/>
          <w:szCs w:val="20"/>
        </w:rPr>
        <w:t>This study provided a detailed post-event assessment of a flash flood embankment dam that failed to retain upstream water, discharging nearly 80% of its storage within 72 hours. The investigation identified critical issues in the material properties of construction layers, particularly concerning permeability defects. Three numerical scenarios were evaluated to diagnose the failure:</w:t>
      </w:r>
    </w:p>
    <w:p w14:paraId="1919F8C8" w14:textId="77777777" w:rsidR="00624606" w:rsidRPr="00290386" w:rsidRDefault="00624606" w:rsidP="00290386">
      <w:pPr>
        <w:pStyle w:val="NormalWeb"/>
        <w:numPr>
          <w:ilvl w:val="0"/>
          <w:numId w:val="23"/>
        </w:numPr>
        <w:jc w:val="both"/>
        <w:rPr>
          <w:sz w:val="20"/>
          <w:szCs w:val="20"/>
        </w:rPr>
      </w:pPr>
      <w:r w:rsidRPr="00290386">
        <w:rPr>
          <w:sz w:val="20"/>
          <w:szCs w:val="20"/>
        </w:rPr>
        <w:t>Scenario 1 (Design Review) assessed baseline design safety, revealing no inherent defects.</w:t>
      </w:r>
    </w:p>
    <w:p w14:paraId="1469CC3A" w14:textId="77777777" w:rsidR="00624606" w:rsidRPr="00290386" w:rsidRDefault="00624606" w:rsidP="00290386">
      <w:pPr>
        <w:pStyle w:val="NormalWeb"/>
        <w:numPr>
          <w:ilvl w:val="0"/>
          <w:numId w:val="23"/>
        </w:numPr>
        <w:jc w:val="both"/>
        <w:rPr>
          <w:sz w:val="20"/>
          <w:szCs w:val="20"/>
        </w:rPr>
      </w:pPr>
      <w:r w:rsidRPr="00290386">
        <w:rPr>
          <w:sz w:val="20"/>
          <w:szCs w:val="20"/>
        </w:rPr>
        <w:t>Scenario 2 (Upstream Layer Deficits) simulated construction flaws in the upstream zone.</w:t>
      </w:r>
    </w:p>
    <w:p w14:paraId="39CC900F" w14:textId="77777777" w:rsidR="00624606" w:rsidRPr="00290386" w:rsidRDefault="00624606" w:rsidP="00290386">
      <w:pPr>
        <w:pStyle w:val="NormalWeb"/>
        <w:numPr>
          <w:ilvl w:val="0"/>
          <w:numId w:val="23"/>
        </w:numPr>
        <w:jc w:val="both"/>
        <w:rPr>
          <w:sz w:val="20"/>
          <w:szCs w:val="20"/>
        </w:rPr>
      </w:pPr>
      <w:r w:rsidRPr="00290386">
        <w:rPr>
          <w:sz w:val="20"/>
          <w:szCs w:val="20"/>
        </w:rPr>
        <w:t>Scenario 3 (Core Permeability Doubled + Restored Upstream Layer) tested the impact of inner material degradation while assuming upstream repairs.</w:t>
      </w:r>
    </w:p>
    <w:p w14:paraId="77BF51C2" w14:textId="77777777" w:rsidR="00624606" w:rsidRPr="00290386" w:rsidRDefault="00624606" w:rsidP="00290386">
      <w:pPr>
        <w:pStyle w:val="NormalWeb"/>
        <w:jc w:val="both"/>
        <w:rPr>
          <w:sz w:val="20"/>
          <w:szCs w:val="20"/>
        </w:rPr>
      </w:pPr>
      <w:r w:rsidRPr="00290386">
        <w:rPr>
          <w:sz w:val="20"/>
          <w:szCs w:val="20"/>
        </w:rPr>
        <w:t>Results demonstrated the upstream layer’s vital role in reducing hydraulic head within the dam core and ensuring structural stability. Critically, retrofitting the upstream layer to restore impermeability significantly enhanced dam safety in Scenario 3. These structural inefficiencies, driven by permeability mismatches, compromised the dam’s core flood attenuation function.</w:t>
      </w:r>
    </w:p>
    <w:p w14:paraId="01B0762B" w14:textId="77777777" w:rsidR="00624606" w:rsidRDefault="00624606" w:rsidP="00624606">
      <w:pPr>
        <w:pStyle w:val="Heading1"/>
      </w:pPr>
      <w:r>
        <w:t>References</w:t>
      </w:r>
    </w:p>
    <w:sdt>
      <w:sdtPr>
        <w:rPr>
          <w:rFonts w:ascii="Times New Roman" w:hAnsi="Times New Roman" w:cs="Times New Roman"/>
          <w:bCs/>
          <w:color w:val="000000" w:themeColor="text1"/>
          <w:sz w:val="16"/>
          <w:szCs w:val="20"/>
        </w:rPr>
        <w:tag w:val="MENDELEY_BIBLIOGRAPHY"/>
        <w:id w:val="-1061865455"/>
        <w:placeholder>
          <w:docPart w:val="F6B2E52C4CF44555B54868133520BCDA"/>
        </w:placeholder>
      </w:sdtPr>
      <w:sdtEndPr>
        <w:rPr>
          <w:rFonts w:ascii="Calibri" w:hAnsi="Calibri" w:cs="Arial"/>
          <w:bCs w:val="0"/>
          <w:color w:val="auto"/>
          <w:sz w:val="24"/>
          <w:szCs w:val="22"/>
        </w:rPr>
      </w:sdtEndPr>
      <w:sdtContent>
        <w:p w14:paraId="4C9ABA5B" w14:textId="77777777" w:rsidR="00624606" w:rsidRPr="00290386" w:rsidRDefault="00624606" w:rsidP="00290386">
          <w:pPr>
            <w:pStyle w:val="ListParagraph"/>
            <w:spacing w:after="0" w:line="240" w:lineRule="auto"/>
            <w:ind w:left="540" w:hanging="540"/>
            <w:jc w:val="both"/>
            <w:divId w:val="2123453593"/>
            <w:rPr>
              <w:rFonts w:ascii="Times New Roman" w:hAnsi="Times New Roman" w:cs="Times New Roman"/>
              <w:bCs/>
              <w:color w:val="000000" w:themeColor="text1"/>
              <w:sz w:val="16"/>
              <w:szCs w:val="20"/>
            </w:rPr>
          </w:pPr>
          <w:r w:rsidRPr="00290386">
            <w:rPr>
              <w:rFonts w:ascii="Times New Roman" w:hAnsi="Times New Roman" w:cs="Times New Roman"/>
              <w:bCs/>
              <w:color w:val="000000" w:themeColor="text1"/>
              <w:sz w:val="16"/>
              <w:szCs w:val="20"/>
            </w:rPr>
            <w:t>[1]</w:t>
          </w:r>
          <w:r w:rsidRPr="00290386">
            <w:rPr>
              <w:rFonts w:ascii="Times New Roman" w:hAnsi="Times New Roman" w:cs="Times New Roman"/>
              <w:bCs/>
              <w:color w:val="000000" w:themeColor="text1"/>
              <w:sz w:val="16"/>
              <w:szCs w:val="20"/>
            </w:rPr>
            <w:tab/>
            <w:t>N. Coleman, A. Clarke, M. Esparza, and A. Mostafavi, “Analyzing common social and physical features of flash-flood vulnerability in urban areas,” International Journal of Disaster Risk Reduction, vol. 122, p. 105437, May 2025, doi: 10.1016/J.IJDRR.2025.105437.</w:t>
          </w:r>
        </w:p>
        <w:p w14:paraId="66EC0B00" w14:textId="77777777" w:rsidR="00624606" w:rsidRPr="00290386" w:rsidRDefault="00624606" w:rsidP="00290386">
          <w:pPr>
            <w:pStyle w:val="ListParagraph"/>
            <w:spacing w:after="0" w:line="240" w:lineRule="auto"/>
            <w:ind w:left="540" w:hanging="540"/>
            <w:jc w:val="both"/>
            <w:divId w:val="31851998"/>
            <w:rPr>
              <w:rFonts w:ascii="Times New Roman" w:hAnsi="Times New Roman" w:cs="Times New Roman"/>
              <w:bCs/>
              <w:color w:val="000000" w:themeColor="text1"/>
              <w:sz w:val="16"/>
              <w:szCs w:val="20"/>
            </w:rPr>
          </w:pPr>
          <w:r w:rsidRPr="00290386">
            <w:rPr>
              <w:rFonts w:ascii="Times New Roman" w:hAnsi="Times New Roman" w:cs="Times New Roman"/>
              <w:bCs/>
              <w:color w:val="000000" w:themeColor="text1"/>
              <w:sz w:val="16"/>
              <w:szCs w:val="20"/>
            </w:rPr>
            <w:t>[2]</w:t>
          </w:r>
          <w:r w:rsidRPr="00290386">
            <w:rPr>
              <w:rFonts w:ascii="Times New Roman" w:hAnsi="Times New Roman" w:cs="Times New Roman"/>
              <w:bCs/>
              <w:color w:val="000000" w:themeColor="text1"/>
              <w:sz w:val="16"/>
              <w:szCs w:val="20"/>
            </w:rPr>
            <w:tab/>
            <w:t>E. M. Ramadan, H. A. Shahin, H. F. Abd-Elhamid, M. Zelenakova, and H. M. Eldeeb, “Evaluation and Mitigation of Flash Flood Risks in Arid Regions: A Case Study of Wadi Sudr in Egypt,” Water (Switzerland), vol. 14, no. 19, Oct. 2022, doi: 10.3390/w14192945.</w:t>
          </w:r>
        </w:p>
        <w:p w14:paraId="086EE5F5" w14:textId="77777777" w:rsidR="00624606" w:rsidRPr="00290386" w:rsidRDefault="00624606" w:rsidP="00290386">
          <w:pPr>
            <w:pStyle w:val="ListParagraph"/>
            <w:spacing w:after="0" w:line="240" w:lineRule="auto"/>
            <w:ind w:left="540" w:hanging="540"/>
            <w:jc w:val="both"/>
            <w:divId w:val="428622142"/>
            <w:rPr>
              <w:rFonts w:ascii="Times New Roman" w:hAnsi="Times New Roman" w:cs="Times New Roman"/>
              <w:bCs/>
              <w:color w:val="000000" w:themeColor="text1"/>
              <w:sz w:val="16"/>
              <w:szCs w:val="20"/>
            </w:rPr>
          </w:pPr>
          <w:r w:rsidRPr="00290386">
            <w:rPr>
              <w:rFonts w:ascii="Times New Roman" w:hAnsi="Times New Roman" w:cs="Times New Roman"/>
              <w:bCs/>
              <w:color w:val="000000" w:themeColor="text1"/>
              <w:sz w:val="16"/>
              <w:szCs w:val="20"/>
            </w:rPr>
            <w:t>[3]</w:t>
          </w:r>
          <w:r w:rsidRPr="00290386">
            <w:rPr>
              <w:rFonts w:ascii="Times New Roman" w:hAnsi="Times New Roman" w:cs="Times New Roman"/>
              <w:bCs/>
              <w:color w:val="000000" w:themeColor="text1"/>
              <w:sz w:val="16"/>
              <w:szCs w:val="20"/>
            </w:rPr>
            <w:tab/>
            <w:t>M. S. Petersen, “IMPACTS OF FLASH FLOODS,” 2001.</w:t>
          </w:r>
        </w:p>
        <w:p w14:paraId="21788B26" w14:textId="77777777" w:rsidR="00624606" w:rsidRPr="00290386" w:rsidRDefault="00624606" w:rsidP="00290386">
          <w:pPr>
            <w:pStyle w:val="ListParagraph"/>
            <w:spacing w:after="0" w:line="240" w:lineRule="auto"/>
            <w:ind w:left="540" w:hanging="540"/>
            <w:jc w:val="both"/>
            <w:divId w:val="154029080"/>
            <w:rPr>
              <w:rFonts w:ascii="Times New Roman" w:hAnsi="Times New Roman" w:cs="Times New Roman"/>
              <w:bCs/>
              <w:color w:val="000000" w:themeColor="text1"/>
              <w:sz w:val="16"/>
              <w:szCs w:val="20"/>
            </w:rPr>
          </w:pPr>
          <w:r w:rsidRPr="00290386">
            <w:rPr>
              <w:rFonts w:ascii="Times New Roman" w:hAnsi="Times New Roman" w:cs="Times New Roman"/>
              <w:bCs/>
              <w:color w:val="000000" w:themeColor="text1"/>
              <w:sz w:val="16"/>
              <w:szCs w:val="20"/>
            </w:rPr>
            <w:t>[4]</w:t>
          </w:r>
          <w:r w:rsidRPr="00290386">
            <w:rPr>
              <w:rFonts w:ascii="Times New Roman" w:hAnsi="Times New Roman" w:cs="Times New Roman"/>
              <w:bCs/>
              <w:color w:val="000000" w:themeColor="text1"/>
              <w:sz w:val="16"/>
              <w:szCs w:val="20"/>
            </w:rPr>
            <w:tab/>
            <w:t>“Risk Management Series Design Guide for Improving Critical Facility Safety from Flooding and High Winds FEMA 543,” 2007.</w:t>
          </w:r>
        </w:p>
        <w:p w14:paraId="287EEB8D" w14:textId="77777777" w:rsidR="00624606" w:rsidRPr="00290386" w:rsidRDefault="00624606" w:rsidP="00290386">
          <w:pPr>
            <w:pStyle w:val="ListParagraph"/>
            <w:spacing w:after="0" w:line="240" w:lineRule="auto"/>
            <w:ind w:left="540" w:hanging="540"/>
            <w:jc w:val="both"/>
            <w:divId w:val="1298103493"/>
            <w:rPr>
              <w:rFonts w:ascii="Times New Roman" w:hAnsi="Times New Roman" w:cs="Times New Roman"/>
              <w:bCs/>
              <w:color w:val="000000" w:themeColor="text1"/>
              <w:sz w:val="16"/>
              <w:szCs w:val="20"/>
            </w:rPr>
          </w:pPr>
          <w:r w:rsidRPr="00290386">
            <w:rPr>
              <w:rFonts w:ascii="Times New Roman" w:hAnsi="Times New Roman" w:cs="Times New Roman"/>
              <w:bCs/>
              <w:color w:val="000000" w:themeColor="text1"/>
              <w:sz w:val="16"/>
              <w:szCs w:val="20"/>
            </w:rPr>
            <w:t>[5]</w:t>
          </w:r>
          <w:r w:rsidRPr="00290386">
            <w:rPr>
              <w:rFonts w:ascii="Times New Roman" w:hAnsi="Times New Roman" w:cs="Times New Roman"/>
              <w:bCs/>
              <w:color w:val="000000" w:themeColor="text1"/>
              <w:sz w:val="16"/>
              <w:szCs w:val="20"/>
            </w:rPr>
            <w:tab/>
            <w:t>“OCHA UNITED NATIONS OFFICE FOR THE COORDINATION OF HUMANITARIAN AFFAIRS A N N U A L R E P O RT 2 0 2 2.”</w:t>
          </w:r>
        </w:p>
        <w:p w14:paraId="281F4349" w14:textId="77777777" w:rsidR="00624606" w:rsidRPr="00290386" w:rsidRDefault="00624606" w:rsidP="00290386">
          <w:pPr>
            <w:pStyle w:val="ListParagraph"/>
            <w:spacing w:after="0" w:line="240" w:lineRule="auto"/>
            <w:ind w:left="540" w:hanging="540"/>
            <w:jc w:val="both"/>
            <w:divId w:val="1157190014"/>
            <w:rPr>
              <w:rFonts w:ascii="Times New Roman" w:hAnsi="Times New Roman" w:cs="Times New Roman"/>
              <w:bCs/>
              <w:color w:val="000000" w:themeColor="text1"/>
              <w:sz w:val="16"/>
              <w:szCs w:val="20"/>
            </w:rPr>
          </w:pPr>
          <w:r w:rsidRPr="00290386">
            <w:rPr>
              <w:rFonts w:ascii="Times New Roman" w:hAnsi="Times New Roman" w:cs="Times New Roman"/>
              <w:bCs/>
              <w:color w:val="000000" w:themeColor="text1"/>
              <w:sz w:val="16"/>
              <w:szCs w:val="20"/>
            </w:rPr>
            <w:t>[6]</w:t>
          </w:r>
          <w:r w:rsidRPr="00290386">
            <w:rPr>
              <w:rFonts w:ascii="Times New Roman" w:hAnsi="Times New Roman" w:cs="Times New Roman"/>
              <w:bCs/>
              <w:color w:val="000000" w:themeColor="text1"/>
              <w:sz w:val="16"/>
              <w:szCs w:val="20"/>
            </w:rPr>
            <w:tab/>
            <w:t>B. Li, J. Yang, and D. Hu, “Dam monitoring data analysis methods: A literature review,” Mar. 01, 2020, John Wiley and Sons Ltd. doi: 10.1002/stc.2501.</w:t>
          </w:r>
        </w:p>
        <w:p w14:paraId="526510CC" w14:textId="77777777" w:rsidR="00624606" w:rsidRPr="00290386" w:rsidRDefault="00624606" w:rsidP="00290386">
          <w:pPr>
            <w:pStyle w:val="ListParagraph"/>
            <w:spacing w:after="0" w:line="240" w:lineRule="auto"/>
            <w:ind w:left="540" w:hanging="540"/>
            <w:jc w:val="both"/>
            <w:divId w:val="1636065105"/>
            <w:rPr>
              <w:rFonts w:ascii="Times New Roman" w:hAnsi="Times New Roman" w:cs="Times New Roman"/>
              <w:bCs/>
              <w:color w:val="000000" w:themeColor="text1"/>
              <w:sz w:val="16"/>
              <w:szCs w:val="20"/>
            </w:rPr>
          </w:pPr>
          <w:r w:rsidRPr="00290386">
            <w:rPr>
              <w:rFonts w:ascii="Times New Roman" w:hAnsi="Times New Roman" w:cs="Times New Roman"/>
              <w:bCs/>
              <w:color w:val="000000" w:themeColor="text1"/>
              <w:sz w:val="16"/>
              <w:szCs w:val="20"/>
            </w:rPr>
            <w:t>[7]</w:t>
          </w:r>
          <w:r w:rsidRPr="00290386">
            <w:rPr>
              <w:rFonts w:ascii="Times New Roman" w:hAnsi="Times New Roman" w:cs="Times New Roman"/>
              <w:bCs/>
              <w:color w:val="000000" w:themeColor="text1"/>
              <w:sz w:val="16"/>
              <w:szCs w:val="20"/>
            </w:rPr>
            <w:tab/>
            <w:t>“Filters for Embankment Dams Best Practices for Design and Construction,” 2011.</w:t>
          </w:r>
        </w:p>
        <w:p w14:paraId="0A4254AE" w14:textId="77777777" w:rsidR="00624606" w:rsidRPr="00290386" w:rsidRDefault="00624606" w:rsidP="00290386">
          <w:pPr>
            <w:pStyle w:val="ListParagraph"/>
            <w:spacing w:after="0" w:line="240" w:lineRule="auto"/>
            <w:ind w:left="540" w:hanging="540"/>
            <w:jc w:val="both"/>
            <w:divId w:val="1150900979"/>
            <w:rPr>
              <w:rFonts w:ascii="Times New Roman" w:hAnsi="Times New Roman" w:cs="Times New Roman"/>
              <w:bCs/>
              <w:color w:val="000000" w:themeColor="text1"/>
              <w:sz w:val="16"/>
              <w:szCs w:val="20"/>
            </w:rPr>
          </w:pPr>
          <w:r w:rsidRPr="00290386">
            <w:rPr>
              <w:rFonts w:ascii="Times New Roman" w:hAnsi="Times New Roman" w:cs="Times New Roman"/>
              <w:bCs/>
              <w:color w:val="000000" w:themeColor="text1"/>
              <w:sz w:val="16"/>
              <w:szCs w:val="20"/>
            </w:rPr>
            <w:t>[8]</w:t>
          </w:r>
          <w:r w:rsidRPr="00290386">
            <w:rPr>
              <w:rFonts w:ascii="Times New Roman" w:hAnsi="Times New Roman" w:cs="Times New Roman"/>
              <w:bCs/>
              <w:color w:val="000000" w:themeColor="text1"/>
              <w:sz w:val="16"/>
              <w:szCs w:val="20"/>
            </w:rPr>
            <w:tab/>
            <w:t>Materials for embankments dams. [U.S. Society on Dams], 2009.</w:t>
          </w:r>
        </w:p>
        <w:p w14:paraId="413D6BCD" w14:textId="2429466F" w:rsidR="003C7F3D" w:rsidRPr="009C6973" w:rsidRDefault="00624606" w:rsidP="009C6973">
          <w:pPr>
            <w:pStyle w:val="ListParagraph"/>
            <w:spacing w:after="0" w:line="240" w:lineRule="auto"/>
            <w:ind w:left="1180" w:hanging="540"/>
            <w:jc w:val="both"/>
            <w:divId w:val="962734266"/>
            <w:rPr>
              <w:rFonts w:ascii="Times New Roman" w:hAnsi="Times New Roman" w:cs="Times New Roman"/>
              <w:bCs/>
              <w:color w:val="000000" w:themeColor="text1"/>
              <w:sz w:val="16"/>
              <w:szCs w:val="20"/>
            </w:rPr>
          </w:pPr>
          <w:r w:rsidRPr="00290386">
            <w:rPr>
              <w:rFonts w:ascii="Times New Roman" w:hAnsi="Times New Roman" w:cs="Times New Roman"/>
              <w:bCs/>
              <w:color w:val="000000" w:themeColor="text1"/>
              <w:sz w:val="16"/>
              <w:szCs w:val="20"/>
            </w:rPr>
            <w:t>[9]</w:t>
          </w:r>
          <w:r w:rsidRPr="00290386">
            <w:rPr>
              <w:rFonts w:ascii="Times New Roman" w:hAnsi="Times New Roman" w:cs="Times New Roman"/>
              <w:bCs/>
              <w:color w:val="000000" w:themeColor="text1"/>
              <w:sz w:val="16"/>
              <w:szCs w:val="20"/>
            </w:rPr>
            <w:tab/>
            <w:t>G. Kheiri, H. Javdanian, and G. Shams, “A numerical modeling study on the seepage under embankment dams,” Model Earth Syst Environ, vol. 6, no. 2, pp. 1075–1087, Jun. 2020, doi: 10.1007/s40808-020-00742-9.</w:t>
          </w:r>
        </w:p>
      </w:sdtContent>
    </w:sdt>
    <w:sectPr w:rsidR="003C7F3D" w:rsidRPr="009C6973" w:rsidSect="00714AD6">
      <w:headerReference w:type="even" r:id="rId17"/>
      <w:headerReference w:type="default" r:id="rId18"/>
      <w:footerReference w:type="even" r:id="rId19"/>
      <w:footerReference w:type="default" r:id="rId20"/>
      <w:headerReference w:type="first" r:id="rId21"/>
      <w:footerReference w:type="first" r:id="rId22"/>
      <w:pgSz w:w="11906" w:h="16838" w:code="9"/>
      <w:pgMar w:top="1440" w:right="1440" w:bottom="1440" w:left="1440" w:header="1138" w:footer="1138"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FEF31" w14:textId="77777777" w:rsidR="00ED136A" w:rsidRDefault="00ED136A" w:rsidP="00A82CA4">
      <w:r>
        <w:separator/>
      </w:r>
    </w:p>
    <w:p w14:paraId="4387F1E8" w14:textId="77777777" w:rsidR="00ED136A" w:rsidRDefault="00ED136A"/>
    <w:p w14:paraId="51583995" w14:textId="77777777" w:rsidR="00ED136A" w:rsidRDefault="00ED136A"/>
  </w:endnote>
  <w:endnote w:type="continuationSeparator" w:id="0">
    <w:p w14:paraId="361B201D" w14:textId="77777777" w:rsidR="00ED136A" w:rsidRDefault="00ED136A" w:rsidP="00A82CA4">
      <w:r>
        <w:continuationSeparator/>
      </w:r>
    </w:p>
    <w:p w14:paraId="49ABC257" w14:textId="77777777" w:rsidR="00ED136A" w:rsidRDefault="00ED136A"/>
    <w:p w14:paraId="5D4B5A39" w14:textId="77777777" w:rsidR="00ED136A" w:rsidRDefault="00ED13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27A26" w14:textId="77777777" w:rsidR="00714AD6" w:rsidRPr="00935FE1" w:rsidRDefault="00ED136A" w:rsidP="00714AD6">
    <w:pPr>
      <w:pStyle w:val="Footer"/>
      <w:ind w:right="27"/>
      <w:jc w:val="center"/>
      <w:rPr>
        <w:sz w:val="20"/>
      </w:rPr>
    </w:pPr>
    <w:r>
      <w:rPr>
        <w:sz w:val="20"/>
      </w:rPr>
      <w:pict w14:anchorId="696F1067">
        <v:rect id="_x0000_i1041" style="width:494.9pt;height:4.6pt" o:hrpct="989" o:hralign="center" o:hrstd="t" o:hrnoshade="t" o:hr="t" fillcolor="#943634" stroked="f"/>
      </w:pict>
    </w:r>
    <w:r w:rsidR="00714AD6" w:rsidRPr="00935FE1">
      <w:rPr>
        <w:sz w:val="20"/>
      </w:rPr>
      <w:t xml:space="preserve">| IJMER | ISSN: 2249–6645 |     </w:t>
    </w:r>
    <w:r w:rsidR="00714AD6">
      <w:rPr>
        <w:sz w:val="20"/>
      </w:rPr>
      <w:t xml:space="preserve">              </w:t>
    </w:r>
    <w:r w:rsidR="00714AD6" w:rsidRPr="00935FE1">
      <w:rPr>
        <w:color w:val="4F6228"/>
        <w:sz w:val="20"/>
      </w:rPr>
      <w:t>www.ijmer.com</w:t>
    </w:r>
    <w:r w:rsidR="00714AD6">
      <w:rPr>
        <w:color w:val="4F6228"/>
        <w:sz w:val="20"/>
        <w:lang w:val="en-US"/>
      </w:rPr>
      <w:t xml:space="preserve">                    </w:t>
    </w:r>
    <w:r w:rsidR="00714AD6" w:rsidRPr="00935FE1">
      <w:rPr>
        <w:sz w:val="20"/>
      </w:rPr>
      <w:t xml:space="preserve">    </w:t>
    </w:r>
    <w:r w:rsidR="00714AD6">
      <w:rPr>
        <w:sz w:val="20"/>
      </w:rPr>
      <w:t xml:space="preserve">         | Vol. 8 | Iss. 8 | August</w:t>
    </w:r>
    <w:r w:rsidR="00714AD6" w:rsidRPr="00935FE1">
      <w:rPr>
        <w:sz w:val="20"/>
      </w:rPr>
      <w:t xml:space="preserve"> 2018 | </w:t>
    </w:r>
    <w:r w:rsidR="00680268" w:rsidRPr="00935FE1">
      <w:rPr>
        <w:sz w:val="20"/>
      </w:rPr>
      <w:fldChar w:fldCharType="begin"/>
    </w:r>
    <w:r w:rsidR="00714AD6" w:rsidRPr="00935FE1">
      <w:rPr>
        <w:sz w:val="20"/>
      </w:rPr>
      <w:instrText xml:space="preserve"> PAGE   \* MERGEFORMAT </w:instrText>
    </w:r>
    <w:r w:rsidR="00680268" w:rsidRPr="00935FE1">
      <w:rPr>
        <w:sz w:val="20"/>
      </w:rPr>
      <w:fldChar w:fldCharType="separate"/>
    </w:r>
    <w:r w:rsidR="00B92E62">
      <w:rPr>
        <w:noProof/>
        <w:sz w:val="20"/>
      </w:rPr>
      <w:t>20</w:t>
    </w:r>
    <w:r w:rsidR="00680268" w:rsidRPr="00935FE1">
      <w:rPr>
        <w:sz w:val="20"/>
      </w:rPr>
      <w:fldChar w:fldCharType="end"/>
    </w:r>
    <w:r w:rsidR="00714AD6" w:rsidRPr="00935FE1">
      <w:rPr>
        <w:sz w:val="20"/>
      </w:rPr>
      <w:t xml:space="preserve"> |</w:t>
    </w:r>
  </w:p>
  <w:p w14:paraId="6C239AC2" w14:textId="77777777" w:rsidR="00000000" w:rsidRDefault="00ED13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B2050" w14:textId="77777777" w:rsidR="007B62F3" w:rsidRPr="00935FE1" w:rsidRDefault="00ED136A" w:rsidP="000D7C31">
    <w:pPr>
      <w:pStyle w:val="Footer"/>
      <w:ind w:right="27"/>
      <w:jc w:val="center"/>
      <w:rPr>
        <w:sz w:val="20"/>
      </w:rPr>
    </w:pPr>
    <w:r>
      <w:rPr>
        <w:sz w:val="20"/>
      </w:rPr>
      <w:pict w14:anchorId="64D53D5F">
        <v:rect id="_x0000_i1038" style="width:494.9pt;height:4.6pt" o:hrpct="989" o:hralign="center" o:hrstd="t" o:hrnoshade="t" o:hr="t" fillcolor="#943634" stroked="f"/>
      </w:pict>
    </w:r>
    <w:r w:rsidR="007B62F3" w:rsidRPr="00935FE1">
      <w:rPr>
        <w:sz w:val="20"/>
      </w:rPr>
      <w:t xml:space="preserve">| IJMER | ISSN: 2249–6645 |     </w:t>
    </w:r>
    <w:r w:rsidR="007B62F3">
      <w:rPr>
        <w:sz w:val="20"/>
      </w:rPr>
      <w:t xml:space="preserve">              </w:t>
    </w:r>
    <w:r w:rsidR="007B62F3" w:rsidRPr="00935FE1">
      <w:rPr>
        <w:color w:val="4F6228"/>
        <w:sz w:val="20"/>
      </w:rPr>
      <w:t>www.ijmer.com</w:t>
    </w:r>
    <w:r w:rsidR="007B62F3">
      <w:rPr>
        <w:color w:val="4F6228"/>
        <w:sz w:val="20"/>
        <w:lang w:val="en-US"/>
      </w:rPr>
      <w:t xml:space="preserve">                    </w:t>
    </w:r>
    <w:r w:rsidR="007B62F3" w:rsidRPr="00935FE1">
      <w:rPr>
        <w:sz w:val="20"/>
      </w:rPr>
      <w:t xml:space="preserve">    </w:t>
    </w:r>
    <w:r w:rsidR="001A5C06">
      <w:rPr>
        <w:sz w:val="20"/>
      </w:rPr>
      <w:t xml:space="preserve">      </w:t>
    </w:r>
    <w:r w:rsidR="007B62F3">
      <w:rPr>
        <w:sz w:val="20"/>
      </w:rPr>
      <w:t xml:space="preserve">   | Vol. 8 | Iss. 8 | August</w:t>
    </w:r>
    <w:r w:rsidR="007B62F3" w:rsidRPr="00935FE1">
      <w:rPr>
        <w:sz w:val="20"/>
      </w:rPr>
      <w:t xml:space="preserve"> 2018 | </w:t>
    </w:r>
    <w:r w:rsidR="00680268" w:rsidRPr="00935FE1">
      <w:rPr>
        <w:sz w:val="20"/>
      </w:rPr>
      <w:fldChar w:fldCharType="begin"/>
    </w:r>
    <w:r w:rsidR="007B62F3" w:rsidRPr="00935FE1">
      <w:rPr>
        <w:sz w:val="20"/>
      </w:rPr>
      <w:instrText xml:space="preserve"> PAGE   \* MERGEFORMAT </w:instrText>
    </w:r>
    <w:r w:rsidR="00680268" w:rsidRPr="00935FE1">
      <w:rPr>
        <w:sz w:val="20"/>
      </w:rPr>
      <w:fldChar w:fldCharType="separate"/>
    </w:r>
    <w:r w:rsidR="00B92E62">
      <w:rPr>
        <w:noProof/>
        <w:sz w:val="20"/>
      </w:rPr>
      <w:t>19</w:t>
    </w:r>
    <w:r w:rsidR="00680268" w:rsidRPr="00935FE1">
      <w:rPr>
        <w:sz w:val="20"/>
      </w:rPr>
      <w:fldChar w:fldCharType="end"/>
    </w:r>
    <w:r w:rsidR="007B62F3" w:rsidRPr="00935FE1">
      <w:rPr>
        <w:sz w:val="20"/>
      </w:rPr>
      <w:t xml:space="preserve"> |</w:t>
    </w:r>
  </w:p>
  <w:p w14:paraId="4BA8DDCC" w14:textId="77777777" w:rsidR="00000000" w:rsidRDefault="00ED136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9BE59" w14:textId="77777777" w:rsidR="007B62F3" w:rsidRPr="00935FE1" w:rsidRDefault="00ED136A" w:rsidP="000D7C31">
    <w:pPr>
      <w:pStyle w:val="Footer"/>
      <w:ind w:right="27"/>
      <w:jc w:val="center"/>
      <w:rPr>
        <w:sz w:val="20"/>
      </w:rPr>
    </w:pPr>
    <w:r>
      <w:rPr>
        <w:sz w:val="20"/>
      </w:rPr>
      <w:pict w14:anchorId="238CFB70">
        <v:rect id="_x0000_i1035" style="width:494.9pt;height:4.6pt" o:hrpct="989" o:hralign="center" o:hrstd="t" o:hrnoshade="t" o:hr="t" fillcolor="#943634" stroked="f"/>
      </w:pict>
    </w:r>
    <w:r w:rsidR="007B62F3" w:rsidRPr="00935FE1">
      <w:rPr>
        <w:sz w:val="20"/>
      </w:rPr>
      <w:t xml:space="preserve">| IJMER | ISSN: 2249–6645 |     </w:t>
    </w:r>
    <w:r w:rsidR="007B62F3">
      <w:rPr>
        <w:sz w:val="20"/>
      </w:rPr>
      <w:t xml:space="preserve">              </w:t>
    </w:r>
    <w:r w:rsidR="007B62F3" w:rsidRPr="00935FE1">
      <w:rPr>
        <w:color w:val="4F6228"/>
        <w:sz w:val="20"/>
      </w:rPr>
      <w:t>www.ijmer.com</w:t>
    </w:r>
    <w:r w:rsidR="007B62F3">
      <w:rPr>
        <w:color w:val="4F6228"/>
        <w:sz w:val="20"/>
        <w:lang w:val="en-US"/>
      </w:rPr>
      <w:t xml:space="preserve">                    </w:t>
    </w:r>
    <w:r w:rsidR="007B62F3" w:rsidRPr="00935FE1">
      <w:rPr>
        <w:sz w:val="20"/>
      </w:rPr>
      <w:t xml:space="preserve">    </w:t>
    </w:r>
    <w:r w:rsidR="00714AD6">
      <w:rPr>
        <w:sz w:val="20"/>
      </w:rPr>
      <w:t xml:space="preserve">   </w:t>
    </w:r>
    <w:r w:rsidR="007B62F3">
      <w:rPr>
        <w:sz w:val="20"/>
      </w:rPr>
      <w:t xml:space="preserve">      | Vol. 8 | Iss. 8 | August</w:t>
    </w:r>
    <w:r w:rsidR="007B62F3" w:rsidRPr="00935FE1">
      <w:rPr>
        <w:sz w:val="20"/>
      </w:rPr>
      <w:t xml:space="preserve"> 2018 | </w:t>
    </w:r>
    <w:r w:rsidR="00680268" w:rsidRPr="00935FE1">
      <w:rPr>
        <w:sz w:val="20"/>
      </w:rPr>
      <w:fldChar w:fldCharType="begin"/>
    </w:r>
    <w:r w:rsidR="007B62F3" w:rsidRPr="00935FE1">
      <w:rPr>
        <w:sz w:val="20"/>
      </w:rPr>
      <w:instrText xml:space="preserve"> PAGE   \* MERGEFORMAT </w:instrText>
    </w:r>
    <w:r w:rsidR="00680268" w:rsidRPr="00935FE1">
      <w:rPr>
        <w:sz w:val="20"/>
      </w:rPr>
      <w:fldChar w:fldCharType="separate"/>
    </w:r>
    <w:r w:rsidR="008040CF">
      <w:rPr>
        <w:noProof/>
        <w:sz w:val="20"/>
      </w:rPr>
      <w:t>17</w:t>
    </w:r>
    <w:r w:rsidR="00680268" w:rsidRPr="00935FE1">
      <w:rPr>
        <w:sz w:val="20"/>
      </w:rPr>
      <w:fldChar w:fldCharType="end"/>
    </w:r>
    <w:r w:rsidR="007B62F3" w:rsidRPr="00935FE1">
      <w:rPr>
        <w:sz w:val="20"/>
      </w:rPr>
      <w:t xml:space="preserve"> |</w:t>
    </w:r>
  </w:p>
  <w:p w14:paraId="4F76FD48" w14:textId="77777777" w:rsidR="00000000" w:rsidRDefault="00ED13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42B4D" w14:textId="77777777" w:rsidR="00ED136A" w:rsidRDefault="00ED136A" w:rsidP="00A82CA4">
      <w:r>
        <w:separator/>
      </w:r>
    </w:p>
    <w:p w14:paraId="54EDD0AF" w14:textId="77777777" w:rsidR="00ED136A" w:rsidRDefault="00ED136A"/>
    <w:p w14:paraId="426BADC2" w14:textId="77777777" w:rsidR="00ED136A" w:rsidRDefault="00ED136A"/>
  </w:footnote>
  <w:footnote w:type="continuationSeparator" w:id="0">
    <w:p w14:paraId="677AAA4F" w14:textId="77777777" w:rsidR="00ED136A" w:rsidRDefault="00ED136A" w:rsidP="00A82CA4">
      <w:r>
        <w:continuationSeparator/>
      </w:r>
    </w:p>
    <w:p w14:paraId="67E47515" w14:textId="77777777" w:rsidR="00ED136A" w:rsidRDefault="00ED136A"/>
    <w:p w14:paraId="426CA568" w14:textId="77777777" w:rsidR="00ED136A" w:rsidRDefault="00ED13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1FA4F" w14:textId="77777777" w:rsidR="001A5C06" w:rsidRPr="000D7C31" w:rsidRDefault="001A5C06" w:rsidP="001A5C06">
    <w:pPr>
      <w:pStyle w:val="AbstractLiteratur"/>
      <w:pBdr>
        <w:bottom w:val="single" w:sz="4" w:space="1" w:color="auto"/>
      </w:pBdr>
      <w:spacing w:before="0" w:after="200" w:line="240" w:lineRule="auto"/>
      <w:jc w:val="right"/>
      <w:rPr>
        <w:b w:val="0"/>
        <w:i/>
        <w:sz w:val="22"/>
        <w:szCs w:val="20"/>
        <w:lang w:val="en-US"/>
      </w:rPr>
    </w:pPr>
    <w:r w:rsidRPr="000D7C31">
      <w:rPr>
        <w:b w:val="0"/>
        <w:i/>
        <w:sz w:val="22"/>
        <w:szCs w:val="20"/>
        <w:lang w:val="en-US"/>
      </w:rPr>
      <w:t xml:space="preserve">Markov Chain Time Series Analysis Of Soil Water Level Fluctuationsin Jaber Al-Ahmadwetlandarea, </w:t>
    </w:r>
  </w:p>
  <w:p w14:paraId="5046B938" w14:textId="77777777" w:rsidR="00000000" w:rsidRDefault="00ED136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2162F" w14:textId="77777777" w:rsidR="007B62F3" w:rsidRPr="000D7C31" w:rsidRDefault="007B62F3" w:rsidP="000D7C31">
    <w:pPr>
      <w:pStyle w:val="AbstractLiteratur"/>
      <w:pBdr>
        <w:bottom w:val="single" w:sz="4" w:space="1" w:color="auto"/>
      </w:pBdr>
      <w:spacing w:before="0" w:after="200" w:line="240" w:lineRule="auto"/>
      <w:jc w:val="right"/>
      <w:rPr>
        <w:b w:val="0"/>
        <w:i/>
        <w:sz w:val="22"/>
        <w:szCs w:val="20"/>
        <w:lang w:val="en-US"/>
      </w:rPr>
    </w:pPr>
    <w:r w:rsidRPr="000D7C31">
      <w:rPr>
        <w:b w:val="0"/>
        <w:i/>
        <w:sz w:val="22"/>
        <w:szCs w:val="20"/>
        <w:lang w:val="en-US"/>
      </w:rPr>
      <w:t xml:space="preserve">Markov Chain Time Series Analysis Of Soil Water Level Fluctuationsin Jaber Al-Ahmadwetlandarea, </w:t>
    </w:r>
  </w:p>
  <w:p w14:paraId="2D70BEB2" w14:textId="77777777" w:rsidR="00000000" w:rsidRDefault="00ED136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D8787" w14:textId="77777777" w:rsidR="007B62F3" w:rsidRPr="000D7C31" w:rsidRDefault="007B62F3"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noProof/>
        <w:color w:val="984806"/>
        <w:lang w:val="en-US"/>
      </w:rPr>
      <w:drawing>
        <wp:anchor distT="0" distB="0" distL="114300" distR="114300" simplePos="0" relativeHeight="251661312" behindDoc="1" locked="0" layoutInCell="1" allowOverlap="1" wp14:anchorId="63A04C50" wp14:editId="179C7AFF">
          <wp:simplePos x="0" y="0"/>
          <wp:positionH relativeFrom="column">
            <wp:posOffset>451612</wp:posOffset>
          </wp:positionH>
          <wp:positionV relativeFrom="paragraph">
            <wp:posOffset>184785</wp:posOffset>
          </wp:positionV>
          <wp:extent cx="182626" cy="236474"/>
          <wp:effectExtent l="38100" t="0" r="26924" b="49276"/>
          <wp:wrapTight wrapText="bothSides">
            <wp:wrapPolygon edited="0">
              <wp:start x="-4506" y="0"/>
              <wp:lineTo x="-4506" y="26101"/>
              <wp:lineTo x="24784" y="26101"/>
              <wp:lineTo x="24784" y="0"/>
              <wp:lineTo x="-4506" y="0"/>
            </wp:wrapPolygon>
          </wp:wrapTight>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IJCER\Downloads\Untitled.jpg"/>
                  <pic:cNvPicPr>
                    <a:picLocks noChangeAspect="1" noChangeArrowheads="1"/>
                  </pic:cNvPicPr>
                </pic:nvPicPr>
                <pic:blipFill>
                  <a:blip r:embed="rId1"/>
                  <a:srcRect/>
                  <a:stretch>
                    <a:fillRect/>
                  </a:stretch>
                </pic:blipFill>
                <pic:spPr bwMode="auto">
                  <a:xfrm>
                    <a:off x="0" y="0"/>
                    <a:ext cx="182626" cy="2364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D7C31">
      <w:rPr>
        <w:rFonts w:eastAsia="Times New Roman"/>
        <w:b/>
        <w:bCs/>
        <w:i/>
        <w:iCs/>
        <w:color w:val="943634"/>
        <w:lang w:val="en-US"/>
      </w:rPr>
      <w:t>International</w:t>
    </w:r>
  </w:p>
  <w:p w14:paraId="25552461" w14:textId="77777777" w:rsidR="007B62F3" w:rsidRPr="000D7C31" w:rsidRDefault="007B62F3" w:rsidP="000D7C31">
    <w:pPr>
      <w:widowControl w:val="0"/>
      <w:tabs>
        <w:tab w:val="center" w:pos="4419"/>
        <w:tab w:val="right" w:pos="8838"/>
      </w:tabs>
      <w:autoSpaceDE w:val="0"/>
      <w:autoSpaceDN w:val="0"/>
      <w:adjustRightInd w:val="0"/>
      <w:spacing w:after="0" w:line="240" w:lineRule="auto"/>
      <w:jc w:val="left"/>
      <w:rPr>
        <w:rFonts w:eastAsia="Times New Roman"/>
        <w:b/>
        <w:bCs/>
        <w:i/>
        <w:iCs/>
        <w:color w:val="984806"/>
        <w:lang w:val="en-US"/>
      </w:rPr>
    </w:pPr>
    <w:r w:rsidRPr="000D7C31">
      <w:rPr>
        <w:rFonts w:eastAsia="Times New Roman"/>
        <w:b/>
        <w:color w:val="215868"/>
        <w:lang w:val="en-US"/>
      </w:rPr>
      <w:t xml:space="preserve">OPEN    </w:t>
    </w:r>
    <w:r>
      <w:rPr>
        <w:rFonts w:eastAsia="Times New Roman"/>
        <w:b/>
        <w:color w:val="215868"/>
        <w:lang w:val="en-US"/>
      </w:rPr>
      <w:t xml:space="preserve"> </w:t>
    </w:r>
    <w:r w:rsidRPr="000D7C31">
      <w:rPr>
        <w:rFonts w:eastAsia="Times New Roman"/>
        <w:b/>
        <w:color w:val="215868"/>
        <w:lang w:val="en-US"/>
      </w:rPr>
      <w:t xml:space="preserve">ACCESS </w:t>
    </w:r>
    <w:r w:rsidRPr="000D7C31">
      <w:rPr>
        <w:rFonts w:eastAsia="Times New Roman"/>
        <w:b/>
        <w:color w:val="215868"/>
        <w:lang w:val="en-US"/>
      </w:rPr>
      <w:tab/>
    </w:r>
    <w:r w:rsidRPr="000D7C31">
      <w:rPr>
        <w:rFonts w:eastAsia="Times New Roman"/>
        <w:b/>
        <w:bCs/>
        <w:i/>
        <w:iCs/>
        <w:color w:val="984806"/>
        <w:lang w:val="en-US"/>
      </w:rPr>
      <w:t xml:space="preserve">                                                         </w:t>
    </w:r>
    <w:r>
      <w:rPr>
        <w:rFonts w:eastAsia="Times New Roman"/>
        <w:b/>
        <w:bCs/>
        <w:i/>
        <w:iCs/>
        <w:color w:val="984806"/>
        <w:lang w:val="en-US"/>
      </w:rPr>
      <w:t xml:space="preserve">                                        </w:t>
    </w:r>
    <w:r w:rsidRPr="000D7C31">
      <w:rPr>
        <w:rFonts w:eastAsia="Times New Roman"/>
        <w:b/>
        <w:bCs/>
        <w:i/>
        <w:iCs/>
        <w:color w:val="C0504D"/>
        <w:sz w:val="36"/>
        <w:lang w:val="en-US"/>
      </w:rPr>
      <w:t>Journal</w:t>
    </w:r>
  </w:p>
  <w:p w14:paraId="4E616B03" w14:textId="77777777" w:rsidR="007B62F3" w:rsidRPr="000D7C31" w:rsidRDefault="007B62F3"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color w:val="943634"/>
        <w:lang w:val="en-US"/>
      </w:rPr>
      <w:t>Of Modern Engineering Research (IJMER)</w:t>
    </w:r>
  </w:p>
  <w:p w14:paraId="0A5340C3" w14:textId="3E8F7178" w:rsidR="007B62F3" w:rsidRPr="000D7C31" w:rsidRDefault="00624606" w:rsidP="000D7C31">
    <w:pPr>
      <w:widowControl w:val="0"/>
      <w:tabs>
        <w:tab w:val="center" w:pos="4419"/>
        <w:tab w:val="right" w:pos="8838"/>
      </w:tabs>
      <w:autoSpaceDE w:val="0"/>
      <w:autoSpaceDN w:val="0"/>
      <w:adjustRightInd w:val="0"/>
      <w:spacing w:line="240" w:lineRule="auto"/>
      <w:jc w:val="left"/>
      <w:rPr>
        <w:rFonts w:eastAsia="Times New Roman"/>
        <w:b/>
        <w:color w:val="215868"/>
        <w:sz w:val="28"/>
        <w:lang w:val="en-US"/>
      </w:rPr>
    </w:pPr>
    <w:r>
      <w:rPr>
        <w:rFonts w:eastAsia="Times New Roman"/>
        <w:noProof/>
        <w:color w:val="984806"/>
        <w:sz w:val="44"/>
        <w:lang w:val="en-US"/>
      </w:rPr>
      <mc:AlternateContent>
        <mc:Choice Requires="wps">
          <w:drawing>
            <wp:anchor distT="0" distB="0" distL="114300" distR="114300" simplePos="0" relativeHeight="251658240" behindDoc="0" locked="0" layoutInCell="1" allowOverlap="1" wp14:anchorId="69274B9F" wp14:editId="425E8134">
              <wp:simplePos x="0" y="0"/>
              <wp:positionH relativeFrom="column">
                <wp:posOffset>-9525</wp:posOffset>
              </wp:positionH>
              <wp:positionV relativeFrom="paragraph">
                <wp:posOffset>14605</wp:posOffset>
              </wp:positionV>
              <wp:extent cx="5716905" cy="100965"/>
              <wp:effectExtent l="9525" t="7620" r="7620" b="5715"/>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905" cy="100965"/>
                      </a:xfrm>
                      <a:prstGeom prst="roundRect">
                        <a:avLst>
                          <a:gd name="adj" fmla="val 16667"/>
                        </a:avLst>
                      </a:prstGeom>
                      <a:solidFill>
                        <a:srgbClr val="DDD8C2"/>
                      </a:solidFill>
                      <a:ln w="9525">
                        <a:solidFill>
                          <a:srgbClr val="0D0D0D"/>
                        </a:solidFill>
                        <a:round/>
                        <a:headEnd/>
                        <a:tailEnd/>
                      </a:ln>
                    </wps:spPr>
                    <wps:txbx>
                      <w:txbxContent>
                        <w:p w14:paraId="1C9E40F2" w14:textId="77777777" w:rsidR="007B62F3" w:rsidRDefault="007B62F3" w:rsidP="000D7C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274B9F" id="AutoShape 2" o:spid="_x0000_s1027" style="position:absolute;margin-left:-.75pt;margin-top:1.15pt;width:450.15pt;height: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" fillcolor="#ddd8c2" strokecolor="#0d0d0d">
              <v:textbox>
                <w:txbxContent>
                  <w:p w14:paraId="1C9E40F2" w14:textId="77777777" w:rsidR="007B62F3" w:rsidRDefault="007B62F3" w:rsidP="000D7C31"/>
                </w:txbxContent>
              </v:textbox>
            </v:roundrect>
          </w:pict>
        </mc:Fallback>
      </mc:AlternateContent>
    </w:r>
  </w:p>
  <w:p w14:paraId="4EEAF868" w14:textId="77777777" w:rsidR="00000000" w:rsidRDefault="00ED13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2" type="#_x0000_t75" style="width:11.4pt;height:11.4pt" o:bullet="t">
        <v:imagedata r:id="rId1" o:title="artD484"/>
      </v:shape>
    </w:pict>
  </w:numPicBullet>
  <w:abstractNum w:abstractNumId="0" w15:restartNumberingAfterBreak="0">
    <w:nsid w:val="16B547A0"/>
    <w:multiLevelType w:val="multilevel"/>
    <w:tmpl w:val="EF3EB2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FDF5EA3"/>
    <w:multiLevelType w:val="hybridMultilevel"/>
    <w:tmpl w:val="DF8816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DD4508"/>
    <w:multiLevelType w:val="hybridMultilevel"/>
    <w:tmpl w:val="2040AD20"/>
    <w:lvl w:ilvl="0" w:tplc="74684BF2">
      <w:start w:val="1"/>
      <w:numFmt w:val="decimal"/>
      <w:lvlText w:val="[%1]."/>
      <w:lvlJc w:val="left"/>
      <w:pPr>
        <w:ind w:left="720" w:hanging="360"/>
      </w:pPr>
      <w:rPr>
        <w:rFonts w:hint="default"/>
        <w:spacing w:val="0"/>
        <w:w w:val="100"/>
        <w:sz w:val="16"/>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7E4D17"/>
    <w:multiLevelType w:val="hybridMultilevel"/>
    <w:tmpl w:val="1D50F20E"/>
    <w:lvl w:ilvl="0" w:tplc="CEA0707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DB0257"/>
    <w:multiLevelType w:val="multilevel"/>
    <w:tmpl w:val="C4B84E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CF14F9C"/>
    <w:multiLevelType w:val="multilevel"/>
    <w:tmpl w:val="51AA68CA"/>
    <w:lvl w:ilvl="0">
      <w:start w:val="1"/>
      <w:numFmt w:val="decimal"/>
      <w:lvlText w:val="%1"/>
      <w:lvlJc w:val="left"/>
      <w:pPr>
        <w:ind w:left="432" w:hanging="432"/>
      </w:pPr>
      <w:rPr>
        <w:rFonts w:ascii="Times New Roman" w:hAnsi="Times New Roman" w:cs="Times New Roman"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31442B64"/>
    <w:multiLevelType w:val="multilevel"/>
    <w:tmpl w:val="C5DE6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2029AD"/>
    <w:multiLevelType w:val="multilevel"/>
    <w:tmpl w:val="2056D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4207F4"/>
    <w:multiLevelType w:val="hybridMultilevel"/>
    <w:tmpl w:val="BBBA85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B233046"/>
    <w:multiLevelType w:val="multilevel"/>
    <w:tmpl w:val="3868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C3363C"/>
    <w:multiLevelType w:val="multilevel"/>
    <w:tmpl w:val="C42AF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160B28"/>
    <w:multiLevelType w:val="hybridMultilevel"/>
    <w:tmpl w:val="FE7CA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867AC8"/>
    <w:multiLevelType w:val="hybridMultilevel"/>
    <w:tmpl w:val="C45A4CE2"/>
    <w:lvl w:ilvl="0" w:tplc="D1ECE286">
      <w:start w:val="1"/>
      <w:numFmt w:val="upperRoman"/>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273F8F"/>
    <w:multiLevelType w:val="multilevel"/>
    <w:tmpl w:val="84AC57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8F74408"/>
    <w:multiLevelType w:val="multilevel"/>
    <w:tmpl w:val="842E7F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95264CC"/>
    <w:multiLevelType w:val="hybridMultilevel"/>
    <w:tmpl w:val="97C01126"/>
    <w:lvl w:ilvl="0" w:tplc="3970D38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ADD0C5A"/>
    <w:multiLevelType w:val="hybridMultilevel"/>
    <w:tmpl w:val="274C0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504A42"/>
    <w:multiLevelType w:val="hybridMultilevel"/>
    <w:tmpl w:val="37C63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9015D5"/>
    <w:multiLevelType w:val="hybridMultilevel"/>
    <w:tmpl w:val="71401922"/>
    <w:lvl w:ilvl="0" w:tplc="AE86CCF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8D4221C"/>
    <w:multiLevelType w:val="hybridMultilevel"/>
    <w:tmpl w:val="902C6F9A"/>
    <w:lvl w:ilvl="0" w:tplc="09704E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FB1654"/>
    <w:multiLevelType w:val="hybridMultilevel"/>
    <w:tmpl w:val="C9FA2958"/>
    <w:lvl w:ilvl="0" w:tplc="0F3CD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D515F7"/>
    <w:multiLevelType w:val="hybridMultilevel"/>
    <w:tmpl w:val="A992F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18"/>
  </w:num>
  <w:num w:numId="4">
    <w:abstractNumId w:val="0"/>
  </w:num>
  <w:num w:numId="5">
    <w:abstractNumId w:val="8"/>
  </w:num>
  <w:num w:numId="6">
    <w:abstractNumId w:val="15"/>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9"/>
  </w:num>
  <w:num w:numId="11">
    <w:abstractNumId w:val="20"/>
  </w:num>
  <w:num w:numId="12">
    <w:abstractNumId w:val="16"/>
  </w:num>
  <w:num w:numId="13">
    <w:abstractNumId w:val="11"/>
  </w:num>
  <w:num w:numId="14">
    <w:abstractNumId w:val="4"/>
  </w:num>
  <w:num w:numId="15">
    <w:abstractNumId w:val="14"/>
  </w:num>
  <w:num w:numId="16">
    <w:abstractNumId w:val="3"/>
  </w:num>
  <w:num w:numId="17">
    <w:abstractNumId w:val="12"/>
  </w:num>
  <w:num w:numId="18">
    <w:abstractNumId w:val="2"/>
  </w:num>
  <w:num w:numId="19">
    <w:abstractNumId w:val="10"/>
  </w:num>
  <w:num w:numId="20">
    <w:abstractNumId w:val="6"/>
  </w:num>
  <w:num w:numId="21">
    <w:abstractNumId w:val="7"/>
  </w:num>
  <w:num w:numId="22">
    <w:abstractNumId w:val="21"/>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E5A"/>
    <w:rsid w:val="00006010"/>
    <w:rsid w:val="000143E7"/>
    <w:rsid w:val="00015DC7"/>
    <w:rsid w:val="00023037"/>
    <w:rsid w:val="000260D7"/>
    <w:rsid w:val="0002771C"/>
    <w:rsid w:val="00040D7D"/>
    <w:rsid w:val="000469A6"/>
    <w:rsid w:val="00050F38"/>
    <w:rsid w:val="00056877"/>
    <w:rsid w:val="00060D38"/>
    <w:rsid w:val="00065A1A"/>
    <w:rsid w:val="00066CF4"/>
    <w:rsid w:val="00070C55"/>
    <w:rsid w:val="00072796"/>
    <w:rsid w:val="0007319F"/>
    <w:rsid w:val="00073C4D"/>
    <w:rsid w:val="00074721"/>
    <w:rsid w:val="00075A10"/>
    <w:rsid w:val="000846A6"/>
    <w:rsid w:val="00085216"/>
    <w:rsid w:val="0008543E"/>
    <w:rsid w:val="000879AA"/>
    <w:rsid w:val="00090D78"/>
    <w:rsid w:val="000961C4"/>
    <w:rsid w:val="00097A4A"/>
    <w:rsid w:val="000A2408"/>
    <w:rsid w:val="000A2F37"/>
    <w:rsid w:val="000A36BD"/>
    <w:rsid w:val="000B2566"/>
    <w:rsid w:val="000B350C"/>
    <w:rsid w:val="000B4210"/>
    <w:rsid w:val="000B4BC7"/>
    <w:rsid w:val="000B7C74"/>
    <w:rsid w:val="000C1A94"/>
    <w:rsid w:val="000C396F"/>
    <w:rsid w:val="000C415C"/>
    <w:rsid w:val="000C5D3D"/>
    <w:rsid w:val="000D2D83"/>
    <w:rsid w:val="000D7C31"/>
    <w:rsid w:val="000E23EF"/>
    <w:rsid w:val="000E4BA0"/>
    <w:rsid w:val="000F0754"/>
    <w:rsid w:val="000F3D2E"/>
    <w:rsid w:val="000F5904"/>
    <w:rsid w:val="000F6712"/>
    <w:rsid w:val="000F718B"/>
    <w:rsid w:val="00100BF9"/>
    <w:rsid w:val="00103B49"/>
    <w:rsid w:val="00105EFF"/>
    <w:rsid w:val="001103F4"/>
    <w:rsid w:val="001120E5"/>
    <w:rsid w:val="00112553"/>
    <w:rsid w:val="00113BD6"/>
    <w:rsid w:val="001150CA"/>
    <w:rsid w:val="00116E7E"/>
    <w:rsid w:val="001174B1"/>
    <w:rsid w:val="0012144E"/>
    <w:rsid w:val="0012152B"/>
    <w:rsid w:val="00126098"/>
    <w:rsid w:val="00132684"/>
    <w:rsid w:val="0013280C"/>
    <w:rsid w:val="0013315F"/>
    <w:rsid w:val="00134309"/>
    <w:rsid w:val="0013568A"/>
    <w:rsid w:val="001375F0"/>
    <w:rsid w:val="00147A3D"/>
    <w:rsid w:val="0015123E"/>
    <w:rsid w:val="001530B2"/>
    <w:rsid w:val="00160845"/>
    <w:rsid w:val="00166147"/>
    <w:rsid w:val="00167128"/>
    <w:rsid w:val="001704C6"/>
    <w:rsid w:val="00170524"/>
    <w:rsid w:val="001718B5"/>
    <w:rsid w:val="00171ADD"/>
    <w:rsid w:val="0017311D"/>
    <w:rsid w:val="0017431E"/>
    <w:rsid w:val="00174BC6"/>
    <w:rsid w:val="0018557E"/>
    <w:rsid w:val="001867D7"/>
    <w:rsid w:val="0019096B"/>
    <w:rsid w:val="001925EE"/>
    <w:rsid w:val="00193821"/>
    <w:rsid w:val="00194252"/>
    <w:rsid w:val="001973B7"/>
    <w:rsid w:val="001974B3"/>
    <w:rsid w:val="001A3F0A"/>
    <w:rsid w:val="001A500D"/>
    <w:rsid w:val="001A5C06"/>
    <w:rsid w:val="001A68CB"/>
    <w:rsid w:val="001B0913"/>
    <w:rsid w:val="001B13A4"/>
    <w:rsid w:val="001B15A4"/>
    <w:rsid w:val="001B4094"/>
    <w:rsid w:val="001B5F18"/>
    <w:rsid w:val="001B7612"/>
    <w:rsid w:val="001C03AA"/>
    <w:rsid w:val="001C11CF"/>
    <w:rsid w:val="001C16D8"/>
    <w:rsid w:val="001C319D"/>
    <w:rsid w:val="001C3C0F"/>
    <w:rsid w:val="001C65FF"/>
    <w:rsid w:val="001C6637"/>
    <w:rsid w:val="001C7C45"/>
    <w:rsid w:val="001D4036"/>
    <w:rsid w:val="001D5104"/>
    <w:rsid w:val="001D5D16"/>
    <w:rsid w:val="001D7761"/>
    <w:rsid w:val="001D7A93"/>
    <w:rsid w:val="001E0D1C"/>
    <w:rsid w:val="001E6C2B"/>
    <w:rsid w:val="001F4479"/>
    <w:rsid w:val="0020117E"/>
    <w:rsid w:val="00210968"/>
    <w:rsid w:val="00214889"/>
    <w:rsid w:val="002160A3"/>
    <w:rsid w:val="002162B7"/>
    <w:rsid w:val="00216BD0"/>
    <w:rsid w:val="002174FF"/>
    <w:rsid w:val="00221198"/>
    <w:rsid w:val="00225F2F"/>
    <w:rsid w:val="00226D6B"/>
    <w:rsid w:val="002331EF"/>
    <w:rsid w:val="00233F65"/>
    <w:rsid w:val="0023619A"/>
    <w:rsid w:val="00237190"/>
    <w:rsid w:val="00237F16"/>
    <w:rsid w:val="00240485"/>
    <w:rsid w:val="00242F81"/>
    <w:rsid w:val="00243E04"/>
    <w:rsid w:val="00246C75"/>
    <w:rsid w:val="00252ACC"/>
    <w:rsid w:val="002577B1"/>
    <w:rsid w:val="00257EA4"/>
    <w:rsid w:val="00262539"/>
    <w:rsid w:val="00262CC2"/>
    <w:rsid w:val="00263D46"/>
    <w:rsid w:val="0026433C"/>
    <w:rsid w:val="00270EE4"/>
    <w:rsid w:val="00275A01"/>
    <w:rsid w:val="0027645A"/>
    <w:rsid w:val="00285696"/>
    <w:rsid w:val="00285A58"/>
    <w:rsid w:val="002877BF"/>
    <w:rsid w:val="002902D0"/>
    <w:rsid w:val="00290386"/>
    <w:rsid w:val="0029193C"/>
    <w:rsid w:val="00293E19"/>
    <w:rsid w:val="00295283"/>
    <w:rsid w:val="00295A6E"/>
    <w:rsid w:val="00295E5A"/>
    <w:rsid w:val="00297FC4"/>
    <w:rsid w:val="002A1E8E"/>
    <w:rsid w:val="002B094B"/>
    <w:rsid w:val="002B0AF9"/>
    <w:rsid w:val="002B6E4A"/>
    <w:rsid w:val="002C1670"/>
    <w:rsid w:val="002C44B9"/>
    <w:rsid w:val="002D0481"/>
    <w:rsid w:val="002D0484"/>
    <w:rsid w:val="002D2611"/>
    <w:rsid w:val="002D2910"/>
    <w:rsid w:val="002D2B4A"/>
    <w:rsid w:val="002D78CD"/>
    <w:rsid w:val="002E2CE0"/>
    <w:rsid w:val="002E47F5"/>
    <w:rsid w:val="002E7838"/>
    <w:rsid w:val="002F0594"/>
    <w:rsid w:val="002F1ED5"/>
    <w:rsid w:val="002F384F"/>
    <w:rsid w:val="002F5F23"/>
    <w:rsid w:val="002F6C73"/>
    <w:rsid w:val="00306548"/>
    <w:rsid w:val="00310CB2"/>
    <w:rsid w:val="00312A00"/>
    <w:rsid w:val="003132D9"/>
    <w:rsid w:val="0031429A"/>
    <w:rsid w:val="00314C5A"/>
    <w:rsid w:val="003157E4"/>
    <w:rsid w:val="003161B8"/>
    <w:rsid w:val="0032010F"/>
    <w:rsid w:val="00322A1E"/>
    <w:rsid w:val="00322A64"/>
    <w:rsid w:val="00323987"/>
    <w:rsid w:val="0032680F"/>
    <w:rsid w:val="00330AE1"/>
    <w:rsid w:val="00336030"/>
    <w:rsid w:val="00342321"/>
    <w:rsid w:val="00344356"/>
    <w:rsid w:val="003453FA"/>
    <w:rsid w:val="003539F7"/>
    <w:rsid w:val="0035400C"/>
    <w:rsid w:val="003613A6"/>
    <w:rsid w:val="0036339A"/>
    <w:rsid w:val="003657DD"/>
    <w:rsid w:val="0036794C"/>
    <w:rsid w:val="00383F10"/>
    <w:rsid w:val="00384AE9"/>
    <w:rsid w:val="00387F6B"/>
    <w:rsid w:val="00390FAE"/>
    <w:rsid w:val="00393BDF"/>
    <w:rsid w:val="003963B9"/>
    <w:rsid w:val="003A094C"/>
    <w:rsid w:val="003A4EDB"/>
    <w:rsid w:val="003A5B39"/>
    <w:rsid w:val="003B28D9"/>
    <w:rsid w:val="003B2F1B"/>
    <w:rsid w:val="003B524B"/>
    <w:rsid w:val="003B6DD0"/>
    <w:rsid w:val="003C7D57"/>
    <w:rsid w:val="003C7F3D"/>
    <w:rsid w:val="003D224E"/>
    <w:rsid w:val="003D5B33"/>
    <w:rsid w:val="003D7A11"/>
    <w:rsid w:val="003F085F"/>
    <w:rsid w:val="003F1675"/>
    <w:rsid w:val="003F22B7"/>
    <w:rsid w:val="003F3117"/>
    <w:rsid w:val="003F3A76"/>
    <w:rsid w:val="003F573B"/>
    <w:rsid w:val="00400192"/>
    <w:rsid w:val="004049EE"/>
    <w:rsid w:val="00404AA0"/>
    <w:rsid w:val="00406C70"/>
    <w:rsid w:val="0040727F"/>
    <w:rsid w:val="00410C70"/>
    <w:rsid w:val="00412DEF"/>
    <w:rsid w:val="004132E4"/>
    <w:rsid w:val="00415701"/>
    <w:rsid w:val="0041628B"/>
    <w:rsid w:val="00422A86"/>
    <w:rsid w:val="00423679"/>
    <w:rsid w:val="004273C1"/>
    <w:rsid w:val="00432AB1"/>
    <w:rsid w:val="00433AC6"/>
    <w:rsid w:val="004438EB"/>
    <w:rsid w:val="00444802"/>
    <w:rsid w:val="004448B8"/>
    <w:rsid w:val="00444D2C"/>
    <w:rsid w:val="0044536D"/>
    <w:rsid w:val="0045041A"/>
    <w:rsid w:val="00452E33"/>
    <w:rsid w:val="0045740B"/>
    <w:rsid w:val="00461F09"/>
    <w:rsid w:val="0046203F"/>
    <w:rsid w:val="00462764"/>
    <w:rsid w:val="004735C6"/>
    <w:rsid w:val="0047468D"/>
    <w:rsid w:val="00474CC7"/>
    <w:rsid w:val="00480BF3"/>
    <w:rsid w:val="00480D41"/>
    <w:rsid w:val="00483550"/>
    <w:rsid w:val="00483C5F"/>
    <w:rsid w:val="00486660"/>
    <w:rsid w:val="00486E30"/>
    <w:rsid w:val="00487333"/>
    <w:rsid w:val="00494469"/>
    <w:rsid w:val="004A08CE"/>
    <w:rsid w:val="004A1525"/>
    <w:rsid w:val="004A29C1"/>
    <w:rsid w:val="004A58D8"/>
    <w:rsid w:val="004B6EE7"/>
    <w:rsid w:val="004B7116"/>
    <w:rsid w:val="004B7CC5"/>
    <w:rsid w:val="004C43AB"/>
    <w:rsid w:val="004C719D"/>
    <w:rsid w:val="004D0CF4"/>
    <w:rsid w:val="004D33B9"/>
    <w:rsid w:val="004D4922"/>
    <w:rsid w:val="004E04A9"/>
    <w:rsid w:val="004E19A6"/>
    <w:rsid w:val="004E27CD"/>
    <w:rsid w:val="004E5CF8"/>
    <w:rsid w:val="004E6821"/>
    <w:rsid w:val="00500334"/>
    <w:rsid w:val="00503124"/>
    <w:rsid w:val="0050714B"/>
    <w:rsid w:val="0051348F"/>
    <w:rsid w:val="00515531"/>
    <w:rsid w:val="005169D9"/>
    <w:rsid w:val="00527D27"/>
    <w:rsid w:val="00534165"/>
    <w:rsid w:val="0053661B"/>
    <w:rsid w:val="00547A0B"/>
    <w:rsid w:val="00550B2A"/>
    <w:rsid w:val="00560A39"/>
    <w:rsid w:val="00580C10"/>
    <w:rsid w:val="00583E1E"/>
    <w:rsid w:val="00583F85"/>
    <w:rsid w:val="0058588B"/>
    <w:rsid w:val="00586FA0"/>
    <w:rsid w:val="00591F59"/>
    <w:rsid w:val="00593BEE"/>
    <w:rsid w:val="00595A7B"/>
    <w:rsid w:val="005A2C83"/>
    <w:rsid w:val="005A3AAF"/>
    <w:rsid w:val="005A3CCE"/>
    <w:rsid w:val="005A4D40"/>
    <w:rsid w:val="005A7C34"/>
    <w:rsid w:val="005B0441"/>
    <w:rsid w:val="005B163C"/>
    <w:rsid w:val="005B2014"/>
    <w:rsid w:val="005B2FA6"/>
    <w:rsid w:val="005C02A6"/>
    <w:rsid w:val="005C06D9"/>
    <w:rsid w:val="005C18C3"/>
    <w:rsid w:val="005C21E8"/>
    <w:rsid w:val="005C3132"/>
    <w:rsid w:val="005C6B90"/>
    <w:rsid w:val="005D059F"/>
    <w:rsid w:val="005D0B13"/>
    <w:rsid w:val="005D0FD0"/>
    <w:rsid w:val="005D4773"/>
    <w:rsid w:val="005E05E3"/>
    <w:rsid w:val="005E2EB3"/>
    <w:rsid w:val="005E34EB"/>
    <w:rsid w:val="005E7EC1"/>
    <w:rsid w:val="005F5091"/>
    <w:rsid w:val="006023C0"/>
    <w:rsid w:val="0060253F"/>
    <w:rsid w:val="0060418E"/>
    <w:rsid w:val="00606F47"/>
    <w:rsid w:val="00612919"/>
    <w:rsid w:val="006177E8"/>
    <w:rsid w:val="006233FC"/>
    <w:rsid w:val="0062423D"/>
    <w:rsid w:val="00624606"/>
    <w:rsid w:val="00631A66"/>
    <w:rsid w:val="00635BA7"/>
    <w:rsid w:val="006375C9"/>
    <w:rsid w:val="00644073"/>
    <w:rsid w:val="00644C10"/>
    <w:rsid w:val="0064779D"/>
    <w:rsid w:val="0065568A"/>
    <w:rsid w:val="00656F5A"/>
    <w:rsid w:val="0066279E"/>
    <w:rsid w:val="00662880"/>
    <w:rsid w:val="00663FD1"/>
    <w:rsid w:val="00667283"/>
    <w:rsid w:val="00667971"/>
    <w:rsid w:val="006736F5"/>
    <w:rsid w:val="006751EB"/>
    <w:rsid w:val="00680268"/>
    <w:rsid w:val="00680C71"/>
    <w:rsid w:val="0068281C"/>
    <w:rsid w:val="00685AD7"/>
    <w:rsid w:val="00687A2C"/>
    <w:rsid w:val="00696B57"/>
    <w:rsid w:val="006A28C3"/>
    <w:rsid w:val="006A4967"/>
    <w:rsid w:val="006A6D6C"/>
    <w:rsid w:val="006A7AE1"/>
    <w:rsid w:val="006B19E7"/>
    <w:rsid w:val="006B3DB2"/>
    <w:rsid w:val="006B5876"/>
    <w:rsid w:val="006C01C7"/>
    <w:rsid w:val="006C1A5A"/>
    <w:rsid w:val="006C3A0A"/>
    <w:rsid w:val="006C3A72"/>
    <w:rsid w:val="006C46B8"/>
    <w:rsid w:val="006D3588"/>
    <w:rsid w:val="006E162F"/>
    <w:rsid w:val="006E6662"/>
    <w:rsid w:val="006E7708"/>
    <w:rsid w:val="007033F3"/>
    <w:rsid w:val="007034EE"/>
    <w:rsid w:val="00703D23"/>
    <w:rsid w:val="0070529A"/>
    <w:rsid w:val="0070598B"/>
    <w:rsid w:val="00705AEB"/>
    <w:rsid w:val="007129A7"/>
    <w:rsid w:val="00714AD6"/>
    <w:rsid w:val="00715389"/>
    <w:rsid w:val="00715819"/>
    <w:rsid w:val="00720515"/>
    <w:rsid w:val="007216FF"/>
    <w:rsid w:val="00722559"/>
    <w:rsid w:val="0073405F"/>
    <w:rsid w:val="00742085"/>
    <w:rsid w:val="00742F3C"/>
    <w:rsid w:val="00743C41"/>
    <w:rsid w:val="00746412"/>
    <w:rsid w:val="0075062C"/>
    <w:rsid w:val="00750DA7"/>
    <w:rsid w:val="00751683"/>
    <w:rsid w:val="0075175B"/>
    <w:rsid w:val="007524F3"/>
    <w:rsid w:val="00752F44"/>
    <w:rsid w:val="00754CC9"/>
    <w:rsid w:val="00755093"/>
    <w:rsid w:val="00764BE7"/>
    <w:rsid w:val="00766097"/>
    <w:rsid w:val="00767DF4"/>
    <w:rsid w:val="007705A2"/>
    <w:rsid w:val="007706E1"/>
    <w:rsid w:val="00777335"/>
    <w:rsid w:val="00777A93"/>
    <w:rsid w:val="00780D5A"/>
    <w:rsid w:val="00783365"/>
    <w:rsid w:val="00784368"/>
    <w:rsid w:val="0078558A"/>
    <w:rsid w:val="007934A1"/>
    <w:rsid w:val="00795F92"/>
    <w:rsid w:val="007A0E40"/>
    <w:rsid w:val="007A1DCD"/>
    <w:rsid w:val="007A5402"/>
    <w:rsid w:val="007A719A"/>
    <w:rsid w:val="007A7EA4"/>
    <w:rsid w:val="007B0A75"/>
    <w:rsid w:val="007B18AD"/>
    <w:rsid w:val="007B324D"/>
    <w:rsid w:val="007B3FF7"/>
    <w:rsid w:val="007B62F3"/>
    <w:rsid w:val="007B6AF6"/>
    <w:rsid w:val="007B71DB"/>
    <w:rsid w:val="007C00C7"/>
    <w:rsid w:val="007C0EFF"/>
    <w:rsid w:val="007C1648"/>
    <w:rsid w:val="007C1C07"/>
    <w:rsid w:val="007C531B"/>
    <w:rsid w:val="007C7A27"/>
    <w:rsid w:val="007C7C99"/>
    <w:rsid w:val="007D14CE"/>
    <w:rsid w:val="007D4A3A"/>
    <w:rsid w:val="007E2D26"/>
    <w:rsid w:val="007E37C5"/>
    <w:rsid w:val="007E6776"/>
    <w:rsid w:val="007E76B0"/>
    <w:rsid w:val="007E7D93"/>
    <w:rsid w:val="007F0E87"/>
    <w:rsid w:val="007F1430"/>
    <w:rsid w:val="007F1447"/>
    <w:rsid w:val="007F4190"/>
    <w:rsid w:val="007F5A9D"/>
    <w:rsid w:val="008040CF"/>
    <w:rsid w:val="0080428B"/>
    <w:rsid w:val="00806C1E"/>
    <w:rsid w:val="00811453"/>
    <w:rsid w:val="0081603A"/>
    <w:rsid w:val="008235A4"/>
    <w:rsid w:val="00823664"/>
    <w:rsid w:val="00825871"/>
    <w:rsid w:val="008265D5"/>
    <w:rsid w:val="00830923"/>
    <w:rsid w:val="00834F4B"/>
    <w:rsid w:val="00836F42"/>
    <w:rsid w:val="008462CE"/>
    <w:rsid w:val="008572F9"/>
    <w:rsid w:val="00862776"/>
    <w:rsid w:val="00863443"/>
    <w:rsid w:val="00863DF4"/>
    <w:rsid w:val="008671C7"/>
    <w:rsid w:val="00867789"/>
    <w:rsid w:val="008677A9"/>
    <w:rsid w:val="0087280F"/>
    <w:rsid w:val="0087462C"/>
    <w:rsid w:val="00876919"/>
    <w:rsid w:val="00877AF1"/>
    <w:rsid w:val="00882545"/>
    <w:rsid w:val="00882738"/>
    <w:rsid w:val="00882E22"/>
    <w:rsid w:val="008847D4"/>
    <w:rsid w:val="00886844"/>
    <w:rsid w:val="00887C43"/>
    <w:rsid w:val="00890B8C"/>
    <w:rsid w:val="0089205E"/>
    <w:rsid w:val="00894E1A"/>
    <w:rsid w:val="00895186"/>
    <w:rsid w:val="00896CB8"/>
    <w:rsid w:val="008A13A2"/>
    <w:rsid w:val="008A1DB4"/>
    <w:rsid w:val="008A1E67"/>
    <w:rsid w:val="008A4A06"/>
    <w:rsid w:val="008A4FD5"/>
    <w:rsid w:val="008B04CD"/>
    <w:rsid w:val="008B2E10"/>
    <w:rsid w:val="008B48B4"/>
    <w:rsid w:val="008B64AE"/>
    <w:rsid w:val="008B6B38"/>
    <w:rsid w:val="008B6EF0"/>
    <w:rsid w:val="008B74EF"/>
    <w:rsid w:val="008C232D"/>
    <w:rsid w:val="008C510D"/>
    <w:rsid w:val="008C5390"/>
    <w:rsid w:val="008D1112"/>
    <w:rsid w:val="008D4714"/>
    <w:rsid w:val="008E25DE"/>
    <w:rsid w:val="008E43A0"/>
    <w:rsid w:val="008E5270"/>
    <w:rsid w:val="008E59E1"/>
    <w:rsid w:val="008E5DD6"/>
    <w:rsid w:val="008E5EF9"/>
    <w:rsid w:val="008F1691"/>
    <w:rsid w:val="008F5D44"/>
    <w:rsid w:val="008F743E"/>
    <w:rsid w:val="008F7ACC"/>
    <w:rsid w:val="00901183"/>
    <w:rsid w:val="00903F21"/>
    <w:rsid w:val="00905154"/>
    <w:rsid w:val="009054C0"/>
    <w:rsid w:val="00910C98"/>
    <w:rsid w:val="00911387"/>
    <w:rsid w:val="00922EF7"/>
    <w:rsid w:val="00924224"/>
    <w:rsid w:val="00927095"/>
    <w:rsid w:val="009270B0"/>
    <w:rsid w:val="009338BD"/>
    <w:rsid w:val="0094025C"/>
    <w:rsid w:val="009405DA"/>
    <w:rsid w:val="009445D2"/>
    <w:rsid w:val="009451E6"/>
    <w:rsid w:val="00947695"/>
    <w:rsid w:val="009576BB"/>
    <w:rsid w:val="0096230A"/>
    <w:rsid w:val="00964AE1"/>
    <w:rsid w:val="009652C9"/>
    <w:rsid w:val="00977B26"/>
    <w:rsid w:val="009832EA"/>
    <w:rsid w:val="00986A9B"/>
    <w:rsid w:val="00993886"/>
    <w:rsid w:val="00993A29"/>
    <w:rsid w:val="0099455A"/>
    <w:rsid w:val="009951CA"/>
    <w:rsid w:val="009A097C"/>
    <w:rsid w:val="009A0C18"/>
    <w:rsid w:val="009A5532"/>
    <w:rsid w:val="009B01F9"/>
    <w:rsid w:val="009B0ADC"/>
    <w:rsid w:val="009B1FA1"/>
    <w:rsid w:val="009B2E6D"/>
    <w:rsid w:val="009B3193"/>
    <w:rsid w:val="009B3CF9"/>
    <w:rsid w:val="009B6579"/>
    <w:rsid w:val="009B7145"/>
    <w:rsid w:val="009C2F1F"/>
    <w:rsid w:val="009C3545"/>
    <w:rsid w:val="009C5306"/>
    <w:rsid w:val="009C5C7A"/>
    <w:rsid w:val="009C6973"/>
    <w:rsid w:val="009D035E"/>
    <w:rsid w:val="009D2913"/>
    <w:rsid w:val="009D2A32"/>
    <w:rsid w:val="009D2B88"/>
    <w:rsid w:val="009D7018"/>
    <w:rsid w:val="009E03D0"/>
    <w:rsid w:val="009E05E2"/>
    <w:rsid w:val="009E06CC"/>
    <w:rsid w:val="009E21FD"/>
    <w:rsid w:val="009E2B6A"/>
    <w:rsid w:val="009E2E50"/>
    <w:rsid w:val="009E4576"/>
    <w:rsid w:val="009E6065"/>
    <w:rsid w:val="009E7032"/>
    <w:rsid w:val="009F1809"/>
    <w:rsid w:val="009F55CD"/>
    <w:rsid w:val="009F5B4E"/>
    <w:rsid w:val="009F5E5A"/>
    <w:rsid w:val="009F7323"/>
    <w:rsid w:val="00A045A4"/>
    <w:rsid w:val="00A0515F"/>
    <w:rsid w:val="00A0531B"/>
    <w:rsid w:val="00A13B33"/>
    <w:rsid w:val="00A14671"/>
    <w:rsid w:val="00A15279"/>
    <w:rsid w:val="00A15E33"/>
    <w:rsid w:val="00A17890"/>
    <w:rsid w:val="00A21DA2"/>
    <w:rsid w:val="00A21E5E"/>
    <w:rsid w:val="00A27874"/>
    <w:rsid w:val="00A27B08"/>
    <w:rsid w:val="00A27E41"/>
    <w:rsid w:val="00A3498C"/>
    <w:rsid w:val="00A37718"/>
    <w:rsid w:val="00A415BE"/>
    <w:rsid w:val="00A443D7"/>
    <w:rsid w:val="00A45388"/>
    <w:rsid w:val="00A45438"/>
    <w:rsid w:val="00A46FB2"/>
    <w:rsid w:val="00A53385"/>
    <w:rsid w:val="00A534E7"/>
    <w:rsid w:val="00A53673"/>
    <w:rsid w:val="00A540EF"/>
    <w:rsid w:val="00A55049"/>
    <w:rsid w:val="00A56CD3"/>
    <w:rsid w:val="00A65AA3"/>
    <w:rsid w:val="00A66F98"/>
    <w:rsid w:val="00A7174E"/>
    <w:rsid w:val="00A730AA"/>
    <w:rsid w:val="00A806FC"/>
    <w:rsid w:val="00A81996"/>
    <w:rsid w:val="00A82CA4"/>
    <w:rsid w:val="00A8449D"/>
    <w:rsid w:val="00A86600"/>
    <w:rsid w:val="00A92E05"/>
    <w:rsid w:val="00A9638D"/>
    <w:rsid w:val="00AA2018"/>
    <w:rsid w:val="00AA28D0"/>
    <w:rsid w:val="00AB5589"/>
    <w:rsid w:val="00AB62FB"/>
    <w:rsid w:val="00AB7587"/>
    <w:rsid w:val="00AC277B"/>
    <w:rsid w:val="00AC3177"/>
    <w:rsid w:val="00AC58BD"/>
    <w:rsid w:val="00AD106B"/>
    <w:rsid w:val="00AD2745"/>
    <w:rsid w:val="00AD529B"/>
    <w:rsid w:val="00AE1756"/>
    <w:rsid w:val="00AE28C5"/>
    <w:rsid w:val="00AF34AB"/>
    <w:rsid w:val="00AF36B1"/>
    <w:rsid w:val="00AF5511"/>
    <w:rsid w:val="00AF6FF8"/>
    <w:rsid w:val="00B000B1"/>
    <w:rsid w:val="00B03800"/>
    <w:rsid w:val="00B03FE8"/>
    <w:rsid w:val="00B052FC"/>
    <w:rsid w:val="00B078B1"/>
    <w:rsid w:val="00B11B37"/>
    <w:rsid w:val="00B16003"/>
    <w:rsid w:val="00B21C29"/>
    <w:rsid w:val="00B229C6"/>
    <w:rsid w:val="00B24253"/>
    <w:rsid w:val="00B26C1C"/>
    <w:rsid w:val="00B27C8D"/>
    <w:rsid w:val="00B368A2"/>
    <w:rsid w:val="00B3741B"/>
    <w:rsid w:val="00B41926"/>
    <w:rsid w:val="00B41DD7"/>
    <w:rsid w:val="00B436D2"/>
    <w:rsid w:val="00B43C01"/>
    <w:rsid w:val="00B4634B"/>
    <w:rsid w:val="00B50DF1"/>
    <w:rsid w:val="00B51211"/>
    <w:rsid w:val="00B523B9"/>
    <w:rsid w:val="00B53126"/>
    <w:rsid w:val="00B54EF6"/>
    <w:rsid w:val="00B56ACC"/>
    <w:rsid w:val="00B57462"/>
    <w:rsid w:val="00B67BB7"/>
    <w:rsid w:val="00B7023E"/>
    <w:rsid w:val="00B71060"/>
    <w:rsid w:val="00B722CA"/>
    <w:rsid w:val="00B7340A"/>
    <w:rsid w:val="00B74950"/>
    <w:rsid w:val="00B808F5"/>
    <w:rsid w:val="00B815D8"/>
    <w:rsid w:val="00B8572A"/>
    <w:rsid w:val="00B87D94"/>
    <w:rsid w:val="00B90D87"/>
    <w:rsid w:val="00B91679"/>
    <w:rsid w:val="00B92E62"/>
    <w:rsid w:val="00B96EF3"/>
    <w:rsid w:val="00BA53A3"/>
    <w:rsid w:val="00BA5AC1"/>
    <w:rsid w:val="00BA6C60"/>
    <w:rsid w:val="00BB1368"/>
    <w:rsid w:val="00BB1D7B"/>
    <w:rsid w:val="00BB474B"/>
    <w:rsid w:val="00BB4AD5"/>
    <w:rsid w:val="00BB7FA8"/>
    <w:rsid w:val="00BC12DE"/>
    <w:rsid w:val="00BC4B70"/>
    <w:rsid w:val="00BC6CA1"/>
    <w:rsid w:val="00BD0335"/>
    <w:rsid w:val="00BD36E9"/>
    <w:rsid w:val="00BD3BB2"/>
    <w:rsid w:val="00BE2BEF"/>
    <w:rsid w:val="00BE3792"/>
    <w:rsid w:val="00BE45F8"/>
    <w:rsid w:val="00BE57E8"/>
    <w:rsid w:val="00BE6E4C"/>
    <w:rsid w:val="00BF1163"/>
    <w:rsid w:val="00BF61D0"/>
    <w:rsid w:val="00C0292B"/>
    <w:rsid w:val="00C02E48"/>
    <w:rsid w:val="00C03FD6"/>
    <w:rsid w:val="00C10B5E"/>
    <w:rsid w:val="00C1516B"/>
    <w:rsid w:val="00C20A2A"/>
    <w:rsid w:val="00C2524E"/>
    <w:rsid w:val="00C32E54"/>
    <w:rsid w:val="00C35211"/>
    <w:rsid w:val="00C37FDB"/>
    <w:rsid w:val="00C4345B"/>
    <w:rsid w:val="00C44379"/>
    <w:rsid w:val="00C45DC1"/>
    <w:rsid w:val="00C50E86"/>
    <w:rsid w:val="00C536EC"/>
    <w:rsid w:val="00C5742D"/>
    <w:rsid w:val="00C577DD"/>
    <w:rsid w:val="00C63EC5"/>
    <w:rsid w:val="00C674B2"/>
    <w:rsid w:val="00C67857"/>
    <w:rsid w:val="00C70CEE"/>
    <w:rsid w:val="00C7202B"/>
    <w:rsid w:val="00C747F7"/>
    <w:rsid w:val="00C7547D"/>
    <w:rsid w:val="00C77393"/>
    <w:rsid w:val="00C80382"/>
    <w:rsid w:val="00C82036"/>
    <w:rsid w:val="00C83059"/>
    <w:rsid w:val="00C83FE0"/>
    <w:rsid w:val="00C846E2"/>
    <w:rsid w:val="00C90D91"/>
    <w:rsid w:val="00C9600B"/>
    <w:rsid w:val="00C96293"/>
    <w:rsid w:val="00C9703F"/>
    <w:rsid w:val="00CA0366"/>
    <w:rsid w:val="00CA0B98"/>
    <w:rsid w:val="00CA2814"/>
    <w:rsid w:val="00CA3E48"/>
    <w:rsid w:val="00CA5E60"/>
    <w:rsid w:val="00CA7A11"/>
    <w:rsid w:val="00CB1FCE"/>
    <w:rsid w:val="00CB2593"/>
    <w:rsid w:val="00CB522D"/>
    <w:rsid w:val="00CB54DD"/>
    <w:rsid w:val="00CB69F2"/>
    <w:rsid w:val="00CC1B6D"/>
    <w:rsid w:val="00CC43BC"/>
    <w:rsid w:val="00CD271F"/>
    <w:rsid w:val="00CD42DB"/>
    <w:rsid w:val="00CD5189"/>
    <w:rsid w:val="00CD5D8C"/>
    <w:rsid w:val="00CD6084"/>
    <w:rsid w:val="00CE0D3A"/>
    <w:rsid w:val="00CE4166"/>
    <w:rsid w:val="00CE7548"/>
    <w:rsid w:val="00CF0E33"/>
    <w:rsid w:val="00CF5299"/>
    <w:rsid w:val="00CF5A29"/>
    <w:rsid w:val="00CF69B5"/>
    <w:rsid w:val="00D031E0"/>
    <w:rsid w:val="00D0330D"/>
    <w:rsid w:val="00D03EC5"/>
    <w:rsid w:val="00D0569A"/>
    <w:rsid w:val="00D10DBB"/>
    <w:rsid w:val="00D1323C"/>
    <w:rsid w:val="00D15095"/>
    <w:rsid w:val="00D23E6B"/>
    <w:rsid w:val="00D24008"/>
    <w:rsid w:val="00D261C7"/>
    <w:rsid w:val="00D26589"/>
    <w:rsid w:val="00D26D9F"/>
    <w:rsid w:val="00D35392"/>
    <w:rsid w:val="00D36A3F"/>
    <w:rsid w:val="00D41182"/>
    <w:rsid w:val="00D41F0D"/>
    <w:rsid w:val="00D4697C"/>
    <w:rsid w:val="00D47620"/>
    <w:rsid w:val="00D477A6"/>
    <w:rsid w:val="00D5200B"/>
    <w:rsid w:val="00D54BC8"/>
    <w:rsid w:val="00D55C16"/>
    <w:rsid w:val="00D56916"/>
    <w:rsid w:val="00D63A96"/>
    <w:rsid w:val="00D662B1"/>
    <w:rsid w:val="00D66F13"/>
    <w:rsid w:val="00D66F14"/>
    <w:rsid w:val="00D715A2"/>
    <w:rsid w:val="00D75B82"/>
    <w:rsid w:val="00D83DBC"/>
    <w:rsid w:val="00D85584"/>
    <w:rsid w:val="00D94CE2"/>
    <w:rsid w:val="00D9594D"/>
    <w:rsid w:val="00DA609C"/>
    <w:rsid w:val="00DA7C4F"/>
    <w:rsid w:val="00DB00EE"/>
    <w:rsid w:val="00DB0AED"/>
    <w:rsid w:val="00DB2808"/>
    <w:rsid w:val="00DC154B"/>
    <w:rsid w:val="00DC361B"/>
    <w:rsid w:val="00DC43F6"/>
    <w:rsid w:val="00DC5665"/>
    <w:rsid w:val="00DC5CF8"/>
    <w:rsid w:val="00DC7808"/>
    <w:rsid w:val="00DD082A"/>
    <w:rsid w:val="00DD096F"/>
    <w:rsid w:val="00DD7799"/>
    <w:rsid w:val="00DD7829"/>
    <w:rsid w:val="00DE1151"/>
    <w:rsid w:val="00DE3431"/>
    <w:rsid w:val="00DE4ADC"/>
    <w:rsid w:val="00DF08CF"/>
    <w:rsid w:val="00DF3552"/>
    <w:rsid w:val="00DF39A2"/>
    <w:rsid w:val="00DF3F58"/>
    <w:rsid w:val="00E00C80"/>
    <w:rsid w:val="00E02EB7"/>
    <w:rsid w:val="00E06E15"/>
    <w:rsid w:val="00E0784D"/>
    <w:rsid w:val="00E10915"/>
    <w:rsid w:val="00E13B7C"/>
    <w:rsid w:val="00E14321"/>
    <w:rsid w:val="00E2255D"/>
    <w:rsid w:val="00E22AEB"/>
    <w:rsid w:val="00E26D7C"/>
    <w:rsid w:val="00E33981"/>
    <w:rsid w:val="00E36750"/>
    <w:rsid w:val="00E373E2"/>
    <w:rsid w:val="00E4485C"/>
    <w:rsid w:val="00E5187A"/>
    <w:rsid w:val="00E57090"/>
    <w:rsid w:val="00E641BA"/>
    <w:rsid w:val="00E67391"/>
    <w:rsid w:val="00E752AF"/>
    <w:rsid w:val="00E774A0"/>
    <w:rsid w:val="00E77D6E"/>
    <w:rsid w:val="00E81885"/>
    <w:rsid w:val="00E84573"/>
    <w:rsid w:val="00E95592"/>
    <w:rsid w:val="00EA3AE5"/>
    <w:rsid w:val="00EA3BCE"/>
    <w:rsid w:val="00EA6117"/>
    <w:rsid w:val="00EB09B8"/>
    <w:rsid w:val="00EB182B"/>
    <w:rsid w:val="00EB2CAB"/>
    <w:rsid w:val="00EB2D2A"/>
    <w:rsid w:val="00EB3BD2"/>
    <w:rsid w:val="00EB7437"/>
    <w:rsid w:val="00EC12CD"/>
    <w:rsid w:val="00EC27F6"/>
    <w:rsid w:val="00EC3EE7"/>
    <w:rsid w:val="00EC6D15"/>
    <w:rsid w:val="00ED10D2"/>
    <w:rsid w:val="00ED136A"/>
    <w:rsid w:val="00ED21FC"/>
    <w:rsid w:val="00ED58FC"/>
    <w:rsid w:val="00ED7D86"/>
    <w:rsid w:val="00EE12C9"/>
    <w:rsid w:val="00EE17B3"/>
    <w:rsid w:val="00EE48CD"/>
    <w:rsid w:val="00EE4BC8"/>
    <w:rsid w:val="00EE6EA5"/>
    <w:rsid w:val="00EF11A8"/>
    <w:rsid w:val="00EF6178"/>
    <w:rsid w:val="00EF7AA2"/>
    <w:rsid w:val="00F005D8"/>
    <w:rsid w:val="00F01A27"/>
    <w:rsid w:val="00F01C74"/>
    <w:rsid w:val="00F064D3"/>
    <w:rsid w:val="00F1247C"/>
    <w:rsid w:val="00F13052"/>
    <w:rsid w:val="00F141B6"/>
    <w:rsid w:val="00F14693"/>
    <w:rsid w:val="00F14DFB"/>
    <w:rsid w:val="00F16A78"/>
    <w:rsid w:val="00F16C5D"/>
    <w:rsid w:val="00F25C33"/>
    <w:rsid w:val="00F35BC5"/>
    <w:rsid w:val="00F40081"/>
    <w:rsid w:val="00F42085"/>
    <w:rsid w:val="00F458C1"/>
    <w:rsid w:val="00F45E49"/>
    <w:rsid w:val="00F469A1"/>
    <w:rsid w:val="00F5299E"/>
    <w:rsid w:val="00F569E3"/>
    <w:rsid w:val="00F60184"/>
    <w:rsid w:val="00F62EED"/>
    <w:rsid w:val="00F644BD"/>
    <w:rsid w:val="00F67AF8"/>
    <w:rsid w:val="00F70AE0"/>
    <w:rsid w:val="00F71EFF"/>
    <w:rsid w:val="00F7639C"/>
    <w:rsid w:val="00F76A9E"/>
    <w:rsid w:val="00F822D1"/>
    <w:rsid w:val="00F834F6"/>
    <w:rsid w:val="00F86151"/>
    <w:rsid w:val="00F86E7D"/>
    <w:rsid w:val="00F90016"/>
    <w:rsid w:val="00F93FDD"/>
    <w:rsid w:val="00F942C0"/>
    <w:rsid w:val="00F94D23"/>
    <w:rsid w:val="00F95191"/>
    <w:rsid w:val="00F95732"/>
    <w:rsid w:val="00F957CE"/>
    <w:rsid w:val="00F95D8C"/>
    <w:rsid w:val="00F96520"/>
    <w:rsid w:val="00FA0026"/>
    <w:rsid w:val="00FA0E9E"/>
    <w:rsid w:val="00FA2E5E"/>
    <w:rsid w:val="00FA3E46"/>
    <w:rsid w:val="00FA78AD"/>
    <w:rsid w:val="00FB0324"/>
    <w:rsid w:val="00FB4731"/>
    <w:rsid w:val="00FB489C"/>
    <w:rsid w:val="00FB695C"/>
    <w:rsid w:val="00FC38E1"/>
    <w:rsid w:val="00FC59D0"/>
    <w:rsid w:val="00FC5B4A"/>
    <w:rsid w:val="00FC605A"/>
    <w:rsid w:val="00FC7EE5"/>
    <w:rsid w:val="00FD20A9"/>
    <w:rsid w:val="00FD2BAA"/>
    <w:rsid w:val="00FD3B57"/>
    <w:rsid w:val="00FD4499"/>
    <w:rsid w:val="00FD5639"/>
    <w:rsid w:val="00FD6027"/>
    <w:rsid w:val="00FE5202"/>
    <w:rsid w:val="00FF0804"/>
    <w:rsid w:val="00FF132B"/>
    <w:rsid w:val="00FF19D1"/>
    <w:rsid w:val="00FF303A"/>
    <w:rsid w:val="00FF5E6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9F1207"/>
  <w15:docId w15:val="{96892B9A-DD73-430D-B51E-30E9913FE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4CE"/>
    <w:pPr>
      <w:spacing w:after="200" w:line="288" w:lineRule="auto"/>
      <w:jc w:val="both"/>
    </w:pPr>
    <w:rPr>
      <w:rFonts w:ascii="Times New Roman" w:hAnsi="Times New Roman" w:cs="Times New Roman"/>
      <w:sz w:val="24"/>
      <w:szCs w:val="24"/>
      <w:lang w:val="de-DE"/>
    </w:rPr>
  </w:style>
  <w:style w:type="paragraph" w:styleId="Heading1">
    <w:name w:val="heading 1"/>
    <w:basedOn w:val="Normal"/>
    <w:next w:val="Normal"/>
    <w:link w:val="Heading1Char"/>
    <w:autoRedefine/>
    <w:uiPriority w:val="9"/>
    <w:qFormat/>
    <w:rsid w:val="006C3A0A"/>
    <w:pPr>
      <w:numPr>
        <w:numId w:val="17"/>
      </w:numPr>
      <w:spacing w:after="0" w:line="240" w:lineRule="auto"/>
      <w:ind w:left="360"/>
      <w:contextualSpacing/>
      <w:jc w:val="center"/>
      <w:outlineLvl w:val="0"/>
    </w:pPr>
    <w:rPr>
      <w:b/>
      <w:sz w:val="22"/>
      <w:szCs w:val="22"/>
      <w:lang w:val="en-US"/>
    </w:rPr>
  </w:style>
  <w:style w:type="paragraph" w:styleId="Heading2">
    <w:name w:val="heading 2"/>
    <w:basedOn w:val="Normal"/>
    <w:next w:val="Normal"/>
    <w:link w:val="Heading2Char"/>
    <w:uiPriority w:val="9"/>
    <w:unhideWhenUsed/>
    <w:qFormat/>
    <w:rsid w:val="00243E04"/>
    <w:pPr>
      <w:numPr>
        <w:ilvl w:val="1"/>
        <w:numId w:val="7"/>
      </w:numPr>
      <w:spacing w:before="480" w:after="120"/>
      <w:outlineLvl w:val="1"/>
    </w:pPr>
    <w:rPr>
      <w:b/>
      <w:sz w:val="26"/>
    </w:rPr>
  </w:style>
  <w:style w:type="paragraph" w:styleId="Heading3">
    <w:name w:val="heading 3"/>
    <w:basedOn w:val="Normal"/>
    <w:next w:val="Normal"/>
    <w:link w:val="Heading3Char"/>
    <w:uiPriority w:val="9"/>
    <w:unhideWhenUsed/>
    <w:qFormat/>
    <w:rsid w:val="00D031E0"/>
    <w:pPr>
      <w:keepNext/>
      <w:keepLines/>
      <w:numPr>
        <w:ilvl w:val="2"/>
        <w:numId w:val="7"/>
      </w:numPr>
      <w:spacing w:before="200" w:after="120"/>
      <w:outlineLvl w:val="2"/>
    </w:pPr>
    <w:rPr>
      <w:rFonts w:eastAsia="Times New Roman"/>
      <w:b/>
      <w:bCs/>
      <w:sz w:val="26"/>
    </w:rPr>
  </w:style>
  <w:style w:type="paragraph" w:styleId="Heading4">
    <w:name w:val="heading 4"/>
    <w:basedOn w:val="Normal"/>
    <w:next w:val="Normal"/>
    <w:link w:val="Heading4Char"/>
    <w:uiPriority w:val="9"/>
    <w:unhideWhenUsed/>
    <w:qFormat/>
    <w:rsid w:val="00D031E0"/>
    <w:pPr>
      <w:keepNext/>
      <w:keepLines/>
      <w:numPr>
        <w:ilvl w:val="3"/>
        <w:numId w:val="7"/>
      </w:numPr>
      <w:spacing w:before="200" w:after="120"/>
      <w:ind w:left="862" w:hanging="862"/>
      <w:outlineLvl w:val="3"/>
    </w:pPr>
    <w:rPr>
      <w:rFonts w:eastAsia="Times New Roman"/>
      <w:b/>
      <w:bCs/>
      <w:iCs/>
      <w:sz w:val="26"/>
    </w:rPr>
  </w:style>
  <w:style w:type="paragraph" w:styleId="Heading5">
    <w:name w:val="heading 5"/>
    <w:basedOn w:val="Heading3"/>
    <w:next w:val="Normal"/>
    <w:link w:val="Heading5Char"/>
    <w:uiPriority w:val="9"/>
    <w:unhideWhenUsed/>
    <w:rsid w:val="00D031E0"/>
    <w:pPr>
      <w:numPr>
        <w:ilvl w:val="4"/>
      </w:numPr>
      <w:ind w:left="1009" w:hanging="1009"/>
      <w:outlineLvl w:val="4"/>
    </w:pPr>
  </w:style>
  <w:style w:type="paragraph" w:styleId="Heading6">
    <w:name w:val="heading 6"/>
    <w:basedOn w:val="Heading5"/>
    <w:next w:val="Normal"/>
    <w:link w:val="Heading6Char"/>
    <w:uiPriority w:val="9"/>
    <w:unhideWhenUsed/>
    <w:rsid w:val="00D031E0"/>
    <w:pPr>
      <w:numPr>
        <w:ilvl w:val="5"/>
      </w:numPr>
      <w:ind w:left="1151" w:hanging="1151"/>
      <w:outlineLvl w:val="5"/>
    </w:pPr>
    <w:rPr>
      <w:iCs/>
    </w:rPr>
  </w:style>
  <w:style w:type="paragraph" w:styleId="Heading7">
    <w:name w:val="heading 7"/>
    <w:basedOn w:val="Normal"/>
    <w:next w:val="Normal"/>
    <w:link w:val="Heading7Char"/>
    <w:uiPriority w:val="9"/>
    <w:unhideWhenUsed/>
    <w:rsid w:val="00D031E0"/>
    <w:pPr>
      <w:keepNext/>
      <w:keepLines/>
      <w:numPr>
        <w:ilvl w:val="6"/>
        <w:numId w:val="7"/>
      </w:numPr>
      <w:spacing w:before="200" w:after="120"/>
      <w:ind w:left="1298" w:hanging="1298"/>
      <w:outlineLvl w:val="6"/>
    </w:pPr>
    <w:rPr>
      <w:rFonts w:eastAsia="Times New Roman"/>
      <w:iCs/>
      <w:sz w:val="26"/>
    </w:rPr>
  </w:style>
  <w:style w:type="paragraph" w:styleId="Heading8">
    <w:name w:val="heading 8"/>
    <w:basedOn w:val="Normal"/>
    <w:next w:val="Normal"/>
    <w:link w:val="Heading8Char"/>
    <w:uiPriority w:val="9"/>
    <w:unhideWhenUsed/>
    <w:rsid w:val="005B2014"/>
    <w:pPr>
      <w:keepNext/>
      <w:keepLines/>
      <w:numPr>
        <w:ilvl w:val="7"/>
        <w:numId w:val="7"/>
      </w:numPr>
      <w:spacing w:before="200" w:after="0"/>
      <w:outlineLvl w:val="7"/>
    </w:pPr>
    <w:rPr>
      <w:rFonts w:eastAsia="Times New Roman"/>
      <w:sz w:val="26"/>
      <w:szCs w:val="20"/>
    </w:rPr>
  </w:style>
  <w:style w:type="paragraph" w:styleId="Heading9">
    <w:name w:val="heading 9"/>
    <w:basedOn w:val="Normal"/>
    <w:next w:val="Normal"/>
    <w:link w:val="Heading9Char"/>
    <w:uiPriority w:val="9"/>
    <w:unhideWhenUsed/>
    <w:rsid w:val="005B2014"/>
    <w:pPr>
      <w:keepNext/>
      <w:keepLines/>
      <w:numPr>
        <w:ilvl w:val="8"/>
        <w:numId w:val="7"/>
      </w:numPr>
      <w:spacing w:before="200" w:after="0"/>
      <w:outlineLvl w:val="8"/>
    </w:pPr>
    <w:rPr>
      <w:rFonts w:eastAsia="Times New Roman"/>
      <w:iCs/>
      <w:sz w:val="26"/>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Literatur">
    <w:name w:val="Abstract_Literatur"/>
    <w:basedOn w:val="Normal"/>
    <w:next w:val="Normal"/>
    <w:qFormat/>
    <w:rsid w:val="00C63EC5"/>
    <w:pPr>
      <w:spacing w:before="480" w:after="120"/>
      <w:jc w:val="center"/>
    </w:pPr>
    <w:rPr>
      <w:b/>
      <w:sz w:val="30"/>
      <w:szCs w:val="28"/>
    </w:rPr>
  </w:style>
  <w:style w:type="paragraph" w:styleId="Title">
    <w:name w:val="Title"/>
    <w:aliases w:val="Titel Abstract"/>
    <w:basedOn w:val="Normal"/>
    <w:next w:val="Normal"/>
    <w:link w:val="TitleChar"/>
    <w:rsid w:val="00E2255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aliases w:val="Titel Abstract Char"/>
    <w:link w:val="Title"/>
    <w:rsid w:val="00E2255D"/>
    <w:rPr>
      <w:rFonts w:ascii="Cambria" w:eastAsia="Times New Roman" w:hAnsi="Cambria" w:cs="Times New Roman"/>
      <w:color w:val="17365D"/>
      <w:spacing w:val="5"/>
      <w:kern w:val="28"/>
      <w:sz w:val="52"/>
      <w:szCs w:val="52"/>
    </w:rPr>
  </w:style>
  <w:style w:type="paragraph" w:customStyle="1" w:styleId="NameAutor">
    <w:name w:val="Name_Autor"/>
    <w:basedOn w:val="Normal"/>
    <w:link w:val="NameAutorZchn"/>
    <w:qFormat/>
    <w:rsid w:val="00A806FC"/>
    <w:pPr>
      <w:spacing w:after="360"/>
    </w:pPr>
    <w:rPr>
      <w:i/>
      <w:sz w:val="26"/>
    </w:rPr>
  </w:style>
  <w:style w:type="character" w:customStyle="1" w:styleId="NameAutorZchn">
    <w:name w:val="Name_Autor Zchn"/>
    <w:link w:val="NameAutor"/>
    <w:rsid w:val="00A806FC"/>
    <w:rPr>
      <w:rFonts w:ascii="Times New Roman" w:eastAsia="Calibri" w:hAnsi="Times New Roman" w:cs="Times New Roman"/>
      <w:i/>
      <w:sz w:val="26"/>
      <w:szCs w:val="24"/>
    </w:rPr>
  </w:style>
  <w:style w:type="paragraph" w:customStyle="1" w:styleId="PaperTitel">
    <w:name w:val="Paper_Titel"/>
    <w:basedOn w:val="Normal"/>
    <w:link w:val="PaperTitelZchn"/>
    <w:qFormat/>
    <w:rsid w:val="00EE12C9"/>
    <w:pPr>
      <w:spacing w:after="360"/>
      <w:jc w:val="left"/>
    </w:pPr>
    <w:rPr>
      <w:b/>
      <w:sz w:val="36"/>
      <w:szCs w:val="36"/>
    </w:rPr>
  </w:style>
  <w:style w:type="character" w:customStyle="1" w:styleId="PaperTitelZchn">
    <w:name w:val="Paper_Titel Zchn"/>
    <w:link w:val="PaperTitel"/>
    <w:rsid w:val="00EE12C9"/>
    <w:rPr>
      <w:rFonts w:ascii="Times New Roman" w:eastAsia="Calibri" w:hAnsi="Times New Roman" w:cs="Times New Roman"/>
      <w:b/>
      <w:sz w:val="36"/>
      <w:szCs w:val="36"/>
    </w:rPr>
  </w:style>
  <w:style w:type="paragraph" w:customStyle="1" w:styleId="Tabelle">
    <w:name w:val="Tabelle"/>
    <w:basedOn w:val="Normal"/>
    <w:qFormat/>
    <w:rsid w:val="00E2255D"/>
    <w:pPr>
      <w:overflowPunct w:val="0"/>
      <w:autoSpaceDE w:val="0"/>
      <w:autoSpaceDN w:val="0"/>
      <w:adjustRightInd w:val="0"/>
      <w:spacing w:before="60" w:after="60"/>
      <w:jc w:val="center"/>
    </w:pPr>
    <w:rPr>
      <w:rFonts w:cs="Arial"/>
      <w:lang w:eastAsia="de-DE"/>
    </w:rPr>
  </w:style>
  <w:style w:type="character" w:customStyle="1" w:styleId="Heading1Char">
    <w:name w:val="Heading 1 Char"/>
    <w:link w:val="Heading1"/>
    <w:uiPriority w:val="9"/>
    <w:rsid w:val="006C3A0A"/>
    <w:rPr>
      <w:rFonts w:ascii="Times New Roman" w:hAnsi="Times New Roman" w:cs="Times New Roman"/>
      <w:b/>
      <w:sz w:val="22"/>
      <w:szCs w:val="22"/>
    </w:rPr>
  </w:style>
  <w:style w:type="character" w:customStyle="1" w:styleId="Heading2Char">
    <w:name w:val="Heading 2 Char"/>
    <w:link w:val="Heading2"/>
    <w:uiPriority w:val="9"/>
    <w:rsid w:val="00243E04"/>
    <w:rPr>
      <w:rFonts w:ascii="Times New Roman" w:eastAsia="Calibri" w:hAnsi="Times New Roman" w:cs="Times New Roman"/>
      <w:b/>
      <w:sz w:val="26"/>
      <w:szCs w:val="24"/>
    </w:rPr>
  </w:style>
  <w:style w:type="paragraph" w:customStyle="1" w:styleId="content">
    <w:name w:val="content"/>
    <w:link w:val="contentZchn"/>
    <w:rsid w:val="00FA3E46"/>
    <w:pPr>
      <w:spacing w:before="60" w:after="120" w:line="276" w:lineRule="auto"/>
      <w:contextualSpacing/>
      <w:jc w:val="both"/>
    </w:pPr>
    <w:rPr>
      <w:rFonts w:ascii="Times New Roman" w:eastAsia="Times New Roman" w:hAnsi="Times New Roman" w:cs="Times New Roman"/>
    </w:rPr>
  </w:style>
  <w:style w:type="character" w:customStyle="1" w:styleId="contentZchn">
    <w:name w:val="content Zchn"/>
    <w:link w:val="content"/>
    <w:rsid w:val="00FA3E46"/>
    <w:rPr>
      <w:rFonts w:ascii="Times New Roman" w:eastAsia="Times New Roman" w:hAnsi="Times New Roman" w:cs="Times New Roman"/>
      <w:lang w:val="en-US" w:eastAsia="en-US" w:bidi="ar-SA"/>
    </w:rPr>
  </w:style>
  <w:style w:type="table" w:styleId="TableGrid">
    <w:name w:val="Table Grid"/>
    <w:basedOn w:val="TableNormal"/>
    <w:uiPriority w:val="59"/>
    <w:rsid w:val="00FA3E46"/>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A3E46"/>
    <w:rPr>
      <w:color w:val="0000FF"/>
      <w:u w:val="single"/>
    </w:rPr>
  </w:style>
  <w:style w:type="paragraph" w:styleId="Header">
    <w:name w:val="header"/>
    <w:basedOn w:val="Normal"/>
    <w:link w:val="HeaderChar"/>
    <w:uiPriority w:val="99"/>
    <w:unhideWhenUsed/>
    <w:rsid w:val="00FA3E46"/>
    <w:pPr>
      <w:tabs>
        <w:tab w:val="center" w:pos="4536"/>
        <w:tab w:val="right" w:pos="9072"/>
      </w:tabs>
      <w:spacing w:after="0" w:line="240" w:lineRule="auto"/>
    </w:pPr>
    <w:rPr>
      <w:rFonts w:ascii="Arial" w:hAnsi="Arial"/>
      <w:sz w:val="20"/>
      <w:szCs w:val="20"/>
    </w:rPr>
  </w:style>
  <w:style w:type="character" w:customStyle="1" w:styleId="HeaderChar">
    <w:name w:val="Header Char"/>
    <w:link w:val="Header"/>
    <w:uiPriority w:val="99"/>
    <w:rsid w:val="00FA3E46"/>
    <w:rPr>
      <w:rFonts w:ascii="Arial" w:eastAsia="Calibri" w:hAnsi="Arial" w:cs="Times New Roman"/>
    </w:rPr>
  </w:style>
  <w:style w:type="character" w:styleId="Strong">
    <w:name w:val="Strong"/>
    <w:aliases w:val="untergoeordnete Überschrift"/>
    <w:uiPriority w:val="22"/>
    <w:qFormat/>
    <w:rsid w:val="00FA3E46"/>
    <w:rPr>
      <w:rFonts w:ascii="Arial" w:hAnsi="Arial"/>
      <w:b/>
      <w:i/>
      <w:iCs w:val="0"/>
      <w:sz w:val="22"/>
      <w:lang w:val="de-DE"/>
    </w:rPr>
  </w:style>
  <w:style w:type="paragraph" w:customStyle="1" w:styleId="untergeordneteberschrift">
    <w:name w:val="untergeordnete Überschrift"/>
    <w:basedOn w:val="Normal"/>
    <w:next w:val="Normal"/>
    <w:qFormat/>
    <w:rsid w:val="00D031E0"/>
    <w:pPr>
      <w:spacing w:before="200" w:after="120"/>
    </w:pPr>
    <w:rPr>
      <w:b/>
    </w:rPr>
  </w:style>
  <w:style w:type="paragraph" w:customStyle="1" w:styleId="AnhangVerzeichnisseLiteratur">
    <w:name w:val="Anhang Verzeichnisse (Literatur"/>
    <w:aliases w:val="Formel,Abbildungen)"/>
    <w:basedOn w:val="Normal"/>
    <w:qFormat/>
    <w:rsid w:val="00263D46"/>
    <w:pPr>
      <w:spacing w:after="120" w:line="276" w:lineRule="auto"/>
      <w:jc w:val="left"/>
    </w:pPr>
    <w:rPr>
      <w:lang w:eastAsia="de-DE"/>
    </w:rPr>
  </w:style>
  <w:style w:type="character" w:styleId="Emphasis">
    <w:name w:val="Emphasis"/>
    <w:uiPriority w:val="20"/>
    <w:rsid w:val="00FA3E46"/>
    <w:rPr>
      <w:i/>
      <w:iCs/>
    </w:rPr>
  </w:style>
  <w:style w:type="paragraph" w:styleId="BalloonText">
    <w:name w:val="Balloon Text"/>
    <w:basedOn w:val="Normal"/>
    <w:link w:val="BalloonTextChar"/>
    <w:uiPriority w:val="99"/>
    <w:semiHidden/>
    <w:unhideWhenUsed/>
    <w:rsid w:val="00FA3E4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A3E46"/>
    <w:rPr>
      <w:rFonts w:ascii="Tahoma" w:eastAsia="Calibri" w:hAnsi="Tahoma" w:cs="Tahoma"/>
      <w:sz w:val="16"/>
      <w:szCs w:val="16"/>
    </w:rPr>
  </w:style>
  <w:style w:type="character" w:customStyle="1" w:styleId="Heading3Char">
    <w:name w:val="Heading 3 Char"/>
    <w:link w:val="Heading3"/>
    <w:uiPriority w:val="9"/>
    <w:rsid w:val="00D031E0"/>
    <w:rPr>
      <w:rFonts w:ascii="Times New Roman" w:eastAsia="Times New Roman" w:hAnsi="Times New Roman" w:cs="Times New Roman"/>
      <w:b/>
      <w:bCs/>
      <w:sz w:val="26"/>
      <w:szCs w:val="24"/>
    </w:rPr>
  </w:style>
  <w:style w:type="character" w:customStyle="1" w:styleId="Heading4Char">
    <w:name w:val="Heading 4 Char"/>
    <w:link w:val="Heading4"/>
    <w:uiPriority w:val="9"/>
    <w:rsid w:val="00D031E0"/>
    <w:rPr>
      <w:rFonts w:ascii="Times New Roman" w:eastAsia="Times New Roman" w:hAnsi="Times New Roman" w:cs="Times New Roman"/>
      <w:b/>
      <w:bCs/>
      <w:iCs/>
      <w:sz w:val="26"/>
      <w:szCs w:val="24"/>
    </w:rPr>
  </w:style>
  <w:style w:type="character" w:customStyle="1" w:styleId="Heading5Char">
    <w:name w:val="Heading 5 Char"/>
    <w:link w:val="Heading5"/>
    <w:uiPriority w:val="9"/>
    <w:rsid w:val="00D031E0"/>
    <w:rPr>
      <w:rFonts w:ascii="Times New Roman" w:eastAsia="Times New Roman" w:hAnsi="Times New Roman" w:cs="Times New Roman"/>
      <w:b/>
      <w:bCs/>
      <w:sz w:val="26"/>
      <w:szCs w:val="24"/>
    </w:rPr>
  </w:style>
  <w:style w:type="character" w:customStyle="1" w:styleId="Heading6Char">
    <w:name w:val="Heading 6 Char"/>
    <w:link w:val="Heading6"/>
    <w:uiPriority w:val="9"/>
    <w:rsid w:val="00D031E0"/>
    <w:rPr>
      <w:rFonts w:ascii="Times New Roman" w:eastAsia="Times New Roman" w:hAnsi="Times New Roman" w:cs="Times New Roman"/>
      <w:b/>
      <w:bCs/>
      <w:iCs/>
      <w:sz w:val="26"/>
      <w:szCs w:val="24"/>
    </w:rPr>
  </w:style>
  <w:style w:type="character" w:customStyle="1" w:styleId="Heading7Char">
    <w:name w:val="Heading 7 Char"/>
    <w:link w:val="Heading7"/>
    <w:uiPriority w:val="9"/>
    <w:rsid w:val="00D031E0"/>
    <w:rPr>
      <w:rFonts w:ascii="Times New Roman" w:eastAsia="Times New Roman" w:hAnsi="Times New Roman" w:cs="Times New Roman"/>
      <w:iCs/>
      <w:sz w:val="26"/>
      <w:szCs w:val="24"/>
    </w:rPr>
  </w:style>
  <w:style w:type="character" w:customStyle="1" w:styleId="Heading8Char">
    <w:name w:val="Heading 8 Char"/>
    <w:link w:val="Heading8"/>
    <w:uiPriority w:val="9"/>
    <w:rsid w:val="005B2014"/>
    <w:rPr>
      <w:rFonts w:ascii="Times New Roman" w:eastAsia="Times New Roman" w:hAnsi="Times New Roman" w:cs="Times New Roman"/>
      <w:sz w:val="26"/>
      <w:szCs w:val="20"/>
    </w:rPr>
  </w:style>
  <w:style w:type="character" w:customStyle="1" w:styleId="Heading9Char">
    <w:name w:val="Heading 9 Char"/>
    <w:link w:val="Heading9"/>
    <w:uiPriority w:val="9"/>
    <w:rsid w:val="005B2014"/>
    <w:rPr>
      <w:rFonts w:ascii="Times New Roman" w:eastAsia="Times New Roman" w:hAnsi="Times New Roman" w:cs="Times New Roman"/>
      <w:iCs/>
      <w:sz w:val="26"/>
      <w:szCs w:val="20"/>
    </w:rPr>
  </w:style>
  <w:style w:type="character" w:styleId="SubtleEmphasis">
    <w:name w:val="Subtle Emphasis"/>
    <w:uiPriority w:val="19"/>
    <w:rsid w:val="008C232D"/>
    <w:rPr>
      <w:i/>
      <w:iCs/>
      <w:color w:val="808080"/>
    </w:rPr>
  </w:style>
  <w:style w:type="paragraph" w:customStyle="1" w:styleId="Titelklein">
    <w:name w:val="Titel_klein"/>
    <w:next w:val="Normal"/>
    <w:qFormat/>
    <w:rsid w:val="00462764"/>
    <w:pPr>
      <w:widowControl w:val="0"/>
      <w:spacing w:before="240" w:after="120" w:line="276" w:lineRule="auto"/>
      <w:jc w:val="center"/>
    </w:pPr>
    <w:rPr>
      <w:rFonts w:ascii="Times New Roman" w:eastAsia="Times New Roman" w:hAnsi="Times New Roman" w:cs="Times New Roman"/>
      <w:b/>
      <w:sz w:val="30"/>
      <w:szCs w:val="32"/>
      <w:lang w:val="de-DE" w:eastAsia="de-DE"/>
    </w:rPr>
  </w:style>
  <w:style w:type="paragraph" w:customStyle="1" w:styleId="Papeitel">
    <w:name w:val="Pape_Τitel"/>
    <w:basedOn w:val="Titelklein"/>
    <w:rsid w:val="008C232D"/>
    <w:rPr>
      <w:sz w:val="40"/>
      <w:szCs w:val="40"/>
    </w:rPr>
  </w:style>
  <w:style w:type="paragraph" w:styleId="Footer">
    <w:name w:val="footer"/>
    <w:basedOn w:val="Normal"/>
    <w:link w:val="FooterChar"/>
    <w:uiPriority w:val="99"/>
    <w:unhideWhenUsed/>
    <w:rsid w:val="008C232D"/>
    <w:pPr>
      <w:tabs>
        <w:tab w:val="center" w:pos="4513"/>
        <w:tab w:val="right" w:pos="9026"/>
      </w:tabs>
      <w:spacing w:after="0" w:line="240" w:lineRule="auto"/>
    </w:pPr>
    <w:rPr>
      <w:sz w:val="26"/>
    </w:rPr>
  </w:style>
  <w:style w:type="character" w:customStyle="1" w:styleId="FooterChar">
    <w:name w:val="Footer Char"/>
    <w:link w:val="Footer"/>
    <w:uiPriority w:val="99"/>
    <w:rsid w:val="008C232D"/>
    <w:rPr>
      <w:rFonts w:ascii="Times New Roman" w:eastAsia="Calibri" w:hAnsi="Times New Roman" w:cs="Times New Roman"/>
      <w:sz w:val="26"/>
      <w:szCs w:val="24"/>
    </w:rPr>
  </w:style>
  <w:style w:type="character" w:styleId="PlaceholderText">
    <w:name w:val="Placeholder Text"/>
    <w:uiPriority w:val="99"/>
    <w:semiHidden/>
    <w:rsid w:val="008C232D"/>
    <w:rPr>
      <w:color w:val="808080"/>
    </w:rPr>
  </w:style>
  <w:style w:type="character" w:styleId="CommentReference">
    <w:name w:val="annotation reference"/>
    <w:uiPriority w:val="99"/>
    <w:semiHidden/>
    <w:unhideWhenUsed/>
    <w:rsid w:val="009832EA"/>
    <w:rPr>
      <w:sz w:val="16"/>
      <w:szCs w:val="16"/>
    </w:rPr>
  </w:style>
  <w:style w:type="paragraph" w:styleId="CommentText">
    <w:name w:val="annotation text"/>
    <w:basedOn w:val="Normal"/>
    <w:link w:val="CommentTextChar"/>
    <w:uiPriority w:val="99"/>
    <w:semiHidden/>
    <w:unhideWhenUsed/>
    <w:rsid w:val="009832EA"/>
    <w:pPr>
      <w:spacing w:line="240" w:lineRule="auto"/>
    </w:pPr>
    <w:rPr>
      <w:sz w:val="20"/>
      <w:szCs w:val="20"/>
    </w:rPr>
  </w:style>
  <w:style w:type="character" w:customStyle="1" w:styleId="CommentTextChar">
    <w:name w:val="Comment Text Char"/>
    <w:link w:val="CommentText"/>
    <w:uiPriority w:val="99"/>
    <w:semiHidden/>
    <w:rsid w:val="009832E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832EA"/>
    <w:rPr>
      <w:b/>
      <w:bCs/>
    </w:rPr>
  </w:style>
  <w:style w:type="character" w:customStyle="1" w:styleId="CommentSubjectChar">
    <w:name w:val="Comment Subject Char"/>
    <w:link w:val="CommentSubject"/>
    <w:uiPriority w:val="99"/>
    <w:semiHidden/>
    <w:rsid w:val="009832EA"/>
    <w:rPr>
      <w:rFonts w:ascii="Times New Roman" w:eastAsia="Calibri" w:hAnsi="Times New Roman" w:cs="Times New Roman"/>
      <w:b/>
      <w:bCs/>
      <w:sz w:val="20"/>
      <w:szCs w:val="20"/>
    </w:rPr>
  </w:style>
  <w:style w:type="paragraph" w:customStyle="1" w:styleId="Abstract">
    <w:name w:val="Abstract"/>
    <w:aliases w:val="Literatur"/>
    <w:basedOn w:val="Normal"/>
    <w:rsid w:val="00C20A2A"/>
    <w:pPr>
      <w:jc w:val="left"/>
    </w:pPr>
    <w:rPr>
      <w:szCs w:val="22"/>
    </w:rPr>
  </w:style>
  <w:style w:type="paragraph" w:styleId="TOC3">
    <w:name w:val="toc 3"/>
    <w:basedOn w:val="Normal"/>
    <w:next w:val="Normal"/>
    <w:autoRedefine/>
    <w:uiPriority w:val="39"/>
    <w:unhideWhenUsed/>
    <w:rsid w:val="005D059F"/>
    <w:pPr>
      <w:spacing w:after="100"/>
    </w:pPr>
  </w:style>
  <w:style w:type="paragraph" w:styleId="TOCHeading">
    <w:name w:val="TOC Heading"/>
    <w:basedOn w:val="Heading1"/>
    <w:next w:val="Normal"/>
    <w:uiPriority w:val="39"/>
    <w:unhideWhenUsed/>
    <w:rsid w:val="005D059F"/>
    <w:pPr>
      <w:keepNext/>
      <w:keepLines/>
      <w:spacing w:line="276" w:lineRule="auto"/>
      <w:ind w:left="0" w:firstLine="0"/>
      <w:contextualSpacing w:val="0"/>
      <w:outlineLvl w:val="9"/>
    </w:pPr>
    <w:rPr>
      <w:rFonts w:ascii="Cambria" w:eastAsia="Times New Roman" w:hAnsi="Cambria"/>
      <w:color w:val="365F91"/>
      <w:lang w:eastAsia="de-DE"/>
    </w:rPr>
  </w:style>
  <w:style w:type="paragraph" w:styleId="TOC1">
    <w:name w:val="toc 1"/>
    <w:basedOn w:val="Normal"/>
    <w:next w:val="Normal"/>
    <w:autoRedefine/>
    <w:uiPriority w:val="39"/>
    <w:unhideWhenUsed/>
    <w:rsid w:val="00075A10"/>
    <w:pPr>
      <w:spacing w:before="240" w:after="100"/>
    </w:pPr>
    <w:rPr>
      <w:b/>
    </w:rPr>
  </w:style>
  <w:style w:type="paragraph" w:styleId="TOC2">
    <w:name w:val="toc 2"/>
    <w:basedOn w:val="Normal"/>
    <w:next w:val="Normal"/>
    <w:autoRedefine/>
    <w:uiPriority w:val="39"/>
    <w:unhideWhenUsed/>
    <w:rsid w:val="00075A10"/>
    <w:pPr>
      <w:spacing w:after="100"/>
    </w:pPr>
  </w:style>
  <w:style w:type="paragraph" w:styleId="Bibliography">
    <w:name w:val="Bibliography"/>
    <w:basedOn w:val="Normal"/>
    <w:next w:val="Normal"/>
    <w:uiPriority w:val="37"/>
    <w:unhideWhenUsed/>
    <w:rsid w:val="00322A64"/>
  </w:style>
  <w:style w:type="paragraph" w:styleId="Caption">
    <w:name w:val="caption"/>
    <w:aliases w:val="Abbildungsuntertitel"/>
    <w:basedOn w:val="Normal"/>
    <w:next w:val="Normal"/>
    <w:uiPriority w:val="35"/>
    <w:unhideWhenUsed/>
    <w:qFormat/>
    <w:rsid w:val="001B5F18"/>
    <w:pPr>
      <w:spacing w:line="240" w:lineRule="auto"/>
      <w:jc w:val="center"/>
    </w:pPr>
    <w:rPr>
      <w:bCs/>
      <w:sz w:val="20"/>
      <w:szCs w:val="18"/>
    </w:rPr>
  </w:style>
  <w:style w:type="paragraph" w:styleId="TableofFigures">
    <w:name w:val="table of figures"/>
    <w:basedOn w:val="Normal"/>
    <w:next w:val="Normal"/>
    <w:uiPriority w:val="99"/>
    <w:unhideWhenUsed/>
    <w:rsid w:val="001F4479"/>
    <w:pPr>
      <w:spacing w:after="0"/>
      <w:jc w:val="left"/>
    </w:pPr>
  </w:style>
  <w:style w:type="paragraph" w:customStyle="1" w:styleId="Default">
    <w:name w:val="Default"/>
    <w:rsid w:val="004E5CF8"/>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unhideWhenUsed/>
    <w:qFormat/>
    <w:rsid w:val="000D2D83"/>
    <w:pPr>
      <w:spacing w:before="100" w:beforeAutospacing="1" w:after="100" w:afterAutospacing="1" w:line="240" w:lineRule="auto"/>
      <w:jc w:val="left"/>
    </w:pPr>
    <w:rPr>
      <w:rFonts w:eastAsia="Times New Roman"/>
      <w:lang w:val="en-US"/>
    </w:rPr>
  </w:style>
  <w:style w:type="character" w:customStyle="1" w:styleId="tgc">
    <w:name w:val="_tgc"/>
    <w:basedOn w:val="DefaultParagraphFont"/>
    <w:rsid w:val="007033F3"/>
  </w:style>
  <w:style w:type="paragraph" w:styleId="ListParagraph">
    <w:name w:val="List Paragraph"/>
    <w:basedOn w:val="Normal"/>
    <w:uiPriority w:val="34"/>
    <w:qFormat/>
    <w:rsid w:val="00680C71"/>
    <w:pPr>
      <w:spacing w:line="276" w:lineRule="auto"/>
      <w:ind w:left="720"/>
      <w:contextualSpacing/>
      <w:jc w:val="left"/>
    </w:pPr>
    <w:rPr>
      <w:rFonts w:ascii="Calibri" w:hAnsi="Calibri" w:cs="Arial"/>
      <w:szCs w:val="22"/>
      <w:lang w:val="en-US"/>
    </w:rPr>
  </w:style>
  <w:style w:type="table" w:customStyle="1" w:styleId="1">
    <w:name w:val="1"/>
    <w:basedOn w:val="TableNormal"/>
    <w:rsid w:val="00624606"/>
    <w:pPr>
      <w:spacing w:after="140" w:line="276" w:lineRule="auto"/>
    </w:pPr>
    <w:rPr>
      <w:rFonts w:cs="Calibri"/>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21226">
      <w:bodyDiv w:val="1"/>
      <w:marLeft w:val="0"/>
      <w:marRight w:val="0"/>
      <w:marTop w:val="0"/>
      <w:marBottom w:val="0"/>
      <w:divBdr>
        <w:top w:val="none" w:sz="0" w:space="0" w:color="auto"/>
        <w:left w:val="none" w:sz="0" w:space="0" w:color="auto"/>
        <w:bottom w:val="none" w:sz="0" w:space="0" w:color="auto"/>
        <w:right w:val="none" w:sz="0" w:space="0" w:color="auto"/>
      </w:divBdr>
    </w:div>
    <w:div w:id="78597491">
      <w:bodyDiv w:val="1"/>
      <w:marLeft w:val="0"/>
      <w:marRight w:val="0"/>
      <w:marTop w:val="0"/>
      <w:marBottom w:val="0"/>
      <w:divBdr>
        <w:top w:val="none" w:sz="0" w:space="0" w:color="auto"/>
        <w:left w:val="none" w:sz="0" w:space="0" w:color="auto"/>
        <w:bottom w:val="none" w:sz="0" w:space="0" w:color="auto"/>
        <w:right w:val="none" w:sz="0" w:space="0" w:color="auto"/>
      </w:divBdr>
    </w:div>
    <w:div w:id="89588906">
      <w:bodyDiv w:val="1"/>
      <w:marLeft w:val="0"/>
      <w:marRight w:val="0"/>
      <w:marTop w:val="0"/>
      <w:marBottom w:val="0"/>
      <w:divBdr>
        <w:top w:val="none" w:sz="0" w:space="0" w:color="auto"/>
        <w:left w:val="none" w:sz="0" w:space="0" w:color="auto"/>
        <w:bottom w:val="none" w:sz="0" w:space="0" w:color="auto"/>
        <w:right w:val="none" w:sz="0" w:space="0" w:color="auto"/>
      </w:divBdr>
    </w:div>
    <w:div w:id="163783089">
      <w:bodyDiv w:val="1"/>
      <w:marLeft w:val="0"/>
      <w:marRight w:val="0"/>
      <w:marTop w:val="0"/>
      <w:marBottom w:val="0"/>
      <w:divBdr>
        <w:top w:val="none" w:sz="0" w:space="0" w:color="auto"/>
        <w:left w:val="none" w:sz="0" w:space="0" w:color="auto"/>
        <w:bottom w:val="none" w:sz="0" w:space="0" w:color="auto"/>
        <w:right w:val="none" w:sz="0" w:space="0" w:color="auto"/>
      </w:divBdr>
      <w:divsChild>
        <w:div w:id="433865908">
          <w:marLeft w:val="480"/>
          <w:marRight w:val="0"/>
          <w:marTop w:val="0"/>
          <w:marBottom w:val="0"/>
          <w:divBdr>
            <w:top w:val="none" w:sz="0" w:space="0" w:color="auto"/>
            <w:left w:val="none" w:sz="0" w:space="0" w:color="auto"/>
            <w:bottom w:val="none" w:sz="0" w:space="0" w:color="auto"/>
            <w:right w:val="none" w:sz="0" w:space="0" w:color="auto"/>
          </w:divBdr>
        </w:div>
        <w:div w:id="1313675493">
          <w:marLeft w:val="480"/>
          <w:marRight w:val="0"/>
          <w:marTop w:val="0"/>
          <w:marBottom w:val="0"/>
          <w:divBdr>
            <w:top w:val="none" w:sz="0" w:space="0" w:color="auto"/>
            <w:left w:val="none" w:sz="0" w:space="0" w:color="auto"/>
            <w:bottom w:val="none" w:sz="0" w:space="0" w:color="auto"/>
            <w:right w:val="none" w:sz="0" w:space="0" w:color="auto"/>
          </w:divBdr>
        </w:div>
        <w:div w:id="303004742">
          <w:marLeft w:val="480"/>
          <w:marRight w:val="0"/>
          <w:marTop w:val="0"/>
          <w:marBottom w:val="0"/>
          <w:divBdr>
            <w:top w:val="none" w:sz="0" w:space="0" w:color="auto"/>
            <w:left w:val="none" w:sz="0" w:space="0" w:color="auto"/>
            <w:bottom w:val="none" w:sz="0" w:space="0" w:color="auto"/>
            <w:right w:val="none" w:sz="0" w:space="0" w:color="auto"/>
          </w:divBdr>
        </w:div>
        <w:div w:id="645162915">
          <w:marLeft w:val="480"/>
          <w:marRight w:val="0"/>
          <w:marTop w:val="0"/>
          <w:marBottom w:val="0"/>
          <w:divBdr>
            <w:top w:val="none" w:sz="0" w:space="0" w:color="auto"/>
            <w:left w:val="none" w:sz="0" w:space="0" w:color="auto"/>
            <w:bottom w:val="none" w:sz="0" w:space="0" w:color="auto"/>
            <w:right w:val="none" w:sz="0" w:space="0" w:color="auto"/>
          </w:divBdr>
        </w:div>
        <w:div w:id="79641845">
          <w:marLeft w:val="480"/>
          <w:marRight w:val="0"/>
          <w:marTop w:val="0"/>
          <w:marBottom w:val="0"/>
          <w:divBdr>
            <w:top w:val="none" w:sz="0" w:space="0" w:color="auto"/>
            <w:left w:val="none" w:sz="0" w:space="0" w:color="auto"/>
            <w:bottom w:val="none" w:sz="0" w:space="0" w:color="auto"/>
            <w:right w:val="none" w:sz="0" w:space="0" w:color="auto"/>
          </w:divBdr>
        </w:div>
        <w:div w:id="507796258">
          <w:marLeft w:val="480"/>
          <w:marRight w:val="0"/>
          <w:marTop w:val="0"/>
          <w:marBottom w:val="0"/>
          <w:divBdr>
            <w:top w:val="none" w:sz="0" w:space="0" w:color="auto"/>
            <w:left w:val="none" w:sz="0" w:space="0" w:color="auto"/>
            <w:bottom w:val="none" w:sz="0" w:space="0" w:color="auto"/>
            <w:right w:val="none" w:sz="0" w:space="0" w:color="auto"/>
          </w:divBdr>
        </w:div>
        <w:div w:id="1225019495">
          <w:marLeft w:val="480"/>
          <w:marRight w:val="0"/>
          <w:marTop w:val="0"/>
          <w:marBottom w:val="0"/>
          <w:divBdr>
            <w:top w:val="none" w:sz="0" w:space="0" w:color="auto"/>
            <w:left w:val="none" w:sz="0" w:space="0" w:color="auto"/>
            <w:bottom w:val="none" w:sz="0" w:space="0" w:color="auto"/>
            <w:right w:val="none" w:sz="0" w:space="0" w:color="auto"/>
          </w:divBdr>
        </w:div>
        <w:div w:id="345983359">
          <w:marLeft w:val="480"/>
          <w:marRight w:val="0"/>
          <w:marTop w:val="0"/>
          <w:marBottom w:val="0"/>
          <w:divBdr>
            <w:top w:val="none" w:sz="0" w:space="0" w:color="auto"/>
            <w:left w:val="none" w:sz="0" w:space="0" w:color="auto"/>
            <w:bottom w:val="none" w:sz="0" w:space="0" w:color="auto"/>
            <w:right w:val="none" w:sz="0" w:space="0" w:color="auto"/>
          </w:divBdr>
        </w:div>
        <w:div w:id="1016734923">
          <w:marLeft w:val="480"/>
          <w:marRight w:val="0"/>
          <w:marTop w:val="0"/>
          <w:marBottom w:val="0"/>
          <w:divBdr>
            <w:top w:val="none" w:sz="0" w:space="0" w:color="auto"/>
            <w:left w:val="none" w:sz="0" w:space="0" w:color="auto"/>
            <w:bottom w:val="none" w:sz="0" w:space="0" w:color="auto"/>
            <w:right w:val="none" w:sz="0" w:space="0" w:color="auto"/>
          </w:divBdr>
        </w:div>
      </w:divsChild>
    </w:div>
    <w:div w:id="191185958">
      <w:bodyDiv w:val="1"/>
      <w:marLeft w:val="0"/>
      <w:marRight w:val="0"/>
      <w:marTop w:val="0"/>
      <w:marBottom w:val="0"/>
      <w:divBdr>
        <w:top w:val="none" w:sz="0" w:space="0" w:color="auto"/>
        <w:left w:val="none" w:sz="0" w:space="0" w:color="auto"/>
        <w:bottom w:val="none" w:sz="0" w:space="0" w:color="auto"/>
        <w:right w:val="none" w:sz="0" w:space="0" w:color="auto"/>
      </w:divBdr>
    </w:div>
    <w:div w:id="219022665">
      <w:bodyDiv w:val="1"/>
      <w:marLeft w:val="0"/>
      <w:marRight w:val="0"/>
      <w:marTop w:val="0"/>
      <w:marBottom w:val="0"/>
      <w:divBdr>
        <w:top w:val="none" w:sz="0" w:space="0" w:color="auto"/>
        <w:left w:val="none" w:sz="0" w:space="0" w:color="auto"/>
        <w:bottom w:val="none" w:sz="0" w:space="0" w:color="auto"/>
        <w:right w:val="none" w:sz="0" w:space="0" w:color="auto"/>
      </w:divBdr>
      <w:divsChild>
        <w:div w:id="1983382552">
          <w:marLeft w:val="0"/>
          <w:marRight w:val="0"/>
          <w:marTop w:val="0"/>
          <w:marBottom w:val="0"/>
          <w:divBdr>
            <w:top w:val="none" w:sz="0" w:space="0" w:color="auto"/>
            <w:left w:val="none" w:sz="0" w:space="0" w:color="auto"/>
            <w:bottom w:val="none" w:sz="0" w:space="0" w:color="auto"/>
            <w:right w:val="none" w:sz="0" w:space="0" w:color="auto"/>
          </w:divBdr>
          <w:divsChild>
            <w:div w:id="13248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032047">
      <w:bodyDiv w:val="1"/>
      <w:marLeft w:val="0"/>
      <w:marRight w:val="0"/>
      <w:marTop w:val="0"/>
      <w:marBottom w:val="0"/>
      <w:divBdr>
        <w:top w:val="none" w:sz="0" w:space="0" w:color="auto"/>
        <w:left w:val="none" w:sz="0" w:space="0" w:color="auto"/>
        <w:bottom w:val="none" w:sz="0" w:space="0" w:color="auto"/>
        <w:right w:val="none" w:sz="0" w:space="0" w:color="auto"/>
      </w:divBdr>
    </w:div>
    <w:div w:id="354312640">
      <w:bodyDiv w:val="1"/>
      <w:marLeft w:val="0"/>
      <w:marRight w:val="0"/>
      <w:marTop w:val="0"/>
      <w:marBottom w:val="0"/>
      <w:divBdr>
        <w:top w:val="none" w:sz="0" w:space="0" w:color="auto"/>
        <w:left w:val="none" w:sz="0" w:space="0" w:color="auto"/>
        <w:bottom w:val="none" w:sz="0" w:space="0" w:color="auto"/>
        <w:right w:val="none" w:sz="0" w:space="0" w:color="auto"/>
      </w:divBdr>
    </w:div>
    <w:div w:id="388264915">
      <w:bodyDiv w:val="1"/>
      <w:marLeft w:val="0"/>
      <w:marRight w:val="0"/>
      <w:marTop w:val="0"/>
      <w:marBottom w:val="0"/>
      <w:divBdr>
        <w:top w:val="none" w:sz="0" w:space="0" w:color="auto"/>
        <w:left w:val="none" w:sz="0" w:space="0" w:color="auto"/>
        <w:bottom w:val="none" w:sz="0" w:space="0" w:color="auto"/>
        <w:right w:val="none" w:sz="0" w:space="0" w:color="auto"/>
      </w:divBdr>
    </w:div>
    <w:div w:id="410547810">
      <w:bodyDiv w:val="1"/>
      <w:marLeft w:val="0"/>
      <w:marRight w:val="0"/>
      <w:marTop w:val="0"/>
      <w:marBottom w:val="0"/>
      <w:divBdr>
        <w:top w:val="none" w:sz="0" w:space="0" w:color="auto"/>
        <w:left w:val="none" w:sz="0" w:space="0" w:color="auto"/>
        <w:bottom w:val="none" w:sz="0" w:space="0" w:color="auto"/>
        <w:right w:val="none" w:sz="0" w:space="0" w:color="auto"/>
      </w:divBdr>
    </w:div>
    <w:div w:id="425535972">
      <w:bodyDiv w:val="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
        <w:div w:id="43145443">
          <w:marLeft w:val="0"/>
          <w:marRight w:val="0"/>
          <w:marTop w:val="0"/>
          <w:marBottom w:val="0"/>
          <w:divBdr>
            <w:top w:val="none" w:sz="0" w:space="0" w:color="auto"/>
            <w:left w:val="none" w:sz="0" w:space="0" w:color="auto"/>
            <w:bottom w:val="none" w:sz="0" w:space="0" w:color="auto"/>
            <w:right w:val="none" w:sz="0" w:space="0" w:color="auto"/>
          </w:divBdr>
        </w:div>
        <w:div w:id="259680304">
          <w:marLeft w:val="0"/>
          <w:marRight w:val="0"/>
          <w:marTop w:val="0"/>
          <w:marBottom w:val="0"/>
          <w:divBdr>
            <w:top w:val="none" w:sz="0" w:space="0" w:color="auto"/>
            <w:left w:val="none" w:sz="0" w:space="0" w:color="auto"/>
            <w:bottom w:val="none" w:sz="0" w:space="0" w:color="auto"/>
            <w:right w:val="none" w:sz="0" w:space="0" w:color="auto"/>
          </w:divBdr>
        </w:div>
        <w:div w:id="288248495">
          <w:marLeft w:val="0"/>
          <w:marRight w:val="0"/>
          <w:marTop w:val="0"/>
          <w:marBottom w:val="0"/>
          <w:divBdr>
            <w:top w:val="none" w:sz="0" w:space="0" w:color="auto"/>
            <w:left w:val="none" w:sz="0" w:space="0" w:color="auto"/>
            <w:bottom w:val="none" w:sz="0" w:space="0" w:color="auto"/>
            <w:right w:val="none" w:sz="0" w:space="0" w:color="auto"/>
          </w:divBdr>
        </w:div>
        <w:div w:id="355078502">
          <w:marLeft w:val="0"/>
          <w:marRight w:val="0"/>
          <w:marTop w:val="0"/>
          <w:marBottom w:val="0"/>
          <w:divBdr>
            <w:top w:val="none" w:sz="0" w:space="0" w:color="auto"/>
            <w:left w:val="none" w:sz="0" w:space="0" w:color="auto"/>
            <w:bottom w:val="none" w:sz="0" w:space="0" w:color="auto"/>
            <w:right w:val="none" w:sz="0" w:space="0" w:color="auto"/>
          </w:divBdr>
        </w:div>
        <w:div w:id="712267264">
          <w:marLeft w:val="0"/>
          <w:marRight w:val="0"/>
          <w:marTop w:val="0"/>
          <w:marBottom w:val="0"/>
          <w:divBdr>
            <w:top w:val="none" w:sz="0" w:space="0" w:color="auto"/>
            <w:left w:val="none" w:sz="0" w:space="0" w:color="auto"/>
            <w:bottom w:val="none" w:sz="0" w:space="0" w:color="auto"/>
            <w:right w:val="none" w:sz="0" w:space="0" w:color="auto"/>
          </w:divBdr>
        </w:div>
        <w:div w:id="812677761">
          <w:marLeft w:val="0"/>
          <w:marRight w:val="0"/>
          <w:marTop w:val="0"/>
          <w:marBottom w:val="0"/>
          <w:divBdr>
            <w:top w:val="none" w:sz="0" w:space="0" w:color="auto"/>
            <w:left w:val="none" w:sz="0" w:space="0" w:color="auto"/>
            <w:bottom w:val="none" w:sz="0" w:space="0" w:color="auto"/>
            <w:right w:val="none" w:sz="0" w:space="0" w:color="auto"/>
          </w:divBdr>
        </w:div>
        <w:div w:id="820124546">
          <w:marLeft w:val="0"/>
          <w:marRight w:val="0"/>
          <w:marTop w:val="0"/>
          <w:marBottom w:val="0"/>
          <w:divBdr>
            <w:top w:val="none" w:sz="0" w:space="0" w:color="auto"/>
            <w:left w:val="none" w:sz="0" w:space="0" w:color="auto"/>
            <w:bottom w:val="none" w:sz="0" w:space="0" w:color="auto"/>
            <w:right w:val="none" w:sz="0" w:space="0" w:color="auto"/>
          </w:divBdr>
        </w:div>
        <w:div w:id="1285623692">
          <w:marLeft w:val="0"/>
          <w:marRight w:val="0"/>
          <w:marTop w:val="0"/>
          <w:marBottom w:val="0"/>
          <w:divBdr>
            <w:top w:val="none" w:sz="0" w:space="0" w:color="auto"/>
            <w:left w:val="none" w:sz="0" w:space="0" w:color="auto"/>
            <w:bottom w:val="none" w:sz="0" w:space="0" w:color="auto"/>
            <w:right w:val="none" w:sz="0" w:space="0" w:color="auto"/>
          </w:divBdr>
        </w:div>
        <w:div w:id="1304844758">
          <w:marLeft w:val="0"/>
          <w:marRight w:val="0"/>
          <w:marTop w:val="0"/>
          <w:marBottom w:val="0"/>
          <w:divBdr>
            <w:top w:val="none" w:sz="0" w:space="0" w:color="auto"/>
            <w:left w:val="none" w:sz="0" w:space="0" w:color="auto"/>
            <w:bottom w:val="none" w:sz="0" w:space="0" w:color="auto"/>
            <w:right w:val="none" w:sz="0" w:space="0" w:color="auto"/>
          </w:divBdr>
        </w:div>
        <w:div w:id="1345323205">
          <w:marLeft w:val="0"/>
          <w:marRight w:val="0"/>
          <w:marTop w:val="0"/>
          <w:marBottom w:val="0"/>
          <w:divBdr>
            <w:top w:val="none" w:sz="0" w:space="0" w:color="auto"/>
            <w:left w:val="none" w:sz="0" w:space="0" w:color="auto"/>
            <w:bottom w:val="none" w:sz="0" w:space="0" w:color="auto"/>
            <w:right w:val="none" w:sz="0" w:space="0" w:color="auto"/>
          </w:divBdr>
        </w:div>
        <w:div w:id="1546596348">
          <w:marLeft w:val="0"/>
          <w:marRight w:val="0"/>
          <w:marTop w:val="0"/>
          <w:marBottom w:val="0"/>
          <w:divBdr>
            <w:top w:val="none" w:sz="0" w:space="0" w:color="auto"/>
            <w:left w:val="none" w:sz="0" w:space="0" w:color="auto"/>
            <w:bottom w:val="none" w:sz="0" w:space="0" w:color="auto"/>
            <w:right w:val="none" w:sz="0" w:space="0" w:color="auto"/>
          </w:divBdr>
        </w:div>
        <w:div w:id="1695838059">
          <w:marLeft w:val="0"/>
          <w:marRight w:val="0"/>
          <w:marTop w:val="0"/>
          <w:marBottom w:val="0"/>
          <w:divBdr>
            <w:top w:val="none" w:sz="0" w:space="0" w:color="auto"/>
            <w:left w:val="none" w:sz="0" w:space="0" w:color="auto"/>
            <w:bottom w:val="none" w:sz="0" w:space="0" w:color="auto"/>
            <w:right w:val="none" w:sz="0" w:space="0" w:color="auto"/>
          </w:divBdr>
        </w:div>
        <w:div w:id="1819497456">
          <w:marLeft w:val="0"/>
          <w:marRight w:val="0"/>
          <w:marTop w:val="0"/>
          <w:marBottom w:val="0"/>
          <w:divBdr>
            <w:top w:val="none" w:sz="0" w:space="0" w:color="auto"/>
            <w:left w:val="none" w:sz="0" w:space="0" w:color="auto"/>
            <w:bottom w:val="none" w:sz="0" w:space="0" w:color="auto"/>
            <w:right w:val="none" w:sz="0" w:space="0" w:color="auto"/>
          </w:divBdr>
        </w:div>
        <w:div w:id="2035304176">
          <w:marLeft w:val="0"/>
          <w:marRight w:val="0"/>
          <w:marTop w:val="0"/>
          <w:marBottom w:val="0"/>
          <w:divBdr>
            <w:top w:val="none" w:sz="0" w:space="0" w:color="auto"/>
            <w:left w:val="none" w:sz="0" w:space="0" w:color="auto"/>
            <w:bottom w:val="none" w:sz="0" w:space="0" w:color="auto"/>
            <w:right w:val="none" w:sz="0" w:space="0" w:color="auto"/>
          </w:divBdr>
        </w:div>
        <w:div w:id="2099131010">
          <w:marLeft w:val="0"/>
          <w:marRight w:val="0"/>
          <w:marTop w:val="0"/>
          <w:marBottom w:val="0"/>
          <w:divBdr>
            <w:top w:val="none" w:sz="0" w:space="0" w:color="auto"/>
            <w:left w:val="none" w:sz="0" w:space="0" w:color="auto"/>
            <w:bottom w:val="none" w:sz="0" w:space="0" w:color="auto"/>
            <w:right w:val="none" w:sz="0" w:space="0" w:color="auto"/>
          </w:divBdr>
        </w:div>
        <w:div w:id="2108185031">
          <w:marLeft w:val="0"/>
          <w:marRight w:val="0"/>
          <w:marTop w:val="0"/>
          <w:marBottom w:val="0"/>
          <w:divBdr>
            <w:top w:val="none" w:sz="0" w:space="0" w:color="auto"/>
            <w:left w:val="none" w:sz="0" w:space="0" w:color="auto"/>
            <w:bottom w:val="none" w:sz="0" w:space="0" w:color="auto"/>
            <w:right w:val="none" w:sz="0" w:space="0" w:color="auto"/>
          </w:divBdr>
        </w:div>
      </w:divsChild>
    </w:div>
    <w:div w:id="503516018">
      <w:bodyDiv w:val="1"/>
      <w:marLeft w:val="0"/>
      <w:marRight w:val="0"/>
      <w:marTop w:val="0"/>
      <w:marBottom w:val="0"/>
      <w:divBdr>
        <w:top w:val="none" w:sz="0" w:space="0" w:color="auto"/>
        <w:left w:val="none" w:sz="0" w:space="0" w:color="auto"/>
        <w:bottom w:val="none" w:sz="0" w:space="0" w:color="auto"/>
        <w:right w:val="none" w:sz="0" w:space="0" w:color="auto"/>
      </w:divBdr>
    </w:div>
    <w:div w:id="553859890">
      <w:bodyDiv w:val="1"/>
      <w:marLeft w:val="0"/>
      <w:marRight w:val="0"/>
      <w:marTop w:val="0"/>
      <w:marBottom w:val="0"/>
      <w:divBdr>
        <w:top w:val="none" w:sz="0" w:space="0" w:color="auto"/>
        <w:left w:val="none" w:sz="0" w:space="0" w:color="auto"/>
        <w:bottom w:val="none" w:sz="0" w:space="0" w:color="auto"/>
        <w:right w:val="none" w:sz="0" w:space="0" w:color="auto"/>
      </w:divBdr>
      <w:divsChild>
        <w:div w:id="433092064">
          <w:marLeft w:val="0"/>
          <w:marRight w:val="0"/>
          <w:marTop w:val="0"/>
          <w:marBottom w:val="0"/>
          <w:divBdr>
            <w:top w:val="none" w:sz="0" w:space="0" w:color="auto"/>
            <w:left w:val="none" w:sz="0" w:space="0" w:color="auto"/>
            <w:bottom w:val="none" w:sz="0" w:space="0" w:color="auto"/>
            <w:right w:val="none" w:sz="0" w:space="0" w:color="auto"/>
          </w:divBdr>
        </w:div>
        <w:div w:id="1006055955">
          <w:marLeft w:val="0"/>
          <w:marRight w:val="0"/>
          <w:marTop w:val="0"/>
          <w:marBottom w:val="0"/>
          <w:divBdr>
            <w:top w:val="none" w:sz="0" w:space="0" w:color="auto"/>
            <w:left w:val="none" w:sz="0" w:space="0" w:color="auto"/>
            <w:bottom w:val="none" w:sz="0" w:space="0" w:color="auto"/>
            <w:right w:val="none" w:sz="0" w:space="0" w:color="auto"/>
          </w:divBdr>
        </w:div>
        <w:div w:id="1212961599">
          <w:marLeft w:val="0"/>
          <w:marRight w:val="0"/>
          <w:marTop w:val="0"/>
          <w:marBottom w:val="0"/>
          <w:divBdr>
            <w:top w:val="none" w:sz="0" w:space="0" w:color="auto"/>
            <w:left w:val="none" w:sz="0" w:space="0" w:color="auto"/>
            <w:bottom w:val="none" w:sz="0" w:space="0" w:color="auto"/>
            <w:right w:val="none" w:sz="0" w:space="0" w:color="auto"/>
          </w:divBdr>
        </w:div>
        <w:div w:id="1232616960">
          <w:marLeft w:val="0"/>
          <w:marRight w:val="0"/>
          <w:marTop w:val="0"/>
          <w:marBottom w:val="0"/>
          <w:divBdr>
            <w:top w:val="none" w:sz="0" w:space="0" w:color="auto"/>
            <w:left w:val="none" w:sz="0" w:space="0" w:color="auto"/>
            <w:bottom w:val="none" w:sz="0" w:space="0" w:color="auto"/>
            <w:right w:val="none" w:sz="0" w:space="0" w:color="auto"/>
          </w:divBdr>
        </w:div>
      </w:divsChild>
    </w:div>
    <w:div w:id="667053084">
      <w:bodyDiv w:val="1"/>
      <w:marLeft w:val="0"/>
      <w:marRight w:val="0"/>
      <w:marTop w:val="0"/>
      <w:marBottom w:val="0"/>
      <w:divBdr>
        <w:top w:val="none" w:sz="0" w:space="0" w:color="auto"/>
        <w:left w:val="none" w:sz="0" w:space="0" w:color="auto"/>
        <w:bottom w:val="none" w:sz="0" w:space="0" w:color="auto"/>
        <w:right w:val="none" w:sz="0" w:space="0" w:color="auto"/>
      </w:divBdr>
    </w:div>
    <w:div w:id="760686332">
      <w:bodyDiv w:val="1"/>
      <w:marLeft w:val="0"/>
      <w:marRight w:val="0"/>
      <w:marTop w:val="0"/>
      <w:marBottom w:val="0"/>
      <w:divBdr>
        <w:top w:val="none" w:sz="0" w:space="0" w:color="auto"/>
        <w:left w:val="none" w:sz="0" w:space="0" w:color="auto"/>
        <w:bottom w:val="none" w:sz="0" w:space="0" w:color="auto"/>
        <w:right w:val="none" w:sz="0" w:space="0" w:color="auto"/>
      </w:divBdr>
    </w:div>
    <w:div w:id="816652600">
      <w:bodyDiv w:val="1"/>
      <w:marLeft w:val="0"/>
      <w:marRight w:val="0"/>
      <w:marTop w:val="0"/>
      <w:marBottom w:val="0"/>
      <w:divBdr>
        <w:top w:val="none" w:sz="0" w:space="0" w:color="auto"/>
        <w:left w:val="none" w:sz="0" w:space="0" w:color="auto"/>
        <w:bottom w:val="none" w:sz="0" w:space="0" w:color="auto"/>
        <w:right w:val="none" w:sz="0" w:space="0" w:color="auto"/>
      </w:divBdr>
      <w:divsChild>
        <w:div w:id="668018902">
          <w:marLeft w:val="0"/>
          <w:marRight w:val="0"/>
          <w:marTop w:val="0"/>
          <w:marBottom w:val="0"/>
          <w:divBdr>
            <w:top w:val="none" w:sz="0" w:space="0" w:color="auto"/>
            <w:left w:val="none" w:sz="0" w:space="0" w:color="auto"/>
            <w:bottom w:val="none" w:sz="0" w:space="0" w:color="auto"/>
            <w:right w:val="none" w:sz="0" w:space="0" w:color="auto"/>
          </w:divBdr>
        </w:div>
        <w:div w:id="835654702">
          <w:marLeft w:val="0"/>
          <w:marRight w:val="0"/>
          <w:marTop w:val="0"/>
          <w:marBottom w:val="0"/>
          <w:divBdr>
            <w:top w:val="none" w:sz="0" w:space="0" w:color="auto"/>
            <w:left w:val="none" w:sz="0" w:space="0" w:color="auto"/>
            <w:bottom w:val="none" w:sz="0" w:space="0" w:color="auto"/>
            <w:right w:val="none" w:sz="0" w:space="0" w:color="auto"/>
          </w:divBdr>
        </w:div>
        <w:div w:id="860164725">
          <w:marLeft w:val="0"/>
          <w:marRight w:val="0"/>
          <w:marTop w:val="0"/>
          <w:marBottom w:val="0"/>
          <w:divBdr>
            <w:top w:val="none" w:sz="0" w:space="0" w:color="auto"/>
            <w:left w:val="none" w:sz="0" w:space="0" w:color="auto"/>
            <w:bottom w:val="none" w:sz="0" w:space="0" w:color="auto"/>
            <w:right w:val="none" w:sz="0" w:space="0" w:color="auto"/>
          </w:divBdr>
        </w:div>
      </w:divsChild>
    </w:div>
    <w:div w:id="928153483">
      <w:bodyDiv w:val="1"/>
      <w:marLeft w:val="0"/>
      <w:marRight w:val="0"/>
      <w:marTop w:val="0"/>
      <w:marBottom w:val="0"/>
      <w:divBdr>
        <w:top w:val="none" w:sz="0" w:space="0" w:color="auto"/>
        <w:left w:val="none" w:sz="0" w:space="0" w:color="auto"/>
        <w:bottom w:val="none" w:sz="0" w:space="0" w:color="auto"/>
        <w:right w:val="none" w:sz="0" w:space="0" w:color="auto"/>
      </w:divBdr>
      <w:divsChild>
        <w:div w:id="976301853">
          <w:marLeft w:val="0"/>
          <w:marRight w:val="0"/>
          <w:marTop w:val="0"/>
          <w:marBottom w:val="0"/>
          <w:divBdr>
            <w:top w:val="none" w:sz="0" w:space="0" w:color="auto"/>
            <w:left w:val="none" w:sz="0" w:space="0" w:color="auto"/>
            <w:bottom w:val="none" w:sz="0" w:space="0" w:color="auto"/>
            <w:right w:val="none" w:sz="0" w:space="0" w:color="auto"/>
          </w:divBdr>
        </w:div>
        <w:div w:id="1698963049">
          <w:marLeft w:val="0"/>
          <w:marRight w:val="0"/>
          <w:marTop w:val="0"/>
          <w:marBottom w:val="0"/>
          <w:divBdr>
            <w:top w:val="none" w:sz="0" w:space="0" w:color="auto"/>
            <w:left w:val="none" w:sz="0" w:space="0" w:color="auto"/>
            <w:bottom w:val="none" w:sz="0" w:space="0" w:color="auto"/>
            <w:right w:val="none" w:sz="0" w:space="0" w:color="auto"/>
          </w:divBdr>
        </w:div>
        <w:div w:id="2103909878">
          <w:marLeft w:val="0"/>
          <w:marRight w:val="0"/>
          <w:marTop w:val="0"/>
          <w:marBottom w:val="0"/>
          <w:divBdr>
            <w:top w:val="none" w:sz="0" w:space="0" w:color="auto"/>
            <w:left w:val="none" w:sz="0" w:space="0" w:color="auto"/>
            <w:bottom w:val="none" w:sz="0" w:space="0" w:color="auto"/>
            <w:right w:val="none" w:sz="0" w:space="0" w:color="auto"/>
          </w:divBdr>
        </w:div>
      </w:divsChild>
    </w:div>
    <w:div w:id="992568390">
      <w:bodyDiv w:val="1"/>
      <w:marLeft w:val="0"/>
      <w:marRight w:val="0"/>
      <w:marTop w:val="0"/>
      <w:marBottom w:val="0"/>
      <w:divBdr>
        <w:top w:val="none" w:sz="0" w:space="0" w:color="auto"/>
        <w:left w:val="none" w:sz="0" w:space="0" w:color="auto"/>
        <w:bottom w:val="none" w:sz="0" w:space="0" w:color="auto"/>
        <w:right w:val="none" w:sz="0" w:space="0" w:color="auto"/>
      </w:divBdr>
      <w:divsChild>
        <w:div w:id="571306547">
          <w:marLeft w:val="0"/>
          <w:marRight w:val="0"/>
          <w:marTop w:val="0"/>
          <w:marBottom w:val="0"/>
          <w:divBdr>
            <w:top w:val="none" w:sz="0" w:space="0" w:color="auto"/>
            <w:left w:val="none" w:sz="0" w:space="0" w:color="auto"/>
            <w:bottom w:val="none" w:sz="0" w:space="0" w:color="auto"/>
            <w:right w:val="none" w:sz="0" w:space="0" w:color="auto"/>
          </w:divBdr>
        </w:div>
        <w:div w:id="889002578">
          <w:marLeft w:val="0"/>
          <w:marRight w:val="0"/>
          <w:marTop w:val="0"/>
          <w:marBottom w:val="0"/>
          <w:divBdr>
            <w:top w:val="none" w:sz="0" w:space="0" w:color="auto"/>
            <w:left w:val="none" w:sz="0" w:space="0" w:color="auto"/>
            <w:bottom w:val="none" w:sz="0" w:space="0" w:color="auto"/>
            <w:right w:val="none" w:sz="0" w:space="0" w:color="auto"/>
          </w:divBdr>
        </w:div>
        <w:div w:id="1409813671">
          <w:marLeft w:val="0"/>
          <w:marRight w:val="0"/>
          <w:marTop w:val="0"/>
          <w:marBottom w:val="0"/>
          <w:divBdr>
            <w:top w:val="none" w:sz="0" w:space="0" w:color="auto"/>
            <w:left w:val="none" w:sz="0" w:space="0" w:color="auto"/>
            <w:bottom w:val="none" w:sz="0" w:space="0" w:color="auto"/>
            <w:right w:val="none" w:sz="0" w:space="0" w:color="auto"/>
          </w:divBdr>
        </w:div>
        <w:div w:id="1429885903">
          <w:marLeft w:val="0"/>
          <w:marRight w:val="0"/>
          <w:marTop w:val="0"/>
          <w:marBottom w:val="0"/>
          <w:divBdr>
            <w:top w:val="none" w:sz="0" w:space="0" w:color="auto"/>
            <w:left w:val="none" w:sz="0" w:space="0" w:color="auto"/>
            <w:bottom w:val="none" w:sz="0" w:space="0" w:color="auto"/>
            <w:right w:val="none" w:sz="0" w:space="0" w:color="auto"/>
          </w:divBdr>
        </w:div>
        <w:div w:id="1766993237">
          <w:marLeft w:val="0"/>
          <w:marRight w:val="0"/>
          <w:marTop w:val="0"/>
          <w:marBottom w:val="0"/>
          <w:divBdr>
            <w:top w:val="none" w:sz="0" w:space="0" w:color="auto"/>
            <w:left w:val="none" w:sz="0" w:space="0" w:color="auto"/>
            <w:bottom w:val="none" w:sz="0" w:space="0" w:color="auto"/>
            <w:right w:val="none" w:sz="0" w:space="0" w:color="auto"/>
          </w:divBdr>
        </w:div>
        <w:div w:id="2038655755">
          <w:marLeft w:val="0"/>
          <w:marRight w:val="0"/>
          <w:marTop w:val="0"/>
          <w:marBottom w:val="0"/>
          <w:divBdr>
            <w:top w:val="none" w:sz="0" w:space="0" w:color="auto"/>
            <w:left w:val="none" w:sz="0" w:space="0" w:color="auto"/>
            <w:bottom w:val="none" w:sz="0" w:space="0" w:color="auto"/>
            <w:right w:val="none" w:sz="0" w:space="0" w:color="auto"/>
          </w:divBdr>
        </w:div>
      </w:divsChild>
    </w:div>
    <w:div w:id="1087652161">
      <w:bodyDiv w:val="1"/>
      <w:marLeft w:val="0"/>
      <w:marRight w:val="0"/>
      <w:marTop w:val="0"/>
      <w:marBottom w:val="0"/>
      <w:divBdr>
        <w:top w:val="none" w:sz="0" w:space="0" w:color="auto"/>
        <w:left w:val="none" w:sz="0" w:space="0" w:color="auto"/>
        <w:bottom w:val="none" w:sz="0" w:space="0" w:color="auto"/>
        <w:right w:val="none" w:sz="0" w:space="0" w:color="auto"/>
      </w:divBdr>
    </w:div>
    <w:div w:id="1185291148">
      <w:bodyDiv w:val="1"/>
      <w:marLeft w:val="0"/>
      <w:marRight w:val="0"/>
      <w:marTop w:val="0"/>
      <w:marBottom w:val="0"/>
      <w:divBdr>
        <w:top w:val="none" w:sz="0" w:space="0" w:color="auto"/>
        <w:left w:val="none" w:sz="0" w:space="0" w:color="auto"/>
        <w:bottom w:val="none" w:sz="0" w:space="0" w:color="auto"/>
        <w:right w:val="none" w:sz="0" w:space="0" w:color="auto"/>
      </w:divBdr>
    </w:div>
    <w:div w:id="1210262676">
      <w:bodyDiv w:val="1"/>
      <w:marLeft w:val="0"/>
      <w:marRight w:val="0"/>
      <w:marTop w:val="0"/>
      <w:marBottom w:val="0"/>
      <w:divBdr>
        <w:top w:val="none" w:sz="0" w:space="0" w:color="auto"/>
        <w:left w:val="none" w:sz="0" w:space="0" w:color="auto"/>
        <w:bottom w:val="none" w:sz="0" w:space="0" w:color="auto"/>
        <w:right w:val="none" w:sz="0" w:space="0" w:color="auto"/>
      </w:divBdr>
    </w:div>
    <w:div w:id="1221283034">
      <w:bodyDiv w:val="1"/>
      <w:marLeft w:val="0"/>
      <w:marRight w:val="0"/>
      <w:marTop w:val="0"/>
      <w:marBottom w:val="0"/>
      <w:divBdr>
        <w:top w:val="none" w:sz="0" w:space="0" w:color="auto"/>
        <w:left w:val="none" w:sz="0" w:space="0" w:color="auto"/>
        <w:bottom w:val="none" w:sz="0" w:space="0" w:color="auto"/>
        <w:right w:val="none" w:sz="0" w:space="0" w:color="auto"/>
      </w:divBdr>
      <w:divsChild>
        <w:div w:id="1713380092">
          <w:marLeft w:val="480"/>
          <w:marRight w:val="0"/>
          <w:marTop w:val="0"/>
          <w:marBottom w:val="0"/>
          <w:divBdr>
            <w:top w:val="none" w:sz="0" w:space="0" w:color="auto"/>
            <w:left w:val="none" w:sz="0" w:space="0" w:color="auto"/>
            <w:bottom w:val="none" w:sz="0" w:space="0" w:color="auto"/>
            <w:right w:val="none" w:sz="0" w:space="0" w:color="auto"/>
          </w:divBdr>
        </w:div>
        <w:div w:id="955477809">
          <w:marLeft w:val="480"/>
          <w:marRight w:val="0"/>
          <w:marTop w:val="0"/>
          <w:marBottom w:val="0"/>
          <w:divBdr>
            <w:top w:val="none" w:sz="0" w:space="0" w:color="auto"/>
            <w:left w:val="none" w:sz="0" w:space="0" w:color="auto"/>
            <w:bottom w:val="none" w:sz="0" w:space="0" w:color="auto"/>
            <w:right w:val="none" w:sz="0" w:space="0" w:color="auto"/>
          </w:divBdr>
        </w:div>
        <w:div w:id="1644702421">
          <w:marLeft w:val="480"/>
          <w:marRight w:val="0"/>
          <w:marTop w:val="0"/>
          <w:marBottom w:val="0"/>
          <w:divBdr>
            <w:top w:val="none" w:sz="0" w:space="0" w:color="auto"/>
            <w:left w:val="none" w:sz="0" w:space="0" w:color="auto"/>
            <w:bottom w:val="none" w:sz="0" w:space="0" w:color="auto"/>
            <w:right w:val="none" w:sz="0" w:space="0" w:color="auto"/>
          </w:divBdr>
        </w:div>
        <w:div w:id="1069810224">
          <w:marLeft w:val="480"/>
          <w:marRight w:val="0"/>
          <w:marTop w:val="0"/>
          <w:marBottom w:val="0"/>
          <w:divBdr>
            <w:top w:val="none" w:sz="0" w:space="0" w:color="auto"/>
            <w:left w:val="none" w:sz="0" w:space="0" w:color="auto"/>
            <w:bottom w:val="none" w:sz="0" w:space="0" w:color="auto"/>
            <w:right w:val="none" w:sz="0" w:space="0" w:color="auto"/>
          </w:divBdr>
        </w:div>
        <w:div w:id="1900941">
          <w:marLeft w:val="480"/>
          <w:marRight w:val="0"/>
          <w:marTop w:val="0"/>
          <w:marBottom w:val="0"/>
          <w:divBdr>
            <w:top w:val="none" w:sz="0" w:space="0" w:color="auto"/>
            <w:left w:val="none" w:sz="0" w:space="0" w:color="auto"/>
            <w:bottom w:val="none" w:sz="0" w:space="0" w:color="auto"/>
            <w:right w:val="none" w:sz="0" w:space="0" w:color="auto"/>
          </w:divBdr>
        </w:div>
        <w:div w:id="2046322515">
          <w:marLeft w:val="480"/>
          <w:marRight w:val="0"/>
          <w:marTop w:val="0"/>
          <w:marBottom w:val="0"/>
          <w:divBdr>
            <w:top w:val="none" w:sz="0" w:space="0" w:color="auto"/>
            <w:left w:val="none" w:sz="0" w:space="0" w:color="auto"/>
            <w:bottom w:val="none" w:sz="0" w:space="0" w:color="auto"/>
            <w:right w:val="none" w:sz="0" w:space="0" w:color="auto"/>
          </w:divBdr>
        </w:div>
        <w:div w:id="2139638635">
          <w:marLeft w:val="480"/>
          <w:marRight w:val="0"/>
          <w:marTop w:val="0"/>
          <w:marBottom w:val="0"/>
          <w:divBdr>
            <w:top w:val="none" w:sz="0" w:space="0" w:color="auto"/>
            <w:left w:val="none" w:sz="0" w:space="0" w:color="auto"/>
            <w:bottom w:val="none" w:sz="0" w:space="0" w:color="auto"/>
            <w:right w:val="none" w:sz="0" w:space="0" w:color="auto"/>
          </w:divBdr>
        </w:div>
        <w:div w:id="1471824220">
          <w:marLeft w:val="480"/>
          <w:marRight w:val="0"/>
          <w:marTop w:val="0"/>
          <w:marBottom w:val="0"/>
          <w:divBdr>
            <w:top w:val="none" w:sz="0" w:space="0" w:color="auto"/>
            <w:left w:val="none" w:sz="0" w:space="0" w:color="auto"/>
            <w:bottom w:val="none" w:sz="0" w:space="0" w:color="auto"/>
            <w:right w:val="none" w:sz="0" w:space="0" w:color="auto"/>
          </w:divBdr>
        </w:div>
        <w:div w:id="2074110909">
          <w:marLeft w:val="480"/>
          <w:marRight w:val="0"/>
          <w:marTop w:val="0"/>
          <w:marBottom w:val="0"/>
          <w:divBdr>
            <w:top w:val="none" w:sz="0" w:space="0" w:color="auto"/>
            <w:left w:val="none" w:sz="0" w:space="0" w:color="auto"/>
            <w:bottom w:val="none" w:sz="0" w:space="0" w:color="auto"/>
            <w:right w:val="none" w:sz="0" w:space="0" w:color="auto"/>
          </w:divBdr>
        </w:div>
      </w:divsChild>
    </w:div>
    <w:div w:id="1255869181">
      <w:bodyDiv w:val="1"/>
      <w:marLeft w:val="0"/>
      <w:marRight w:val="0"/>
      <w:marTop w:val="0"/>
      <w:marBottom w:val="0"/>
      <w:divBdr>
        <w:top w:val="none" w:sz="0" w:space="0" w:color="auto"/>
        <w:left w:val="none" w:sz="0" w:space="0" w:color="auto"/>
        <w:bottom w:val="none" w:sz="0" w:space="0" w:color="auto"/>
        <w:right w:val="none" w:sz="0" w:space="0" w:color="auto"/>
      </w:divBdr>
      <w:divsChild>
        <w:div w:id="686449923">
          <w:marLeft w:val="0"/>
          <w:marRight w:val="0"/>
          <w:marTop w:val="0"/>
          <w:marBottom w:val="0"/>
          <w:divBdr>
            <w:top w:val="none" w:sz="0" w:space="0" w:color="auto"/>
            <w:left w:val="none" w:sz="0" w:space="0" w:color="auto"/>
            <w:bottom w:val="none" w:sz="0" w:space="0" w:color="auto"/>
            <w:right w:val="none" w:sz="0" w:space="0" w:color="auto"/>
          </w:divBdr>
        </w:div>
        <w:div w:id="1029913674">
          <w:marLeft w:val="0"/>
          <w:marRight w:val="0"/>
          <w:marTop w:val="0"/>
          <w:marBottom w:val="0"/>
          <w:divBdr>
            <w:top w:val="none" w:sz="0" w:space="0" w:color="auto"/>
            <w:left w:val="none" w:sz="0" w:space="0" w:color="auto"/>
            <w:bottom w:val="none" w:sz="0" w:space="0" w:color="auto"/>
            <w:right w:val="none" w:sz="0" w:space="0" w:color="auto"/>
          </w:divBdr>
        </w:div>
        <w:div w:id="1283540161">
          <w:marLeft w:val="0"/>
          <w:marRight w:val="0"/>
          <w:marTop w:val="0"/>
          <w:marBottom w:val="0"/>
          <w:divBdr>
            <w:top w:val="none" w:sz="0" w:space="0" w:color="auto"/>
            <w:left w:val="none" w:sz="0" w:space="0" w:color="auto"/>
            <w:bottom w:val="none" w:sz="0" w:space="0" w:color="auto"/>
            <w:right w:val="none" w:sz="0" w:space="0" w:color="auto"/>
          </w:divBdr>
        </w:div>
        <w:div w:id="1818497651">
          <w:marLeft w:val="0"/>
          <w:marRight w:val="0"/>
          <w:marTop w:val="0"/>
          <w:marBottom w:val="0"/>
          <w:divBdr>
            <w:top w:val="none" w:sz="0" w:space="0" w:color="auto"/>
            <w:left w:val="none" w:sz="0" w:space="0" w:color="auto"/>
            <w:bottom w:val="none" w:sz="0" w:space="0" w:color="auto"/>
            <w:right w:val="none" w:sz="0" w:space="0" w:color="auto"/>
          </w:divBdr>
        </w:div>
      </w:divsChild>
    </w:div>
    <w:div w:id="1271278100">
      <w:bodyDiv w:val="1"/>
      <w:marLeft w:val="0"/>
      <w:marRight w:val="0"/>
      <w:marTop w:val="0"/>
      <w:marBottom w:val="0"/>
      <w:divBdr>
        <w:top w:val="none" w:sz="0" w:space="0" w:color="auto"/>
        <w:left w:val="none" w:sz="0" w:space="0" w:color="auto"/>
        <w:bottom w:val="none" w:sz="0" w:space="0" w:color="auto"/>
        <w:right w:val="none" w:sz="0" w:space="0" w:color="auto"/>
      </w:divBdr>
    </w:div>
    <w:div w:id="1358771286">
      <w:bodyDiv w:val="1"/>
      <w:marLeft w:val="0"/>
      <w:marRight w:val="0"/>
      <w:marTop w:val="0"/>
      <w:marBottom w:val="0"/>
      <w:divBdr>
        <w:top w:val="none" w:sz="0" w:space="0" w:color="auto"/>
        <w:left w:val="none" w:sz="0" w:space="0" w:color="auto"/>
        <w:bottom w:val="none" w:sz="0" w:space="0" w:color="auto"/>
        <w:right w:val="none" w:sz="0" w:space="0" w:color="auto"/>
      </w:divBdr>
      <w:divsChild>
        <w:div w:id="623776020">
          <w:marLeft w:val="1166"/>
          <w:marRight w:val="0"/>
          <w:marTop w:val="115"/>
          <w:marBottom w:val="0"/>
          <w:divBdr>
            <w:top w:val="none" w:sz="0" w:space="0" w:color="auto"/>
            <w:left w:val="none" w:sz="0" w:space="0" w:color="auto"/>
            <w:bottom w:val="none" w:sz="0" w:space="0" w:color="auto"/>
            <w:right w:val="none" w:sz="0" w:space="0" w:color="auto"/>
          </w:divBdr>
        </w:div>
        <w:div w:id="1077557284">
          <w:marLeft w:val="1166"/>
          <w:marRight w:val="0"/>
          <w:marTop w:val="115"/>
          <w:marBottom w:val="0"/>
          <w:divBdr>
            <w:top w:val="none" w:sz="0" w:space="0" w:color="auto"/>
            <w:left w:val="none" w:sz="0" w:space="0" w:color="auto"/>
            <w:bottom w:val="none" w:sz="0" w:space="0" w:color="auto"/>
            <w:right w:val="none" w:sz="0" w:space="0" w:color="auto"/>
          </w:divBdr>
        </w:div>
        <w:div w:id="1712068804">
          <w:marLeft w:val="547"/>
          <w:marRight w:val="0"/>
          <w:marTop w:val="134"/>
          <w:marBottom w:val="0"/>
          <w:divBdr>
            <w:top w:val="none" w:sz="0" w:space="0" w:color="auto"/>
            <w:left w:val="none" w:sz="0" w:space="0" w:color="auto"/>
            <w:bottom w:val="none" w:sz="0" w:space="0" w:color="auto"/>
            <w:right w:val="none" w:sz="0" w:space="0" w:color="auto"/>
          </w:divBdr>
        </w:div>
        <w:div w:id="1934168636">
          <w:marLeft w:val="547"/>
          <w:marRight w:val="0"/>
          <w:marTop w:val="115"/>
          <w:marBottom w:val="0"/>
          <w:divBdr>
            <w:top w:val="none" w:sz="0" w:space="0" w:color="auto"/>
            <w:left w:val="none" w:sz="0" w:space="0" w:color="auto"/>
            <w:bottom w:val="none" w:sz="0" w:space="0" w:color="auto"/>
            <w:right w:val="none" w:sz="0" w:space="0" w:color="auto"/>
          </w:divBdr>
        </w:div>
        <w:div w:id="2082603962">
          <w:marLeft w:val="547"/>
          <w:marRight w:val="0"/>
          <w:marTop w:val="115"/>
          <w:marBottom w:val="0"/>
          <w:divBdr>
            <w:top w:val="none" w:sz="0" w:space="0" w:color="auto"/>
            <w:left w:val="none" w:sz="0" w:space="0" w:color="auto"/>
            <w:bottom w:val="none" w:sz="0" w:space="0" w:color="auto"/>
            <w:right w:val="none" w:sz="0" w:space="0" w:color="auto"/>
          </w:divBdr>
        </w:div>
      </w:divsChild>
    </w:div>
    <w:div w:id="1401293608">
      <w:bodyDiv w:val="1"/>
      <w:marLeft w:val="0"/>
      <w:marRight w:val="0"/>
      <w:marTop w:val="0"/>
      <w:marBottom w:val="0"/>
      <w:divBdr>
        <w:top w:val="none" w:sz="0" w:space="0" w:color="auto"/>
        <w:left w:val="none" w:sz="0" w:space="0" w:color="auto"/>
        <w:bottom w:val="none" w:sz="0" w:space="0" w:color="auto"/>
        <w:right w:val="none" w:sz="0" w:space="0" w:color="auto"/>
      </w:divBdr>
    </w:div>
    <w:div w:id="1415738668">
      <w:bodyDiv w:val="1"/>
      <w:marLeft w:val="0"/>
      <w:marRight w:val="0"/>
      <w:marTop w:val="0"/>
      <w:marBottom w:val="0"/>
      <w:divBdr>
        <w:top w:val="none" w:sz="0" w:space="0" w:color="auto"/>
        <w:left w:val="none" w:sz="0" w:space="0" w:color="auto"/>
        <w:bottom w:val="none" w:sz="0" w:space="0" w:color="auto"/>
        <w:right w:val="none" w:sz="0" w:space="0" w:color="auto"/>
      </w:divBdr>
      <w:divsChild>
        <w:div w:id="507452413">
          <w:marLeft w:val="0"/>
          <w:marRight w:val="0"/>
          <w:marTop w:val="0"/>
          <w:marBottom w:val="0"/>
          <w:divBdr>
            <w:top w:val="none" w:sz="0" w:space="0" w:color="auto"/>
            <w:left w:val="none" w:sz="0" w:space="0" w:color="auto"/>
            <w:bottom w:val="none" w:sz="0" w:space="0" w:color="auto"/>
            <w:right w:val="none" w:sz="0" w:space="0" w:color="auto"/>
          </w:divBdr>
        </w:div>
        <w:div w:id="1036665331">
          <w:marLeft w:val="0"/>
          <w:marRight w:val="0"/>
          <w:marTop w:val="0"/>
          <w:marBottom w:val="0"/>
          <w:divBdr>
            <w:top w:val="none" w:sz="0" w:space="0" w:color="auto"/>
            <w:left w:val="none" w:sz="0" w:space="0" w:color="auto"/>
            <w:bottom w:val="none" w:sz="0" w:space="0" w:color="auto"/>
            <w:right w:val="none" w:sz="0" w:space="0" w:color="auto"/>
          </w:divBdr>
        </w:div>
        <w:div w:id="1242183035">
          <w:marLeft w:val="0"/>
          <w:marRight w:val="0"/>
          <w:marTop w:val="0"/>
          <w:marBottom w:val="0"/>
          <w:divBdr>
            <w:top w:val="none" w:sz="0" w:space="0" w:color="auto"/>
            <w:left w:val="none" w:sz="0" w:space="0" w:color="auto"/>
            <w:bottom w:val="none" w:sz="0" w:space="0" w:color="auto"/>
            <w:right w:val="none" w:sz="0" w:space="0" w:color="auto"/>
          </w:divBdr>
        </w:div>
      </w:divsChild>
    </w:div>
    <w:div w:id="1428039727">
      <w:bodyDiv w:val="1"/>
      <w:marLeft w:val="0"/>
      <w:marRight w:val="0"/>
      <w:marTop w:val="0"/>
      <w:marBottom w:val="0"/>
      <w:divBdr>
        <w:top w:val="none" w:sz="0" w:space="0" w:color="auto"/>
        <w:left w:val="none" w:sz="0" w:space="0" w:color="auto"/>
        <w:bottom w:val="none" w:sz="0" w:space="0" w:color="auto"/>
        <w:right w:val="none" w:sz="0" w:space="0" w:color="auto"/>
      </w:divBdr>
      <w:divsChild>
        <w:div w:id="67504840">
          <w:marLeft w:val="0"/>
          <w:marRight w:val="0"/>
          <w:marTop w:val="0"/>
          <w:marBottom w:val="0"/>
          <w:divBdr>
            <w:top w:val="none" w:sz="0" w:space="0" w:color="auto"/>
            <w:left w:val="none" w:sz="0" w:space="0" w:color="auto"/>
            <w:bottom w:val="none" w:sz="0" w:space="0" w:color="auto"/>
            <w:right w:val="none" w:sz="0" w:space="0" w:color="auto"/>
          </w:divBdr>
        </w:div>
        <w:div w:id="124545948">
          <w:marLeft w:val="0"/>
          <w:marRight w:val="0"/>
          <w:marTop w:val="0"/>
          <w:marBottom w:val="0"/>
          <w:divBdr>
            <w:top w:val="none" w:sz="0" w:space="0" w:color="auto"/>
            <w:left w:val="none" w:sz="0" w:space="0" w:color="auto"/>
            <w:bottom w:val="none" w:sz="0" w:space="0" w:color="auto"/>
            <w:right w:val="none" w:sz="0" w:space="0" w:color="auto"/>
          </w:divBdr>
        </w:div>
        <w:div w:id="172190910">
          <w:marLeft w:val="0"/>
          <w:marRight w:val="0"/>
          <w:marTop w:val="0"/>
          <w:marBottom w:val="0"/>
          <w:divBdr>
            <w:top w:val="none" w:sz="0" w:space="0" w:color="auto"/>
            <w:left w:val="none" w:sz="0" w:space="0" w:color="auto"/>
            <w:bottom w:val="none" w:sz="0" w:space="0" w:color="auto"/>
            <w:right w:val="none" w:sz="0" w:space="0" w:color="auto"/>
          </w:divBdr>
        </w:div>
        <w:div w:id="177625310">
          <w:marLeft w:val="0"/>
          <w:marRight w:val="0"/>
          <w:marTop w:val="0"/>
          <w:marBottom w:val="0"/>
          <w:divBdr>
            <w:top w:val="none" w:sz="0" w:space="0" w:color="auto"/>
            <w:left w:val="none" w:sz="0" w:space="0" w:color="auto"/>
            <w:bottom w:val="none" w:sz="0" w:space="0" w:color="auto"/>
            <w:right w:val="none" w:sz="0" w:space="0" w:color="auto"/>
          </w:divBdr>
        </w:div>
        <w:div w:id="185293057">
          <w:marLeft w:val="0"/>
          <w:marRight w:val="0"/>
          <w:marTop w:val="0"/>
          <w:marBottom w:val="0"/>
          <w:divBdr>
            <w:top w:val="none" w:sz="0" w:space="0" w:color="auto"/>
            <w:left w:val="none" w:sz="0" w:space="0" w:color="auto"/>
            <w:bottom w:val="none" w:sz="0" w:space="0" w:color="auto"/>
            <w:right w:val="none" w:sz="0" w:space="0" w:color="auto"/>
          </w:divBdr>
        </w:div>
        <w:div w:id="197208672">
          <w:marLeft w:val="0"/>
          <w:marRight w:val="0"/>
          <w:marTop w:val="0"/>
          <w:marBottom w:val="0"/>
          <w:divBdr>
            <w:top w:val="none" w:sz="0" w:space="0" w:color="auto"/>
            <w:left w:val="none" w:sz="0" w:space="0" w:color="auto"/>
            <w:bottom w:val="none" w:sz="0" w:space="0" w:color="auto"/>
            <w:right w:val="none" w:sz="0" w:space="0" w:color="auto"/>
          </w:divBdr>
        </w:div>
        <w:div w:id="256788188">
          <w:marLeft w:val="0"/>
          <w:marRight w:val="0"/>
          <w:marTop w:val="0"/>
          <w:marBottom w:val="0"/>
          <w:divBdr>
            <w:top w:val="none" w:sz="0" w:space="0" w:color="auto"/>
            <w:left w:val="none" w:sz="0" w:space="0" w:color="auto"/>
            <w:bottom w:val="none" w:sz="0" w:space="0" w:color="auto"/>
            <w:right w:val="none" w:sz="0" w:space="0" w:color="auto"/>
          </w:divBdr>
        </w:div>
        <w:div w:id="316570191">
          <w:marLeft w:val="0"/>
          <w:marRight w:val="0"/>
          <w:marTop w:val="0"/>
          <w:marBottom w:val="0"/>
          <w:divBdr>
            <w:top w:val="none" w:sz="0" w:space="0" w:color="auto"/>
            <w:left w:val="none" w:sz="0" w:space="0" w:color="auto"/>
            <w:bottom w:val="none" w:sz="0" w:space="0" w:color="auto"/>
            <w:right w:val="none" w:sz="0" w:space="0" w:color="auto"/>
          </w:divBdr>
        </w:div>
        <w:div w:id="341706817">
          <w:marLeft w:val="0"/>
          <w:marRight w:val="0"/>
          <w:marTop w:val="0"/>
          <w:marBottom w:val="0"/>
          <w:divBdr>
            <w:top w:val="none" w:sz="0" w:space="0" w:color="auto"/>
            <w:left w:val="none" w:sz="0" w:space="0" w:color="auto"/>
            <w:bottom w:val="none" w:sz="0" w:space="0" w:color="auto"/>
            <w:right w:val="none" w:sz="0" w:space="0" w:color="auto"/>
          </w:divBdr>
        </w:div>
        <w:div w:id="385104893">
          <w:marLeft w:val="0"/>
          <w:marRight w:val="0"/>
          <w:marTop w:val="0"/>
          <w:marBottom w:val="0"/>
          <w:divBdr>
            <w:top w:val="none" w:sz="0" w:space="0" w:color="auto"/>
            <w:left w:val="none" w:sz="0" w:space="0" w:color="auto"/>
            <w:bottom w:val="none" w:sz="0" w:space="0" w:color="auto"/>
            <w:right w:val="none" w:sz="0" w:space="0" w:color="auto"/>
          </w:divBdr>
        </w:div>
        <w:div w:id="642083567">
          <w:marLeft w:val="0"/>
          <w:marRight w:val="0"/>
          <w:marTop w:val="0"/>
          <w:marBottom w:val="0"/>
          <w:divBdr>
            <w:top w:val="none" w:sz="0" w:space="0" w:color="auto"/>
            <w:left w:val="none" w:sz="0" w:space="0" w:color="auto"/>
            <w:bottom w:val="none" w:sz="0" w:space="0" w:color="auto"/>
            <w:right w:val="none" w:sz="0" w:space="0" w:color="auto"/>
          </w:divBdr>
        </w:div>
        <w:div w:id="661664931">
          <w:marLeft w:val="0"/>
          <w:marRight w:val="0"/>
          <w:marTop w:val="0"/>
          <w:marBottom w:val="0"/>
          <w:divBdr>
            <w:top w:val="none" w:sz="0" w:space="0" w:color="auto"/>
            <w:left w:val="none" w:sz="0" w:space="0" w:color="auto"/>
            <w:bottom w:val="none" w:sz="0" w:space="0" w:color="auto"/>
            <w:right w:val="none" w:sz="0" w:space="0" w:color="auto"/>
          </w:divBdr>
        </w:div>
        <w:div w:id="683213812">
          <w:marLeft w:val="0"/>
          <w:marRight w:val="0"/>
          <w:marTop w:val="0"/>
          <w:marBottom w:val="0"/>
          <w:divBdr>
            <w:top w:val="none" w:sz="0" w:space="0" w:color="auto"/>
            <w:left w:val="none" w:sz="0" w:space="0" w:color="auto"/>
            <w:bottom w:val="none" w:sz="0" w:space="0" w:color="auto"/>
            <w:right w:val="none" w:sz="0" w:space="0" w:color="auto"/>
          </w:divBdr>
        </w:div>
        <w:div w:id="689138862">
          <w:marLeft w:val="0"/>
          <w:marRight w:val="0"/>
          <w:marTop w:val="0"/>
          <w:marBottom w:val="0"/>
          <w:divBdr>
            <w:top w:val="none" w:sz="0" w:space="0" w:color="auto"/>
            <w:left w:val="none" w:sz="0" w:space="0" w:color="auto"/>
            <w:bottom w:val="none" w:sz="0" w:space="0" w:color="auto"/>
            <w:right w:val="none" w:sz="0" w:space="0" w:color="auto"/>
          </w:divBdr>
        </w:div>
        <w:div w:id="728381643">
          <w:marLeft w:val="0"/>
          <w:marRight w:val="0"/>
          <w:marTop w:val="0"/>
          <w:marBottom w:val="0"/>
          <w:divBdr>
            <w:top w:val="none" w:sz="0" w:space="0" w:color="auto"/>
            <w:left w:val="none" w:sz="0" w:space="0" w:color="auto"/>
            <w:bottom w:val="none" w:sz="0" w:space="0" w:color="auto"/>
            <w:right w:val="none" w:sz="0" w:space="0" w:color="auto"/>
          </w:divBdr>
        </w:div>
        <w:div w:id="750661227">
          <w:marLeft w:val="0"/>
          <w:marRight w:val="0"/>
          <w:marTop w:val="0"/>
          <w:marBottom w:val="0"/>
          <w:divBdr>
            <w:top w:val="none" w:sz="0" w:space="0" w:color="auto"/>
            <w:left w:val="none" w:sz="0" w:space="0" w:color="auto"/>
            <w:bottom w:val="none" w:sz="0" w:space="0" w:color="auto"/>
            <w:right w:val="none" w:sz="0" w:space="0" w:color="auto"/>
          </w:divBdr>
        </w:div>
        <w:div w:id="776565062">
          <w:marLeft w:val="0"/>
          <w:marRight w:val="0"/>
          <w:marTop w:val="0"/>
          <w:marBottom w:val="0"/>
          <w:divBdr>
            <w:top w:val="none" w:sz="0" w:space="0" w:color="auto"/>
            <w:left w:val="none" w:sz="0" w:space="0" w:color="auto"/>
            <w:bottom w:val="none" w:sz="0" w:space="0" w:color="auto"/>
            <w:right w:val="none" w:sz="0" w:space="0" w:color="auto"/>
          </w:divBdr>
        </w:div>
        <w:div w:id="789513124">
          <w:marLeft w:val="0"/>
          <w:marRight w:val="0"/>
          <w:marTop w:val="0"/>
          <w:marBottom w:val="0"/>
          <w:divBdr>
            <w:top w:val="none" w:sz="0" w:space="0" w:color="auto"/>
            <w:left w:val="none" w:sz="0" w:space="0" w:color="auto"/>
            <w:bottom w:val="none" w:sz="0" w:space="0" w:color="auto"/>
            <w:right w:val="none" w:sz="0" w:space="0" w:color="auto"/>
          </w:divBdr>
        </w:div>
        <w:div w:id="836267309">
          <w:marLeft w:val="0"/>
          <w:marRight w:val="0"/>
          <w:marTop w:val="0"/>
          <w:marBottom w:val="0"/>
          <w:divBdr>
            <w:top w:val="none" w:sz="0" w:space="0" w:color="auto"/>
            <w:left w:val="none" w:sz="0" w:space="0" w:color="auto"/>
            <w:bottom w:val="none" w:sz="0" w:space="0" w:color="auto"/>
            <w:right w:val="none" w:sz="0" w:space="0" w:color="auto"/>
          </w:divBdr>
        </w:div>
        <w:div w:id="948197526">
          <w:marLeft w:val="0"/>
          <w:marRight w:val="0"/>
          <w:marTop w:val="0"/>
          <w:marBottom w:val="0"/>
          <w:divBdr>
            <w:top w:val="none" w:sz="0" w:space="0" w:color="auto"/>
            <w:left w:val="none" w:sz="0" w:space="0" w:color="auto"/>
            <w:bottom w:val="none" w:sz="0" w:space="0" w:color="auto"/>
            <w:right w:val="none" w:sz="0" w:space="0" w:color="auto"/>
          </w:divBdr>
        </w:div>
        <w:div w:id="971516663">
          <w:marLeft w:val="0"/>
          <w:marRight w:val="0"/>
          <w:marTop w:val="0"/>
          <w:marBottom w:val="0"/>
          <w:divBdr>
            <w:top w:val="none" w:sz="0" w:space="0" w:color="auto"/>
            <w:left w:val="none" w:sz="0" w:space="0" w:color="auto"/>
            <w:bottom w:val="none" w:sz="0" w:space="0" w:color="auto"/>
            <w:right w:val="none" w:sz="0" w:space="0" w:color="auto"/>
          </w:divBdr>
        </w:div>
        <w:div w:id="1007709527">
          <w:marLeft w:val="0"/>
          <w:marRight w:val="0"/>
          <w:marTop w:val="0"/>
          <w:marBottom w:val="0"/>
          <w:divBdr>
            <w:top w:val="none" w:sz="0" w:space="0" w:color="auto"/>
            <w:left w:val="none" w:sz="0" w:space="0" w:color="auto"/>
            <w:bottom w:val="none" w:sz="0" w:space="0" w:color="auto"/>
            <w:right w:val="none" w:sz="0" w:space="0" w:color="auto"/>
          </w:divBdr>
        </w:div>
        <w:div w:id="1085762034">
          <w:marLeft w:val="0"/>
          <w:marRight w:val="0"/>
          <w:marTop w:val="0"/>
          <w:marBottom w:val="0"/>
          <w:divBdr>
            <w:top w:val="none" w:sz="0" w:space="0" w:color="auto"/>
            <w:left w:val="none" w:sz="0" w:space="0" w:color="auto"/>
            <w:bottom w:val="none" w:sz="0" w:space="0" w:color="auto"/>
            <w:right w:val="none" w:sz="0" w:space="0" w:color="auto"/>
          </w:divBdr>
        </w:div>
        <w:div w:id="1128476498">
          <w:marLeft w:val="0"/>
          <w:marRight w:val="0"/>
          <w:marTop w:val="0"/>
          <w:marBottom w:val="0"/>
          <w:divBdr>
            <w:top w:val="none" w:sz="0" w:space="0" w:color="auto"/>
            <w:left w:val="none" w:sz="0" w:space="0" w:color="auto"/>
            <w:bottom w:val="none" w:sz="0" w:space="0" w:color="auto"/>
            <w:right w:val="none" w:sz="0" w:space="0" w:color="auto"/>
          </w:divBdr>
        </w:div>
        <w:div w:id="1221482746">
          <w:marLeft w:val="0"/>
          <w:marRight w:val="0"/>
          <w:marTop w:val="0"/>
          <w:marBottom w:val="0"/>
          <w:divBdr>
            <w:top w:val="none" w:sz="0" w:space="0" w:color="auto"/>
            <w:left w:val="none" w:sz="0" w:space="0" w:color="auto"/>
            <w:bottom w:val="none" w:sz="0" w:space="0" w:color="auto"/>
            <w:right w:val="none" w:sz="0" w:space="0" w:color="auto"/>
          </w:divBdr>
        </w:div>
        <w:div w:id="1240748344">
          <w:marLeft w:val="0"/>
          <w:marRight w:val="0"/>
          <w:marTop w:val="0"/>
          <w:marBottom w:val="0"/>
          <w:divBdr>
            <w:top w:val="none" w:sz="0" w:space="0" w:color="auto"/>
            <w:left w:val="none" w:sz="0" w:space="0" w:color="auto"/>
            <w:bottom w:val="none" w:sz="0" w:space="0" w:color="auto"/>
            <w:right w:val="none" w:sz="0" w:space="0" w:color="auto"/>
          </w:divBdr>
        </w:div>
        <w:div w:id="1395007004">
          <w:marLeft w:val="0"/>
          <w:marRight w:val="0"/>
          <w:marTop w:val="0"/>
          <w:marBottom w:val="0"/>
          <w:divBdr>
            <w:top w:val="none" w:sz="0" w:space="0" w:color="auto"/>
            <w:left w:val="none" w:sz="0" w:space="0" w:color="auto"/>
            <w:bottom w:val="none" w:sz="0" w:space="0" w:color="auto"/>
            <w:right w:val="none" w:sz="0" w:space="0" w:color="auto"/>
          </w:divBdr>
        </w:div>
        <w:div w:id="1519656847">
          <w:marLeft w:val="0"/>
          <w:marRight w:val="0"/>
          <w:marTop w:val="0"/>
          <w:marBottom w:val="0"/>
          <w:divBdr>
            <w:top w:val="none" w:sz="0" w:space="0" w:color="auto"/>
            <w:left w:val="none" w:sz="0" w:space="0" w:color="auto"/>
            <w:bottom w:val="none" w:sz="0" w:space="0" w:color="auto"/>
            <w:right w:val="none" w:sz="0" w:space="0" w:color="auto"/>
          </w:divBdr>
        </w:div>
        <w:div w:id="1520316489">
          <w:marLeft w:val="0"/>
          <w:marRight w:val="0"/>
          <w:marTop w:val="0"/>
          <w:marBottom w:val="0"/>
          <w:divBdr>
            <w:top w:val="none" w:sz="0" w:space="0" w:color="auto"/>
            <w:left w:val="none" w:sz="0" w:space="0" w:color="auto"/>
            <w:bottom w:val="none" w:sz="0" w:space="0" w:color="auto"/>
            <w:right w:val="none" w:sz="0" w:space="0" w:color="auto"/>
          </w:divBdr>
        </w:div>
        <w:div w:id="1562986948">
          <w:marLeft w:val="0"/>
          <w:marRight w:val="0"/>
          <w:marTop w:val="0"/>
          <w:marBottom w:val="0"/>
          <w:divBdr>
            <w:top w:val="none" w:sz="0" w:space="0" w:color="auto"/>
            <w:left w:val="none" w:sz="0" w:space="0" w:color="auto"/>
            <w:bottom w:val="none" w:sz="0" w:space="0" w:color="auto"/>
            <w:right w:val="none" w:sz="0" w:space="0" w:color="auto"/>
          </w:divBdr>
        </w:div>
        <w:div w:id="1626504524">
          <w:marLeft w:val="0"/>
          <w:marRight w:val="0"/>
          <w:marTop w:val="0"/>
          <w:marBottom w:val="0"/>
          <w:divBdr>
            <w:top w:val="none" w:sz="0" w:space="0" w:color="auto"/>
            <w:left w:val="none" w:sz="0" w:space="0" w:color="auto"/>
            <w:bottom w:val="none" w:sz="0" w:space="0" w:color="auto"/>
            <w:right w:val="none" w:sz="0" w:space="0" w:color="auto"/>
          </w:divBdr>
        </w:div>
        <w:div w:id="1630090930">
          <w:marLeft w:val="0"/>
          <w:marRight w:val="0"/>
          <w:marTop w:val="0"/>
          <w:marBottom w:val="0"/>
          <w:divBdr>
            <w:top w:val="none" w:sz="0" w:space="0" w:color="auto"/>
            <w:left w:val="none" w:sz="0" w:space="0" w:color="auto"/>
            <w:bottom w:val="none" w:sz="0" w:space="0" w:color="auto"/>
            <w:right w:val="none" w:sz="0" w:space="0" w:color="auto"/>
          </w:divBdr>
        </w:div>
        <w:div w:id="1715618408">
          <w:marLeft w:val="0"/>
          <w:marRight w:val="0"/>
          <w:marTop w:val="0"/>
          <w:marBottom w:val="0"/>
          <w:divBdr>
            <w:top w:val="none" w:sz="0" w:space="0" w:color="auto"/>
            <w:left w:val="none" w:sz="0" w:space="0" w:color="auto"/>
            <w:bottom w:val="none" w:sz="0" w:space="0" w:color="auto"/>
            <w:right w:val="none" w:sz="0" w:space="0" w:color="auto"/>
          </w:divBdr>
        </w:div>
        <w:div w:id="1729651428">
          <w:marLeft w:val="0"/>
          <w:marRight w:val="0"/>
          <w:marTop w:val="0"/>
          <w:marBottom w:val="0"/>
          <w:divBdr>
            <w:top w:val="none" w:sz="0" w:space="0" w:color="auto"/>
            <w:left w:val="none" w:sz="0" w:space="0" w:color="auto"/>
            <w:bottom w:val="none" w:sz="0" w:space="0" w:color="auto"/>
            <w:right w:val="none" w:sz="0" w:space="0" w:color="auto"/>
          </w:divBdr>
        </w:div>
        <w:div w:id="1730807964">
          <w:marLeft w:val="0"/>
          <w:marRight w:val="0"/>
          <w:marTop w:val="0"/>
          <w:marBottom w:val="0"/>
          <w:divBdr>
            <w:top w:val="none" w:sz="0" w:space="0" w:color="auto"/>
            <w:left w:val="none" w:sz="0" w:space="0" w:color="auto"/>
            <w:bottom w:val="none" w:sz="0" w:space="0" w:color="auto"/>
            <w:right w:val="none" w:sz="0" w:space="0" w:color="auto"/>
          </w:divBdr>
        </w:div>
        <w:div w:id="1779373541">
          <w:marLeft w:val="0"/>
          <w:marRight w:val="0"/>
          <w:marTop w:val="0"/>
          <w:marBottom w:val="0"/>
          <w:divBdr>
            <w:top w:val="none" w:sz="0" w:space="0" w:color="auto"/>
            <w:left w:val="none" w:sz="0" w:space="0" w:color="auto"/>
            <w:bottom w:val="none" w:sz="0" w:space="0" w:color="auto"/>
            <w:right w:val="none" w:sz="0" w:space="0" w:color="auto"/>
          </w:divBdr>
        </w:div>
        <w:div w:id="1783845348">
          <w:marLeft w:val="0"/>
          <w:marRight w:val="0"/>
          <w:marTop w:val="0"/>
          <w:marBottom w:val="0"/>
          <w:divBdr>
            <w:top w:val="none" w:sz="0" w:space="0" w:color="auto"/>
            <w:left w:val="none" w:sz="0" w:space="0" w:color="auto"/>
            <w:bottom w:val="none" w:sz="0" w:space="0" w:color="auto"/>
            <w:right w:val="none" w:sz="0" w:space="0" w:color="auto"/>
          </w:divBdr>
        </w:div>
        <w:div w:id="1792436832">
          <w:marLeft w:val="0"/>
          <w:marRight w:val="0"/>
          <w:marTop w:val="0"/>
          <w:marBottom w:val="0"/>
          <w:divBdr>
            <w:top w:val="none" w:sz="0" w:space="0" w:color="auto"/>
            <w:left w:val="none" w:sz="0" w:space="0" w:color="auto"/>
            <w:bottom w:val="none" w:sz="0" w:space="0" w:color="auto"/>
            <w:right w:val="none" w:sz="0" w:space="0" w:color="auto"/>
          </w:divBdr>
        </w:div>
        <w:div w:id="1846893093">
          <w:marLeft w:val="0"/>
          <w:marRight w:val="0"/>
          <w:marTop w:val="0"/>
          <w:marBottom w:val="0"/>
          <w:divBdr>
            <w:top w:val="none" w:sz="0" w:space="0" w:color="auto"/>
            <w:left w:val="none" w:sz="0" w:space="0" w:color="auto"/>
            <w:bottom w:val="none" w:sz="0" w:space="0" w:color="auto"/>
            <w:right w:val="none" w:sz="0" w:space="0" w:color="auto"/>
          </w:divBdr>
        </w:div>
        <w:div w:id="1868564987">
          <w:marLeft w:val="0"/>
          <w:marRight w:val="0"/>
          <w:marTop w:val="0"/>
          <w:marBottom w:val="0"/>
          <w:divBdr>
            <w:top w:val="none" w:sz="0" w:space="0" w:color="auto"/>
            <w:left w:val="none" w:sz="0" w:space="0" w:color="auto"/>
            <w:bottom w:val="none" w:sz="0" w:space="0" w:color="auto"/>
            <w:right w:val="none" w:sz="0" w:space="0" w:color="auto"/>
          </w:divBdr>
        </w:div>
        <w:div w:id="1888376088">
          <w:marLeft w:val="0"/>
          <w:marRight w:val="0"/>
          <w:marTop w:val="0"/>
          <w:marBottom w:val="0"/>
          <w:divBdr>
            <w:top w:val="none" w:sz="0" w:space="0" w:color="auto"/>
            <w:left w:val="none" w:sz="0" w:space="0" w:color="auto"/>
            <w:bottom w:val="none" w:sz="0" w:space="0" w:color="auto"/>
            <w:right w:val="none" w:sz="0" w:space="0" w:color="auto"/>
          </w:divBdr>
        </w:div>
        <w:div w:id="1895432438">
          <w:marLeft w:val="0"/>
          <w:marRight w:val="0"/>
          <w:marTop w:val="0"/>
          <w:marBottom w:val="0"/>
          <w:divBdr>
            <w:top w:val="none" w:sz="0" w:space="0" w:color="auto"/>
            <w:left w:val="none" w:sz="0" w:space="0" w:color="auto"/>
            <w:bottom w:val="none" w:sz="0" w:space="0" w:color="auto"/>
            <w:right w:val="none" w:sz="0" w:space="0" w:color="auto"/>
          </w:divBdr>
        </w:div>
        <w:div w:id="2007636403">
          <w:marLeft w:val="0"/>
          <w:marRight w:val="0"/>
          <w:marTop w:val="0"/>
          <w:marBottom w:val="0"/>
          <w:divBdr>
            <w:top w:val="none" w:sz="0" w:space="0" w:color="auto"/>
            <w:left w:val="none" w:sz="0" w:space="0" w:color="auto"/>
            <w:bottom w:val="none" w:sz="0" w:space="0" w:color="auto"/>
            <w:right w:val="none" w:sz="0" w:space="0" w:color="auto"/>
          </w:divBdr>
        </w:div>
        <w:div w:id="2062630559">
          <w:marLeft w:val="0"/>
          <w:marRight w:val="0"/>
          <w:marTop w:val="0"/>
          <w:marBottom w:val="0"/>
          <w:divBdr>
            <w:top w:val="none" w:sz="0" w:space="0" w:color="auto"/>
            <w:left w:val="none" w:sz="0" w:space="0" w:color="auto"/>
            <w:bottom w:val="none" w:sz="0" w:space="0" w:color="auto"/>
            <w:right w:val="none" w:sz="0" w:space="0" w:color="auto"/>
          </w:divBdr>
        </w:div>
        <w:div w:id="2086997927">
          <w:marLeft w:val="0"/>
          <w:marRight w:val="0"/>
          <w:marTop w:val="0"/>
          <w:marBottom w:val="0"/>
          <w:divBdr>
            <w:top w:val="none" w:sz="0" w:space="0" w:color="auto"/>
            <w:left w:val="none" w:sz="0" w:space="0" w:color="auto"/>
            <w:bottom w:val="none" w:sz="0" w:space="0" w:color="auto"/>
            <w:right w:val="none" w:sz="0" w:space="0" w:color="auto"/>
          </w:divBdr>
        </w:div>
      </w:divsChild>
    </w:div>
    <w:div w:id="1496258601">
      <w:bodyDiv w:val="1"/>
      <w:marLeft w:val="0"/>
      <w:marRight w:val="0"/>
      <w:marTop w:val="0"/>
      <w:marBottom w:val="0"/>
      <w:divBdr>
        <w:top w:val="none" w:sz="0" w:space="0" w:color="auto"/>
        <w:left w:val="none" w:sz="0" w:space="0" w:color="auto"/>
        <w:bottom w:val="none" w:sz="0" w:space="0" w:color="auto"/>
        <w:right w:val="none" w:sz="0" w:space="0" w:color="auto"/>
      </w:divBdr>
      <w:divsChild>
        <w:div w:id="62610948">
          <w:marLeft w:val="0"/>
          <w:marRight w:val="0"/>
          <w:marTop w:val="0"/>
          <w:marBottom w:val="0"/>
          <w:divBdr>
            <w:top w:val="none" w:sz="0" w:space="0" w:color="auto"/>
            <w:left w:val="none" w:sz="0" w:space="0" w:color="auto"/>
            <w:bottom w:val="none" w:sz="0" w:space="0" w:color="auto"/>
            <w:right w:val="none" w:sz="0" w:space="0" w:color="auto"/>
          </w:divBdr>
        </w:div>
        <w:div w:id="113722103">
          <w:marLeft w:val="0"/>
          <w:marRight w:val="0"/>
          <w:marTop w:val="0"/>
          <w:marBottom w:val="0"/>
          <w:divBdr>
            <w:top w:val="none" w:sz="0" w:space="0" w:color="auto"/>
            <w:left w:val="none" w:sz="0" w:space="0" w:color="auto"/>
            <w:bottom w:val="none" w:sz="0" w:space="0" w:color="auto"/>
            <w:right w:val="none" w:sz="0" w:space="0" w:color="auto"/>
          </w:divBdr>
        </w:div>
        <w:div w:id="310524343">
          <w:marLeft w:val="0"/>
          <w:marRight w:val="0"/>
          <w:marTop w:val="0"/>
          <w:marBottom w:val="0"/>
          <w:divBdr>
            <w:top w:val="none" w:sz="0" w:space="0" w:color="auto"/>
            <w:left w:val="none" w:sz="0" w:space="0" w:color="auto"/>
            <w:bottom w:val="none" w:sz="0" w:space="0" w:color="auto"/>
            <w:right w:val="none" w:sz="0" w:space="0" w:color="auto"/>
          </w:divBdr>
        </w:div>
        <w:div w:id="367417120">
          <w:marLeft w:val="0"/>
          <w:marRight w:val="0"/>
          <w:marTop w:val="0"/>
          <w:marBottom w:val="0"/>
          <w:divBdr>
            <w:top w:val="none" w:sz="0" w:space="0" w:color="auto"/>
            <w:left w:val="none" w:sz="0" w:space="0" w:color="auto"/>
            <w:bottom w:val="none" w:sz="0" w:space="0" w:color="auto"/>
            <w:right w:val="none" w:sz="0" w:space="0" w:color="auto"/>
          </w:divBdr>
        </w:div>
        <w:div w:id="370961241">
          <w:marLeft w:val="0"/>
          <w:marRight w:val="0"/>
          <w:marTop w:val="0"/>
          <w:marBottom w:val="0"/>
          <w:divBdr>
            <w:top w:val="none" w:sz="0" w:space="0" w:color="auto"/>
            <w:left w:val="none" w:sz="0" w:space="0" w:color="auto"/>
            <w:bottom w:val="none" w:sz="0" w:space="0" w:color="auto"/>
            <w:right w:val="none" w:sz="0" w:space="0" w:color="auto"/>
          </w:divBdr>
        </w:div>
        <w:div w:id="781997099">
          <w:marLeft w:val="0"/>
          <w:marRight w:val="0"/>
          <w:marTop w:val="0"/>
          <w:marBottom w:val="0"/>
          <w:divBdr>
            <w:top w:val="none" w:sz="0" w:space="0" w:color="auto"/>
            <w:left w:val="none" w:sz="0" w:space="0" w:color="auto"/>
            <w:bottom w:val="none" w:sz="0" w:space="0" w:color="auto"/>
            <w:right w:val="none" w:sz="0" w:space="0" w:color="auto"/>
          </w:divBdr>
        </w:div>
        <w:div w:id="872571036">
          <w:marLeft w:val="0"/>
          <w:marRight w:val="0"/>
          <w:marTop w:val="0"/>
          <w:marBottom w:val="0"/>
          <w:divBdr>
            <w:top w:val="none" w:sz="0" w:space="0" w:color="auto"/>
            <w:left w:val="none" w:sz="0" w:space="0" w:color="auto"/>
            <w:bottom w:val="none" w:sz="0" w:space="0" w:color="auto"/>
            <w:right w:val="none" w:sz="0" w:space="0" w:color="auto"/>
          </w:divBdr>
        </w:div>
        <w:div w:id="963389637">
          <w:marLeft w:val="0"/>
          <w:marRight w:val="0"/>
          <w:marTop w:val="0"/>
          <w:marBottom w:val="0"/>
          <w:divBdr>
            <w:top w:val="none" w:sz="0" w:space="0" w:color="auto"/>
            <w:left w:val="none" w:sz="0" w:space="0" w:color="auto"/>
            <w:bottom w:val="none" w:sz="0" w:space="0" w:color="auto"/>
            <w:right w:val="none" w:sz="0" w:space="0" w:color="auto"/>
          </w:divBdr>
        </w:div>
        <w:div w:id="1005938117">
          <w:marLeft w:val="0"/>
          <w:marRight w:val="0"/>
          <w:marTop w:val="0"/>
          <w:marBottom w:val="0"/>
          <w:divBdr>
            <w:top w:val="none" w:sz="0" w:space="0" w:color="auto"/>
            <w:left w:val="none" w:sz="0" w:space="0" w:color="auto"/>
            <w:bottom w:val="none" w:sz="0" w:space="0" w:color="auto"/>
            <w:right w:val="none" w:sz="0" w:space="0" w:color="auto"/>
          </w:divBdr>
        </w:div>
        <w:div w:id="1482843527">
          <w:marLeft w:val="0"/>
          <w:marRight w:val="0"/>
          <w:marTop w:val="0"/>
          <w:marBottom w:val="0"/>
          <w:divBdr>
            <w:top w:val="none" w:sz="0" w:space="0" w:color="auto"/>
            <w:left w:val="none" w:sz="0" w:space="0" w:color="auto"/>
            <w:bottom w:val="none" w:sz="0" w:space="0" w:color="auto"/>
            <w:right w:val="none" w:sz="0" w:space="0" w:color="auto"/>
          </w:divBdr>
        </w:div>
        <w:div w:id="1567031706">
          <w:marLeft w:val="0"/>
          <w:marRight w:val="0"/>
          <w:marTop w:val="0"/>
          <w:marBottom w:val="0"/>
          <w:divBdr>
            <w:top w:val="none" w:sz="0" w:space="0" w:color="auto"/>
            <w:left w:val="none" w:sz="0" w:space="0" w:color="auto"/>
            <w:bottom w:val="none" w:sz="0" w:space="0" w:color="auto"/>
            <w:right w:val="none" w:sz="0" w:space="0" w:color="auto"/>
          </w:divBdr>
        </w:div>
        <w:div w:id="1584022901">
          <w:marLeft w:val="0"/>
          <w:marRight w:val="0"/>
          <w:marTop w:val="0"/>
          <w:marBottom w:val="0"/>
          <w:divBdr>
            <w:top w:val="none" w:sz="0" w:space="0" w:color="auto"/>
            <w:left w:val="none" w:sz="0" w:space="0" w:color="auto"/>
            <w:bottom w:val="none" w:sz="0" w:space="0" w:color="auto"/>
            <w:right w:val="none" w:sz="0" w:space="0" w:color="auto"/>
          </w:divBdr>
        </w:div>
        <w:div w:id="1830096357">
          <w:marLeft w:val="0"/>
          <w:marRight w:val="0"/>
          <w:marTop w:val="0"/>
          <w:marBottom w:val="0"/>
          <w:divBdr>
            <w:top w:val="none" w:sz="0" w:space="0" w:color="auto"/>
            <w:left w:val="none" w:sz="0" w:space="0" w:color="auto"/>
            <w:bottom w:val="none" w:sz="0" w:space="0" w:color="auto"/>
            <w:right w:val="none" w:sz="0" w:space="0" w:color="auto"/>
          </w:divBdr>
        </w:div>
        <w:div w:id="2081251276">
          <w:marLeft w:val="0"/>
          <w:marRight w:val="0"/>
          <w:marTop w:val="0"/>
          <w:marBottom w:val="0"/>
          <w:divBdr>
            <w:top w:val="none" w:sz="0" w:space="0" w:color="auto"/>
            <w:left w:val="none" w:sz="0" w:space="0" w:color="auto"/>
            <w:bottom w:val="none" w:sz="0" w:space="0" w:color="auto"/>
            <w:right w:val="none" w:sz="0" w:space="0" w:color="auto"/>
          </w:divBdr>
        </w:div>
      </w:divsChild>
    </w:div>
    <w:div w:id="1509372406">
      <w:bodyDiv w:val="1"/>
      <w:marLeft w:val="0"/>
      <w:marRight w:val="0"/>
      <w:marTop w:val="0"/>
      <w:marBottom w:val="0"/>
      <w:divBdr>
        <w:top w:val="none" w:sz="0" w:space="0" w:color="auto"/>
        <w:left w:val="none" w:sz="0" w:space="0" w:color="auto"/>
        <w:bottom w:val="none" w:sz="0" w:space="0" w:color="auto"/>
        <w:right w:val="none" w:sz="0" w:space="0" w:color="auto"/>
      </w:divBdr>
    </w:div>
    <w:div w:id="1514611204">
      <w:bodyDiv w:val="1"/>
      <w:marLeft w:val="0"/>
      <w:marRight w:val="0"/>
      <w:marTop w:val="0"/>
      <w:marBottom w:val="0"/>
      <w:divBdr>
        <w:top w:val="none" w:sz="0" w:space="0" w:color="auto"/>
        <w:left w:val="none" w:sz="0" w:space="0" w:color="auto"/>
        <w:bottom w:val="none" w:sz="0" w:space="0" w:color="auto"/>
        <w:right w:val="none" w:sz="0" w:space="0" w:color="auto"/>
      </w:divBdr>
    </w:div>
    <w:div w:id="1601717522">
      <w:bodyDiv w:val="1"/>
      <w:marLeft w:val="0"/>
      <w:marRight w:val="0"/>
      <w:marTop w:val="0"/>
      <w:marBottom w:val="0"/>
      <w:divBdr>
        <w:top w:val="none" w:sz="0" w:space="0" w:color="auto"/>
        <w:left w:val="none" w:sz="0" w:space="0" w:color="auto"/>
        <w:bottom w:val="none" w:sz="0" w:space="0" w:color="auto"/>
        <w:right w:val="none" w:sz="0" w:space="0" w:color="auto"/>
      </w:divBdr>
      <w:divsChild>
        <w:div w:id="671494086">
          <w:marLeft w:val="0"/>
          <w:marRight w:val="0"/>
          <w:marTop w:val="0"/>
          <w:marBottom w:val="0"/>
          <w:divBdr>
            <w:top w:val="none" w:sz="0" w:space="0" w:color="auto"/>
            <w:left w:val="none" w:sz="0" w:space="0" w:color="auto"/>
            <w:bottom w:val="none" w:sz="0" w:space="0" w:color="auto"/>
            <w:right w:val="none" w:sz="0" w:space="0" w:color="auto"/>
          </w:divBdr>
        </w:div>
        <w:div w:id="1400130294">
          <w:marLeft w:val="0"/>
          <w:marRight w:val="0"/>
          <w:marTop w:val="0"/>
          <w:marBottom w:val="0"/>
          <w:divBdr>
            <w:top w:val="none" w:sz="0" w:space="0" w:color="auto"/>
            <w:left w:val="none" w:sz="0" w:space="0" w:color="auto"/>
            <w:bottom w:val="none" w:sz="0" w:space="0" w:color="auto"/>
            <w:right w:val="none" w:sz="0" w:space="0" w:color="auto"/>
          </w:divBdr>
        </w:div>
      </w:divsChild>
    </w:div>
    <w:div w:id="1619295517">
      <w:bodyDiv w:val="1"/>
      <w:marLeft w:val="0"/>
      <w:marRight w:val="0"/>
      <w:marTop w:val="0"/>
      <w:marBottom w:val="0"/>
      <w:divBdr>
        <w:top w:val="none" w:sz="0" w:space="0" w:color="auto"/>
        <w:left w:val="none" w:sz="0" w:space="0" w:color="auto"/>
        <w:bottom w:val="none" w:sz="0" w:space="0" w:color="auto"/>
        <w:right w:val="none" w:sz="0" w:space="0" w:color="auto"/>
      </w:divBdr>
    </w:div>
    <w:div w:id="1719671287">
      <w:bodyDiv w:val="1"/>
      <w:marLeft w:val="0"/>
      <w:marRight w:val="0"/>
      <w:marTop w:val="0"/>
      <w:marBottom w:val="0"/>
      <w:divBdr>
        <w:top w:val="none" w:sz="0" w:space="0" w:color="auto"/>
        <w:left w:val="none" w:sz="0" w:space="0" w:color="auto"/>
        <w:bottom w:val="none" w:sz="0" w:space="0" w:color="auto"/>
        <w:right w:val="none" w:sz="0" w:space="0" w:color="auto"/>
      </w:divBdr>
    </w:div>
    <w:div w:id="1874415787">
      <w:bodyDiv w:val="1"/>
      <w:marLeft w:val="0"/>
      <w:marRight w:val="0"/>
      <w:marTop w:val="0"/>
      <w:marBottom w:val="0"/>
      <w:divBdr>
        <w:top w:val="none" w:sz="0" w:space="0" w:color="auto"/>
        <w:left w:val="none" w:sz="0" w:space="0" w:color="auto"/>
        <w:bottom w:val="none" w:sz="0" w:space="0" w:color="auto"/>
        <w:right w:val="none" w:sz="0" w:space="0" w:color="auto"/>
      </w:divBdr>
    </w:div>
    <w:div w:id="1880165191">
      <w:bodyDiv w:val="1"/>
      <w:marLeft w:val="0"/>
      <w:marRight w:val="0"/>
      <w:marTop w:val="0"/>
      <w:marBottom w:val="0"/>
      <w:divBdr>
        <w:top w:val="none" w:sz="0" w:space="0" w:color="auto"/>
        <w:left w:val="none" w:sz="0" w:space="0" w:color="auto"/>
        <w:bottom w:val="none" w:sz="0" w:space="0" w:color="auto"/>
        <w:right w:val="none" w:sz="0" w:space="0" w:color="auto"/>
      </w:divBdr>
      <w:divsChild>
        <w:div w:id="2123453593">
          <w:marLeft w:val="640"/>
          <w:marRight w:val="0"/>
          <w:marTop w:val="0"/>
          <w:marBottom w:val="0"/>
          <w:divBdr>
            <w:top w:val="none" w:sz="0" w:space="0" w:color="auto"/>
            <w:left w:val="none" w:sz="0" w:space="0" w:color="auto"/>
            <w:bottom w:val="none" w:sz="0" w:space="0" w:color="auto"/>
            <w:right w:val="none" w:sz="0" w:space="0" w:color="auto"/>
          </w:divBdr>
        </w:div>
        <w:div w:id="31851998">
          <w:marLeft w:val="640"/>
          <w:marRight w:val="0"/>
          <w:marTop w:val="0"/>
          <w:marBottom w:val="0"/>
          <w:divBdr>
            <w:top w:val="none" w:sz="0" w:space="0" w:color="auto"/>
            <w:left w:val="none" w:sz="0" w:space="0" w:color="auto"/>
            <w:bottom w:val="none" w:sz="0" w:space="0" w:color="auto"/>
            <w:right w:val="none" w:sz="0" w:space="0" w:color="auto"/>
          </w:divBdr>
        </w:div>
        <w:div w:id="428622142">
          <w:marLeft w:val="640"/>
          <w:marRight w:val="0"/>
          <w:marTop w:val="0"/>
          <w:marBottom w:val="0"/>
          <w:divBdr>
            <w:top w:val="none" w:sz="0" w:space="0" w:color="auto"/>
            <w:left w:val="none" w:sz="0" w:space="0" w:color="auto"/>
            <w:bottom w:val="none" w:sz="0" w:space="0" w:color="auto"/>
            <w:right w:val="none" w:sz="0" w:space="0" w:color="auto"/>
          </w:divBdr>
        </w:div>
        <w:div w:id="154029080">
          <w:marLeft w:val="640"/>
          <w:marRight w:val="0"/>
          <w:marTop w:val="0"/>
          <w:marBottom w:val="0"/>
          <w:divBdr>
            <w:top w:val="none" w:sz="0" w:space="0" w:color="auto"/>
            <w:left w:val="none" w:sz="0" w:space="0" w:color="auto"/>
            <w:bottom w:val="none" w:sz="0" w:space="0" w:color="auto"/>
            <w:right w:val="none" w:sz="0" w:space="0" w:color="auto"/>
          </w:divBdr>
        </w:div>
        <w:div w:id="1298103493">
          <w:marLeft w:val="640"/>
          <w:marRight w:val="0"/>
          <w:marTop w:val="0"/>
          <w:marBottom w:val="0"/>
          <w:divBdr>
            <w:top w:val="none" w:sz="0" w:space="0" w:color="auto"/>
            <w:left w:val="none" w:sz="0" w:space="0" w:color="auto"/>
            <w:bottom w:val="none" w:sz="0" w:space="0" w:color="auto"/>
            <w:right w:val="none" w:sz="0" w:space="0" w:color="auto"/>
          </w:divBdr>
        </w:div>
        <w:div w:id="1157190014">
          <w:marLeft w:val="640"/>
          <w:marRight w:val="0"/>
          <w:marTop w:val="0"/>
          <w:marBottom w:val="0"/>
          <w:divBdr>
            <w:top w:val="none" w:sz="0" w:space="0" w:color="auto"/>
            <w:left w:val="none" w:sz="0" w:space="0" w:color="auto"/>
            <w:bottom w:val="none" w:sz="0" w:space="0" w:color="auto"/>
            <w:right w:val="none" w:sz="0" w:space="0" w:color="auto"/>
          </w:divBdr>
        </w:div>
        <w:div w:id="1636065105">
          <w:marLeft w:val="640"/>
          <w:marRight w:val="0"/>
          <w:marTop w:val="0"/>
          <w:marBottom w:val="0"/>
          <w:divBdr>
            <w:top w:val="none" w:sz="0" w:space="0" w:color="auto"/>
            <w:left w:val="none" w:sz="0" w:space="0" w:color="auto"/>
            <w:bottom w:val="none" w:sz="0" w:space="0" w:color="auto"/>
            <w:right w:val="none" w:sz="0" w:space="0" w:color="auto"/>
          </w:divBdr>
        </w:div>
        <w:div w:id="1150900979">
          <w:marLeft w:val="640"/>
          <w:marRight w:val="0"/>
          <w:marTop w:val="0"/>
          <w:marBottom w:val="0"/>
          <w:divBdr>
            <w:top w:val="none" w:sz="0" w:space="0" w:color="auto"/>
            <w:left w:val="none" w:sz="0" w:space="0" w:color="auto"/>
            <w:bottom w:val="none" w:sz="0" w:space="0" w:color="auto"/>
            <w:right w:val="none" w:sz="0" w:space="0" w:color="auto"/>
          </w:divBdr>
        </w:div>
        <w:div w:id="962734266">
          <w:marLeft w:val="640"/>
          <w:marRight w:val="0"/>
          <w:marTop w:val="0"/>
          <w:marBottom w:val="0"/>
          <w:divBdr>
            <w:top w:val="none" w:sz="0" w:space="0" w:color="auto"/>
            <w:left w:val="none" w:sz="0" w:space="0" w:color="auto"/>
            <w:bottom w:val="none" w:sz="0" w:space="0" w:color="auto"/>
            <w:right w:val="none" w:sz="0" w:space="0" w:color="auto"/>
          </w:divBdr>
        </w:div>
      </w:divsChild>
    </w:div>
    <w:div w:id="1888030782">
      <w:bodyDiv w:val="1"/>
      <w:marLeft w:val="0"/>
      <w:marRight w:val="0"/>
      <w:marTop w:val="0"/>
      <w:marBottom w:val="0"/>
      <w:divBdr>
        <w:top w:val="none" w:sz="0" w:space="0" w:color="auto"/>
        <w:left w:val="none" w:sz="0" w:space="0" w:color="auto"/>
        <w:bottom w:val="none" w:sz="0" w:space="0" w:color="auto"/>
        <w:right w:val="none" w:sz="0" w:space="0" w:color="auto"/>
      </w:divBdr>
    </w:div>
    <w:div w:id="2019035841">
      <w:bodyDiv w:val="1"/>
      <w:marLeft w:val="0"/>
      <w:marRight w:val="0"/>
      <w:marTop w:val="0"/>
      <w:marBottom w:val="0"/>
      <w:divBdr>
        <w:top w:val="none" w:sz="0" w:space="0" w:color="auto"/>
        <w:left w:val="none" w:sz="0" w:space="0" w:color="auto"/>
        <w:bottom w:val="none" w:sz="0" w:space="0" w:color="auto"/>
        <w:right w:val="none" w:sz="0" w:space="0" w:color="auto"/>
      </w:divBdr>
    </w:div>
    <w:div w:id="2066104319">
      <w:bodyDiv w:val="1"/>
      <w:marLeft w:val="0"/>
      <w:marRight w:val="0"/>
      <w:marTop w:val="0"/>
      <w:marBottom w:val="0"/>
      <w:divBdr>
        <w:top w:val="none" w:sz="0" w:space="0" w:color="auto"/>
        <w:left w:val="none" w:sz="0" w:space="0" w:color="auto"/>
        <w:bottom w:val="none" w:sz="0" w:space="0" w:color="auto"/>
        <w:right w:val="none" w:sz="0" w:space="0" w:color="auto"/>
      </w:divBdr>
    </w:div>
    <w:div w:id="2103839765">
      <w:bodyDiv w:val="1"/>
      <w:marLeft w:val="0"/>
      <w:marRight w:val="0"/>
      <w:marTop w:val="0"/>
      <w:marBottom w:val="0"/>
      <w:divBdr>
        <w:top w:val="none" w:sz="0" w:space="0" w:color="auto"/>
        <w:left w:val="none" w:sz="0" w:space="0" w:color="auto"/>
        <w:bottom w:val="none" w:sz="0" w:space="0" w:color="auto"/>
        <w:right w:val="none" w:sz="0" w:space="0" w:color="auto"/>
      </w:divBdr>
    </w:div>
    <w:div w:id="2142333797">
      <w:bodyDiv w:val="1"/>
      <w:marLeft w:val="0"/>
      <w:marRight w:val="0"/>
      <w:marTop w:val="0"/>
      <w:marBottom w:val="0"/>
      <w:divBdr>
        <w:top w:val="none" w:sz="0" w:space="0" w:color="auto"/>
        <w:left w:val="none" w:sz="0" w:space="0" w:color="auto"/>
        <w:bottom w:val="none" w:sz="0" w:space="0" w:color="auto"/>
        <w:right w:val="none" w:sz="0" w:space="0" w:color="auto"/>
      </w:divBdr>
      <w:divsChild>
        <w:div w:id="373118468">
          <w:marLeft w:val="0"/>
          <w:marRight w:val="0"/>
          <w:marTop w:val="0"/>
          <w:marBottom w:val="0"/>
          <w:divBdr>
            <w:top w:val="none" w:sz="0" w:space="0" w:color="auto"/>
            <w:left w:val="none" w:sz="0" w:space="0" w:color="auto"/>
            <w:bottom w:val="none" w:sz="0" w:space="0" w:color="auto"/>
            <w:right w:val="none" w:sz="0" w:space="0" w:color="auto"/>
          </w:divBdr>
        </w:div>
        <w:div w:id="1683775077">
          <w:marLeft w:val="0"/>
          <w:marRight w:val="0"/>
          <w:marTop w:val="0"/>
          <w:marBottom w:val="0"/>
          <w:divBdr>
            <w:top w:val="none" w:sz="0" w:space="0" w:color="auto"/>
            <w:left w:val="none" w:sz="0" w:space="0" w:color="auto"/>
            <w:bottom w:val="none" w:sz="0" w:space="0" w:color="auto"/>
            <w:right w:val="none" w:sz="0" w:space="0" w:color="auto"/>
          </w:divBdr>
          <w:divsChild>
            <w:div w:id="18946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Festplatte\Literature\Vorlage_Abschlussarbeiten_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6B2E52C4CF44555B54868133520BCDA"/>
        <w:category>
          <w:name w:val="General"/>
          <w:gallery w:val="placeholder"/>
        </w:category>
        <w:types>
          <w:type w:val="bbPlcHdr"/>
        </w:types>
        <w:behaviors>
          <w:behavior w:val="content"/>
        </w:behaviors>
        <w:guid w:val="{238ABA28-1ABD-4A95-975A-E5F89FF4EF8B}"/>
      </w:docPartPr>
      <w:docPartBody>
        <w:p w:rsidR="00000000" w:rsidRDefault="00E62EB3" w:rsidP="00E62EB3">
          <w:pPr>
            <w:pStyle w:val="F6B2E52C4CF44555B54868133520BCDA"/>
          </w:pPr>
          <w:r w:rsidRPr="00A0534C">
            <w:rPr>
              <w:rStyle w:val="PlaceholderText"/>
            </w:rPr>
            <w:t>Click or tap here to enter text.</w:t>
          </w:r>
        </w:p>
      </w:docPartBody>
    </w:docPart>
    <w:docPart>
      <w:docPartPr>
        <w:name w:val="BBB2A222DF6E465C8C6D26CF700397B0"/>
        <w:category>
          <w:name w:val="General"/>
          <w:gallery w:val="placeholder"/>
        </w:category>
        <w:types>
          <w:type w:val="bbPlcHdr"/>
        </w:types>
        <w:behaviors>
          <w:behavior w:val="content"/>
        </w:behaviors>
        <w:guid w:val="{7AEA8F2D-A7EE-460C-A89C-458E8E2B2BF8}"/>
      </w:docPartPr>
      <w:docPartBody>
        <w:p w:rsidR="00000000" w:rsidRDefault="00E62EB3" w:rsidP="00E62EB3">
          <w:pPr>
            <w:pStyle w:val="BBB2A222DF6E465C8C6D26CF700397B0"/>
          </w:pPr>
          <w:r w:rsidRPr="009262C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EB3"/>
    <w:rsid w:val="00CA17B0"/>
    <w:rsid w:val="00E62E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2EB3"/>
    <w:rPr>
      <w:color w:val="666666"/>
    </w:rPr>
  </w:style>
  <w:style w:type="paragraph" w:customStyle="1" w:styleId="F6B2E52C4CF44555B54868133520BCDA">
    <w:name w:val="F6B2E52C4CF44555B54868133520BCDA"/>
    <w:rsid w:val="00E62EB3"/>
  </w:style>
  <w:style w:type="paragraph" w:customStyle="1" w:styleId="BBB2A222DF6E465C8C6D26CF700397B0">
    <w:name w:val="BBB2A222DF6E465C8C6D26CF700397B0"/>
    <w:rsid w:val="00E62E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B1136F8-CB99-477B-A986-1B8D5318BA67}">
  <we:reference id="wa104382081" version="1.55.1.0" store="en-US" storeType="OMEX"/>
  <we:alternateReferences>
    <we:reference id="WA104382081" version="1.55.1.0" store="" storeType="OMEX"/>
  </we:alternateReferences>
  <we:properties>
    <we:property name="MENDELEY_CITATIONS" value="[{&quot;citationID&quot;:&quot;MENDELEY_CITATION_4bf23c99-4083-41d8-8641-2b54b98e3b2e&quot;,&quot;properties&quot;:{&quot;noteIndex&quot;:0},&quot;isEdited&quot;:false,&quot;manualOverride&quot;:{&quot;isManuallyOverridden&quot;:false,&quot;citeprocText&quot;:&quot;[1]&quot;,&quot;manualOverrideText&quot;:&quot;&quot;},&quot;citationTag&quot;:&quot;MENDELEY_CITATION_v3_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&quot;,&quot;citationItems&quot;:[{&quot;id&quot;:&quot;d1aae478-5ff3-3fcf-8ca5-88c2cf01acb1&quot;,&quot;itemData&quot;:{&quot;type&quot;:&quot;article-journal&quot;,&quot;id&quot;:&quot;d1aae478-5ff3-3fcf-8ca5-88c2cf01acb1&quot;,&quot;title&quot;:&quot;Analyzing common social and physical features of flash-flood vulnerability in urban areas&quot;,&quot;author&quot;:[{&quot;family&quot;:&quot;Coleman&quot;,&quot;given&quot;:&quot;Natalie&quot;,&quot;parse-names&quot;:false,&quot;dropping-particle&quot;:&quot;&quot;,&quot;non-dropping-particle&quot;:&quot;&quot;},{&quot;family&quot;:&quot;Clarke&quot;,&quot;given&quot;:&quot;Allison&quot;,&quot;parse-names&quot;:false,&quot;dropping-particle&quot;:&quot;&quot;,&quot;non-dropping-particle&quot;:&quot;&quot;},{&quot;family&quot;:&quot;Esparza&quot;,&quot;given&quot;:&quot;Miguel&quot;,&quot;parse-names&quot;:false,&quot;dropping-particle&quot;:&quot;&quot;,&quot;non-dropping-particle&quot;:&quot;&quot;},{&quot;family&quot;:&quot;Mostafavi&quot;,&quot;given&quot;:&quot;Ali&quot;,&quot;parse-names&quot;:false,&quot;dropping-particle&quot;:&quot;&quot;,&quot;non-dropping-particle&quot;:&quot;&quot;}],&quot;container-title&quot;:&quot;International Journal of Disaster Risk Reduction&quot;,&quot;accessed&quot;:{&quot;date-parts&quot;:[[2025,6,1]]},&quot;DOI&quot;:&quot;10.1016/J.IJDRR.2025.105437&quot;,&quot;ISSN&quot;:&quot;2212-4209&quot;,&quot;URL&quot;:&quot;https://www.sciencedirect.com/science/article/abs/pii/S2212420925002614&quot;,&quot;issued&quot;:{&quot;date-parts&quot;:[[2025,5,1]]},&quot;page&quot;:&quot;105437&quot;,&quot;abstract&quot;:&quot;Flash flooding events, with their intense and sudden nature, present unique challenges for disaster researchers and emergency planners. To quantify the extent to which areas impacted by flash flooding share similar social and physical features, the research uses community-scale open-source and crowdsourced data and k-means clustering. Crowdsourced data helps reveal the social and physical vulnerabilities of a community to flash flood impacts which could better inform decision-makers who must allocate limited resources, have a spatial understanding, and aim to reduce future effects of flash floods. The research evaluates the impacts of Tropical Storm Imelda on Houston Metropolitan and Hurricane Ida on New York City. It develops a combined flash flood impact index based on FEMA claims, 311 calls, and Waze traffic reports which is able to capture a combination of crowdsourced data for the societal impact of flash flooding. K-means clustering evaluates a community's socio-demographic, social capital, and physical features to the combined flood impact index. To ensure accessibility and replicability to different types of communities, our research uses publicly available datasets to understand how socio-demographic data, social capital, and physical connectivity and development affect flash flood resilience. The findings provide a framework to identify potential flood impacts using historic data.&quot;,&quot;publisher&quot;:&quot;Elsevier&quot;,&quot;volume&quot;:&quot;122&quot;,&quot;container-title-short&quot;:&quot;&quot;},&quot;isTemporary&quot;:false}]},{&quot;citationID&quot;:&quot;MENDELEY_CITATION_b1fa32d8-2a01-4385-a8bc-1327391d9e96&quot;,&quot;properties&quot;:{&quot;noteIndex&quot;:0},&quot;isEdited&quot;:false,&quot;manualOverride&quot;:{&quot;isManuallyOverridden&quot;:false,&quot;citeprocText&quot;:&quot;[2]&quot;,&quot;manualOverrideText&quot;:&quot;&quot;},&quot;citationTag&quot;:&quot;MENDELEY_CITATION_v3_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&quot;,&quot;citationItems&quot;:[{&quot;id&quot;:&quot;c40d85ff-118a-3806-a8c5-c89f0573135c&quot;,&quot;itemData&quot;:{&quot;type&quot;:&quot;article-journal&quot;,&quot;id&quot;:&quot;c40d85ff-118a-3806-a8c5-c89f0573135c&quot;,&quot;title&quot;:&quot;Evaluation and Mitigation of Flash Flood Risks in Arid Regions: A Case Study of Wadi Sudr in Egypt&quot;,&quot;author&quot;:[{&quot;family&quot;:&quot;Ramadan&quot;,&quot;given&quot;:&quot;Elsayed M.&quot;,&quot;parse-names&quot;:false,&quot;dropping-particle&quot;:&quot;&quot;,&quot;non-dropping-particle&quot;:&quot;&quot;},{&quot;family&quot;:&quot;Shahin&quot;,&quot;given&quot;:&quot;Hossny A.&quot;,&quot;parse-names&quot;:false,&quot;dropping-particle&quot;:&quot;&quot;,&quot;non-dropping-particle&quot;:&quot;&quot;},{&quot;family&quot;:&quot;Abd-Elhamid&quot;,&quot;given&quot;:&quot;Hany F.&quot;,&quot;parse-names&quot;:false,&quot;dropping-particle&quot;:&quot;&quot;,&quot;non-dropping-particle&quot;:&quot;&quot;},{&quot;family&quot;:&quot;Zelenakova&quot;,&quot;given&quot;:&quot;Martina&quot;,&quot;parse-names&quot;:false,&quot;dropping-particle&quot;:&quot;&quot;,&quot;non-dropping-particle&quot;:&quot;&quot;},{&quot;family&quot;:&quot;Eldeeb&quot;,&quot;given&quot;:&quot;Hazem M.&quot;,&quot;parse-names&quot;:false,&quot;dropping-particle&quot;:&quot;&quot;,&quot;non-dropping-particle&quot;:&quot;&quot;}],&quot;container-title&quot;:&quot;Water (Switzerland)&quot;,&quot;DOI&quot;:&quot;10.3390/w14192945&quot;,&quot;ISSN&quot;:&quot;20734441&quot;,&quot;issued&quot;:{&quot;date-parts&quot;:[[2022,10,1]]},&quot;abstract&quot;:&quot;Flash floods threaten the lives of people and properties in different regions around the world, especially in arid and semi-arid regions due to infrequent flood events. The current study aims to assess the geomorphological parameters of Wadi Sudr, South Sinai in Egypt to evaluate flash flood risks and provide adequate mitigation methods. This study presents an integrated method that combines geographic information system (GIS) and watershed modeling system (WMS) with HEC-HMS to visualize and assess flood events in the study area. Different morphologic parameters of the watershed were determined, including linear, areal, and relief parameters. GIS was used to analyze the satellite images and determine the characteristics of the valley to get the extension and number of stream orders in the valley, then WMS was used to estimate rainstorms and basin characteristics, as well as estimate the amount of rain that causes flooding. HEC-HMS program was used for hydrological demonstration and precipitation overflow estimation. The morphometric analysis provided a quantitative portrayal of the Wadi Sudr watershed. Wadi Sudr has 4029 streams connected with seventh order of streams spread over an area of 547.45 km2. Based on the results of morphologic and hydraulic parameters of the watershed, two locations of protection dams were suggested. A comparison between the two locations was made to select the best location based on some criteria, including storage capacity, water depth behind the dam, width and shape of the valley, and the area covered by water stored in the reservoir. The comparison between the two locations showed that the first location is more appropriate for dam construction based on the examined criteria. The valley shape in the first location is more regular than in the second. The first location provided higher storage capacity and water depth in front of the dam than the second. The area covered by water and the width of the valley is less than the second. The stability of the dam at the first site could be higher and the cost of construction could cost be less than the second due to these reasons. A comparison was made using the weighted linear combination (WLC) method, which consists of 13 criteria to determine the suitability index (SI) in order to select the best location from the proposed locations. SI proved that the first location is better than the second. The designed dam in the selected site could be cost-efficient to protect the study area from flood risks and harvesting water that can be used in different purposes. This methodology can be applied in different areas for mitigating flash flood risks.&quot;,&quot;publisher&quot;:&quot;MDPI&quot;,&quot;issue&quot;:&quot;19&quot;,&quot;volume&quot;:&quot;14&quot;,&quot;container-title-short&quot;:&quot;&quot;},&quot;isTemporary&quot;:false}]},{&quot;citationID&quot;:&quot;MENDELEY_CITATION_1719f1aa-a527-480d-baac-16fb6c210c82&quot;,&quot;properties&quot;:{&quot;noteIndex&quot;:0},&quot;isEdited&quot;:false,&quot;manualOverride&quot;:{&quot;isManuallyOverridden&quot;:false,&quot;citeprocText&quot;:&quot;[3]&quot;,&quot;manualOverrideText&quot;:&quot;&quot;},&quot;citationTag&quot;:&quot;MENDELEY_CITATION_v3_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&quot;,&quot;citationItems&quot;:[{&quot;id&quot;:&quot;f99d6c44-ba85-33c5-9807-568dc424ba82&quot;,&quot;itemData&quot;:{&quot;type&quot;:&quot;report&quot;,&quot;id&quot;:&quot;f99d6c44-ba85-33c5-9807-568dc424ba82&quot;,&quot;title&quot;:&quot;IMPACTS OF FLASH FLOODS&quot;,&quot;author&quot;:[{&quot;family&quot;:&quot;Petersen&quot;,&quot;given&quot;:&quot;Margaret S&quot;,&quot;parse-names&quot;:false,&quot;dropping-particle&quot;:&quot;&quot;,&quot;non-dropping-particle&quot;:&quot;&quot;}],&quot;issued&quot;:{&quot;date-parts&quot;:[[2001]]},&quot;container-title-short&quot;:&quot;&quot;},&quot;isTemporary&quot;:false}]},{&quot;citationID&quot;:&quot;MENDELEY_CITATION_5923ca2d-81f5-4fa1-b5b1-025bf4165390&quot;,&quot;properties&quot;:{&quot;noteIndex&quot;:0},&quot;isEdited&quot;:false,&quot;manualOverride&quot;:{&quot;isManuallyOverridden&quot;:false,&quot;citeprocText&quot;:&quot;[4]&quot;,&quot;manualOverrideText&quot;:&quot;&quot;},&quot;citationTag&quot;:&quot;MENDELEY_CITATION_v3_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&quot;,&quot;citationItems&quot;:[{&quot;id&quot;:&quot;8bb99962-68f0-3dba-9075-a80b4380d8d0&quot;,&quot;itemData&quot;:{&quot;type&quot;:&quot;report&quot;,&quot;id&quot;:&quot;8bb99962-68f0-3dba-9075-a80b4380d8d0&quot;,&quot;title&quot;:&quot;Risk Management Series Design Guide for Improving Critical Facility Safety from Flooding and High Winds FEMA 543&quot;,&quot;issued&quot;:{&quot;date-parts&quot;:[[2007]]},&quot;container-title-short&quot;:&quot;&quot;},&quot;isTemporary&quot;:false}]},{&quot;citationID&quot;:&quot;MENDELEY_CITATION_f3b0d4ea-91de-4bc6-a55b-5a094184e6be&quot;,&quot;properties&quot;:{&quot;noteIndex&quot;:0},&quot;isEdited&quot;:false,&quot;manualOverride&quot;:{&quot;isManuallyOverridden&quot;:false,&quot;citeprocText&quot;:&quot;[5]&quot;,&quot;manualOverrideText&quot;:&quot;&quot;},&quot;citationTag&quot;:&quot;MENDELEY_CITATION_v3_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&quot;,&quot;citationItems&quot;:[{&quot;id&quot;:&quot;0864abd3-0ffe-349e-afe0-ba504a651a34&quot;,&quot;itemData&quot;:{&quot;type&quot;:&quot;report&quot;,&quot;id&quot;:&quot;0864abd3-0ffe-349e-afe0-ba504a651a34&quot;,&quot;title&quot;:&quot;OCHA UNITED NATIONS OFFICE FOR THE COORDINATION OF HUMANITARIAN AFFAIRS A N N U A L R E P O RT 2 0 2 2&quot;,&quot;container-title-short&quot;:&quot;&quot;},&quot;isTemporary&quot;:false}]},{&quot;citationID&quot;:&quot;MENDELEY_CITATION_ea440cb2-4932-4903-94c7-8921a23a90b2&quot;,&quot;properties&quot;:{&quot;noteIndex&quot;:0},&quot;isEdited&quot;:false,&quot;manualOverride&quot;:{&quot;isManuallyOverridden&quot;:false,&quot;citeprocText&quot;:&quot;[6]&quot;,&quot;manualOverrideText&quot;:&quot;&quot;},&quot;citationTag&quot;:&quot;MENDELEY_CITATION_v3_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&quot;,&quot;citationItems&quot;:[{&quot;id&quot;:&quot;65af236d-4422-3191-91bb-01db12fef5c4&quot;,&quot;itemData&quot;:{&quot;type&quot;:&quot;article&quot;,&quot;id&quot;:&quot;65af236d-4422-3191-91bb-01db12fef5c4&quot;,&quot;title&quot;:&quot;Dam monitoring data analysis methods: A literature review&quot;,&quot;author&quot;:[{&quot;family&quot;:&quot;Li&quot;,&quot;given&quot;:&quot;Bin&quot;,&quot;parse-names&quot;:false,&quot;dropping-particle&quot;:&quot;&quot;,&quot;non-dropping-particle&quot;:&quot;&quot;},{&quot;family&quot;:&quot;Yang&quot;,&quot;given&quot;:&quot;Jie&quot;,&quot;parse-names&quot;:false,&quot;dropping-particle&quot;:&quot;&quot;,&quot;non-dropping-particle&quot;:&quot;&quot;},{&quot;family&quot;:&quot;Hu&quot;,&quot;given&quot;:&quot;Dexiu&quot;,&quot;parse-names&quot;:false,&quot;dropping-particle&quot;:&quot;&quot;,&quot;non-dropping-particle&quot;:&quot;&quot;}],&quot;container-title&quot;:&quot;Structural Control and Health Monitoring&quot;,&quot;container-title-short&quot;:&quot;Struct Control Health Monit&quot;,&quot;DOI&quot;:&quot;10.1002/stc.2501&quot;,&quot;ISSN&quot;:&quot;15452263&quot;,&quot;issued&quot;:{&quot;date-parts&quot;:[[2020,3,1]]},&quot;abstract&quot;:&quot;Dam monitoring usually involves environmental variables (e.g., the water level and temperature) and effect variables (deformation, cracking, seepage, etc.). The associated monitoring data can reflect the trends in these variables over time and are important information for managers to understand the operational status of a dam. Therefore, research on monitoring data analysis methods is very important for monitoring dam safety. Dam monitoring data analysis methods can be divided into monitoring model, monitoring index, and abnormal value detection methods. A monitoring model takes environment variables as independent variables and effect variables as dependent variables. By studying the interactions among variables, the trends of effect variables can be learned for monitoring and prediction. A monitoring index is established to denote warning or extreme value considering the previous changes in effect variables to determine whether future changes are safe. Abnormal value detection is also an important method of finding abnormal changes in the dam state. This paper summarizes the principles, research progress, deficiencies, and development trends of these three types of monitoring data analysis methods. This review promotes research in the field of dam safety monitoring.&quot;,&quot;publisher&quot;:&quot;John Wiley and Sons Ltd&quot;,&quot;issue&quot;:&quot;3&quot;,&quot;volume&quot;:&quot;27&quot;},&quot;isTemporary&quot;:false}]},{&quot;citationID&quot;:&quot;MENDELEY_CITATION_0651886b-6c7c-4560-b0ab-cd5bac157a4e&quot;,&quot;properties&quot;:{&quot;noteIndex&quot;:0},&quot;isEdited&quot;:false,&quot;manualOverride&quot;:{&quot;isManuallyOverridden&quot;:false,&quot;citeprocText&quot;:&quot;[7], [8]&quot;,&quot;manualOverrideText&quot;:&quot;&quot;},&quot;citationTag&quot;:&quot;MENDELEY_CITATION_v3_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&quot;,&quot;citationItems&quot;:[{&quot;id&quot;:&quot;b5f821f3-eda6-3c75-a61d-f361b9c42853&quot;,&quot;itemData&quot;:{&quot;type&quot;:&quot;report&quot;,&quot;id&quot;:&quot;b5f821f3-eda6-3c75-a61d-f361b9c42853&quot;,&quot;title&quot;:&quot;Filters for Embankment Dams Best Practices for Design and Construction&quot;,&quot;issued&quot;:{&quot;date-parts&quot;:[[2011]]},&quot;container-title-short&quot;:&quot;&quot;},&quot;isTemporary&quot;:false},{&quot;id&quot;:&quot;bd2f1858-cd1f-3ffe-ae5d-f9de52d78f8d&quot;,&quot;itemData&quot;:{&quot;type&quot;:&quot;book&quot;,&quot;id&quot;:&quot;bd2f1858-cd1f-3ffe-ae5d-f9de52d78f8d&quot;,&quot;title&quot;:&quot;Materials for embankments dams&quot;,&quot;ISBN&quot;:&quot;9781884575495&quot;,&quot;issued&quot;:{&quot;date-parts&quot;:[[2009]]},&quot;number-of-pages&quot;:&quot;135&quot;,&quot;abstract&quot;:&quot;\&quot;January 2011.\&quot;. &quot;,&quot;publisher&quot;:&quot;[U.S. Society on Dams]&quot;,&quot;container-title-short&quot;:&quot;&quot;},&quot;isTemporary&quot;:false}]},{&quot;citationID&quot;:&quot;MENDELEY_CITATION_07985fdf-b2bc-4d83-b9ed-a1576afce05f&quot;,&quot;properties&quot;:{&quot;noteIndex&quot;:0},&quot;isEdited&quot;:false,&quot;manualOverride&quot;:{&quot;isManuallyOverridden&quot;:false,&quot;citeprocText&quot;:&quot;[9]&quot;,&quot;manualOverrideText&quot;:&quot;&quot;},&quot;citationTag&quot;:&quot;MENDELEY_CITATION_v3_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&quot;,&quot;citationItems&quot;:[{&quot;id&quot;:&quot;b423c8a8-f65f-3dd9-9c96-38fe4d28ccd9&quot;,&quot;itemData&quot;:{&quot;type&quot;:&quot;article-journal&quot;,&quot;id&quot;:&quot;b423c8a8-f65f-3dd9-9c96-38fe4d28ccd9&quot;,&quot;title&quot;:&quot;A numerical modeling study on the seepage under embankment dams&quot;,&quot;author&quot;:[{&quot;family&quot;:&quot;Kheiri&quot;,&quot;given&quot;:&quot;Ghazaleh&quot;,&quot;parse-names&quot;:false,&quot;dropping-particle&quot;:&quot;&quot;,&quot;non-dropping-particle&quot;:&quot;&quot;},{&quot;family&quot;:&quot;Javdanian&quot;,&quot;given&quot;:&quot;Hamed&quot;,&quot;parse-names&quot;:false,&quot;dropping-particle&quot;:&quot;&quot;,&quot;non-dropping-particle&quot;:&quot;&quot;},{&quot;family&quot;:&quot;Shams&quot;,&quot;given&quot;:&quot;Gholamreza&quot;,&quot;parse-names&quot;:false,&quot;dropping-particle&quot;:&quot;&quot;,&quot;non-dropping-particle&quot;:&quot;&quot;}],&quot;container-title&quot;:&quot;Modeling Earth Systems and Environment&quot;,&quot;DOI&quot;:&quot;10.1007/s40808-020-00742-9&quot;,&quot;ISSN&quot;:&quot;23636211&quot;,&quot;issued&quot;:{&quot;date-parts&quot;:[[2020,6,1]]},&quot;page&quot;:&quot;1075-1087&quot;,&quot;abstract&quot;:&quot;The present study focuses on the flow discharge under the embankment dams with clay core. Using numerical analysis, the effect of the cutoff wall and horizontal drain on the flow discharge, hydraulic gradient and uplift pressure beneath the dam was examined. The finite element program of SEEP/W was applied for modeling embankment dam. Comparing the results of numerical modeling of the embankment dam with the results of physical modeling demonstrated the acceptable accuracy of the numerical method in the flow evaluation. The effect of the position and depth of the cutoff wall on the seepage under embankment dam was also investigated. The seepage discharge was evaluated in terms of using horizontal drain and a combination of the cutoff wall and horizontal drain. The effect of dam’s layering foundation on the flow was investigated. The results indicated that the placement of the cutoff wall under the clay core would have the most reduction of seepage under the embankment dam. By increasing the cutoff wall depth, uplift pressure under the embankment dam was decreased and the hydraulic gradient was increased. The maximum hydraulic gradient occurred at the location of the cutoff wall. The effect of the cutoff wall on the seepage reduction under the embankment dam was decreased through decreasing permeability of the dam foundation. Increased horizontal drain length resulted in uplift pressure decrease. The results of modeling of embankment dam constructed on layering soil foundation suggested that the amount of hydraulic gradient, uplift pressure and seepage flow would change significantly when the cutoff wall depth ratio equals to the two-layer boundary depth.&quot;,&quot;publisher&quot;:&quot;Springer Science and Business Media Deutschland GmbH&quot;,&quot;issue&quot;:&quot;2&quot;,&quot;volume&quot;:&quot;6&quot;,&quot;container-title-short&quot;:&quot;Model Earth Syst Environ&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Dur07</b:Tag>
    <b:SourceType>Book</b:SourceType>
    <b:Guid>{AFFAAE8A-A2B1-46E3-B30E-F4C6D5C4EBFE}</b:Guid>
    <b:Title>Fluid Dynamis with a Computational Perspective</b:Title>
    <b:Year>2007</b:Year>
    <b:City>Cambridge</b:City>
    <b:Publisher>Cambridge University Press</b:Publisher>
    <b:Author>
      <b:Author>
        <b:NameList>
          <b:Person>
            <b:Last>Durbin</b:Last>
            <b:First>P. A.</b:First>
          </b:Person>
          <b:Person>
            <b:Last>Gorazd</b:Last>
            <b:First>M.</b:First>
          </b:Person>
        </b:NameList>
      </b:Author>
    </b:Author>
    <b:RefOrder>1</b:RefOrder>
  </b:Source>
  <b:Source>
    <b:Tag>Ruc11</b:Tag>
    <b:SourceType>ArticleInAPeriodical</b:SourceType>
    <b:Guid>{619ACF4A-1472-43FD-87FE-6F1EE0044732}</b:Guid>
    <b:Title>Das Schachtkraftwer - ein Wasserkraftkonzept in vollständiger Unterwasseranordnung</b:Title>
    <b:Year>2011</b:Year>
    <b:PeriodicalTitle>Wasserwirtschaft</b:PeriodicalTitle>
    <b:Pages>33-36</b:Pages>
    <b:Author>
      <b:Author>
        <b:NameList>
          <b:Person>
            <b:Last>Ruchtsmann</b:Last>
            <b:First>P.</b:First>
          </b:Person>
          <b:Person>
            <b:Last>Sepp</b:Last>
            <b:First>A.</b:First>
          </b:Person>
          <b:Person>
            <b:Last>Geiger</b:Last>
            <b:First>F.</b:First>
          </b:Person>
          <b:Person>
            <b:Last>Barbier</b:Last>
            <b:First>J.</b:First>
          </b:Person>
        </b:NameList>
      </b:Author>
    </b:Author>
    <b:RefOrder>2</b:RefOrder>
  </b:Source>
  <b:Source>
    <b:Tag>Kra04</b:Tag>
    <b:SourceType>Book</b:SourceType>
    <b:Guid>{6F401827-ECF9-4487-BA56-50A7B294EE90}</b:Guid>
    <b:Title>Development of Aerated Chute Flow</b:Title>
    <b:Year>2004</b:Year>
    <b:City>Zürich</b:City>
    <b:Author>
      <b:Author>
        <b:NameList>
          <b:Person>
            <b:Last>Kramer</b:Last>
            <b:First>Kristian</b:First>
          </b:Person>
        </b:NameList>
      </b:Author>
    </b:Author>
    <b:Publisher>VAW Mitteilungen</b:Publisher>
    <b:Volume>183</b:Volume>
    <b:RefOrder>3</b:RefOrder>
  </b:Source>
</b:Sources>
</file>

<file path=customXml/itemProps1.xml><?xml version="1.0" encoding="utf-8"?>
<ds:datastoreItem xmlns:ds="http://schemas.openxmlformats.org/officeDocument/2006/customXml" ds:itemID="{DA3C0860-DA76-4008-BE1C-F03D7ACE5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Vorlage_Abschlussarbeiten_v6</Template>
  <TotalTime>8</TotalTime>
  <Pages>9</Pages>
  <Words>2734</Words>
  <Characters>16404</Characters>
  <Application>Microsoft Office Word</Application>
  <DocSecurity>0</DocSecurity>
  <Lines>273</Lines>
  <Paragraphs>119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19019</CharactersWithSpaces>
  <SharedDoc>false</SharedDoc>
  <HLinks>
    <vt:vector size="18" baseType="variant">
      <vt:variant>
        <vt:i4>4194424</vt:i4>
      </vt:variant>
      <vt:variant>
        <vt:i4>24</vt:i4>
      </vt:variant>
      <vt:variant>
        <vt:i4>0</vt:i4>
      </vt:variant>
      <vt:variant>
        <vt:i4>5</vt:i4>
      </vt:variant>
      <vt:variant>
        <vt:lpwstr>https://en.wikipedia.org/wiki/John_Wiley_%26_Sons</vt:lpwstr>
      </vt:variant>
      <vt:variant>
        <vt:lpwstr/>
      </vt:variant>
      <vt:variant>
        <vt:i4>3670076</vt:i4>
      </vt:variant>
      <vt:variant>
        <vt:i4>21</vt:i4>
      </vt:variant>
      <vt:variant>
        <vt:i4>0</vt:i4>
      </vt:variant>
      <vt:variant>
        <vt:i4>5</vt:i4>
      </vt:variant>
      <vt:variant>
        <vt:lpwstr>http://www.montecarlohandbook.org/</vt:lpwstr>
      </vt:variant>
      <vt:variant>
        <vt:lpwstr/>
      </vt:variant>
      <vt:variant>
        <vt:i4>6553677</vt:i4>
      </vt:variant>
      <vt:variant>
        <vt:i4>0</vt:i4>
      </vt:variant>
      <vt:variant>
        <vt:i4>0</vt:i4>
      </vt:variant>
      <vt:variant>
        <vt:i4>5</vt:i4>
      </vt:variant>
      <vt:variant>
        <vt:lpwstr>mailto:drmohamedgad@yahoo.com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dc:creator>
  <cp:keywords/>
  <dc:description/>
  <cp:lastModifiedBy>Ezz Mohammed</cp:lastModifiedBy>
  <cp:revision>3</cp:revision>
  <dcterms:created xsi:type="dcterms:W3CDTF">2025-06-05T22:40:00Z</dcterms:created>
  <dcterms:modified xsi:type="dcterms:W3CDTF">2025-06-05T22:48:00Z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e7d437f8-ef1d-417d-9b70-603acc452faf</vt:lpwstr>
  </property>
</Properties>
</file>