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2F680" w14:textId="77777777" w:rsidR="00B30E13" w:rsidRPr="00B30E13" w:rsidRDefault="00B30E13" w:rsidP="00B30E13">
      <w:pPr>
        <w:pStyle w:val="Heading1"/>
      </w:pPr>
      <w:r w:rsidRPr="00B30E13">
        <w:t>Why AI will not be replacing Public Art: The legacy and irreplicable impact of pioneering artists who transformed urban landscapes</w:t>
      </w:r>
    </w:p>
    <w:p w14:paraId="40C74F7D" w14:textId="77777777" w:rsidR="00B30E13" w:rsidRPr="00B30E13" w:rsidRDefault="00B30E13" w:rsidP="00B30E13">
      <w:pPr>
        <w:pStyle w:val="Default"/>
        <w:jc w:val="center"/>
        <w:rPr>
          <w:b/>
          <w:bCs/>
          <w:sz w:val="32"/>
          <w:szCs w:val="32"/>
        </w:rPr>
      </w:pPr>
    </w:p>
    <w:p w14:paraId="39413C39" w14:textId="77777777" w:rsidR="00B30E13" w:rsidRDefault="00B30E13" w:rsidP="00B30E13">
      <w:pPr>
        <w:spacing w:after="0"/>
        <w:jc w:val="center"/>
        <w:rPr>
          <w:rFonts w:ascii="Segoe UI" w:hAnsi="Segoe UI" w:cs="Segoe UI"/>
          <w:b/>
          <w:bCs/>
        </w:rPr>
      </w:pPr>
      <w:r w:rsidRPr="00ED141A">
        <w:rPr>
          <w:rFonts w:ascii="Segoe UI" w:hAnsi="Segoe UI" w:cs="Segoe UI"/>
          <w:vertAlign w:val="superscript"/>
        </w:rPr>
        <w:t>1</w:t>
      </w:r>
      <w:r w:rsidRPr="002743DA">
        <w:rPr>
          <w:rFonts w:ascii="Segoe UI" w:hAnsi="Segoe UI" w:cs="Segoe UI"/>
          <w:b/>
          <w:bCs/>
        </w:rPr>
        <w:t>Susan Mya Çaksın</w:t>
      </w:r>
      <w:r w:rsidRPr="009268CC">
        <w:rPr>
          <w:i/>
          <w:sz w:val="20"/>
          <w:szCs w:val="20"/>
        </w:rPr>
        <w:t>*</w:t>
      </w:r>
      <w:r w:rsidRPr="002743DA">
        <w:rPr>
          <w:rFonts w:ascii="Segoe UI" w:hAnsi="Segoe UI" w:cs="Segoe UI"/>
          <w:b/>
          <w:bCs/>
        </w:rPr>
        <w:t xml:space="preserve">, </w:t>
      </w:r>
      <w:r>
        <w:rPr>
          <w:rFonts w:ascii="Segoe UI" w:hAnsi="Segoe UI" w:cs="Segoe UI"/>
          <w:vertAlign w:val="superscript"/>
        </w:rPr>
        <w:t>2</w:t>
      </w:r>
      <w:r>
        <w:rPr>
          <w:rFonts w:ascii="Segoe UI" w:hAnsi="Segoe UI" w:cs="Segoe UI"/>
          <w:b/>
          <w:bCs/>
        </w:rPr>
        <w:t>Nevbahar Atalay</w:t>
      </w:r>
    </w:p>
    <w:p w14:paraId="16B035B8" w14:textId="77777777" w:rsidR="00B30E13" w:rsidRPr="000D7C31" w:rsidRDefault="00B30E13" w:rsidP="00B30E13">
      <w:pPr>
        <w:spacing w:after="0"/>
        <w:jc w:val="center"/>
        <w:rPr>
          <w:rFonts w:eastAsia="Times New Roman"/>
          <w:i/>
          <w:sz w:val="20"/>
          <w:szCs w:val="20"/>
          <w:lang w:val="en-US"/>
        </w:rPr>
      </w:pPr>
      <w:r w:rsidRPr="000D7C31">
        <w:rPr>
          <w:i/>
          <w:sz w:val="20"/>
          <w:szCs w:val="20"/>
          <w:vertAlign w:val="superscript"/>
        </w:rPr>
        <w:t>1</w:t>
      </w:r>
      <w:r w:rsidRPr="000D7C31">
        <w:rPr>
          <w:i/>
          <w:sz w:val="20"/>
          <w:szCs w:val="20"/>
        </w:rPr>
        <w:t>PhD</w:t>
      </w:r>
      <w:r>
        <w:rPr>
          <w:i/>
          <w:sz w:val="20"/>
          <w:szCs w:val="20"/>
        </w:rPr>
        <w:t xml:space="preserve"> </w:t>
      </w:r>
      <w:r w:rsidRPr="009268CC">
        <w:rPr>
          <w:i/>
          <w:color w:val="000000"/>
          <w:sz w:val="20"/>
          <w:szCs w:val="20"/>
          <w:lang w:val="en-US"/>
        </w:rPr>
        <w:t>Candidate, Department of Architecture, Istanbul Okan University, Türkiye</w:t>
      </w:r>
    </w:p>
    <w:p w14:paraId="0109939D" w14:textId="77777777" w:rsidR="00B30E13" w:rsidRDefault="00B30E13" w:rsidP="00B30E13">
      <w:pPr>
        <w:pStyle w:val="Default"/>
        <w:jc w:val="center"/>
        <w:rPr>
          <w:i/>
          <w:sz w:val="20"/>
          <w:szCs w:val="20"/>
        </w:rPr>
      </w:pPr>
      <w:r w:rsidRPr="000D7C31">
        <w:rPr>
          <w:i/>
          <w:sz w:val="20"/>
          <w:szCs w:val="20"/>
          <w:vertAlign w:val="superscript"/>
        </w:rPr>
        <w:t>2</w:t>
      </w:r>
      <w:r>
        <w:rPr>
          <w:i/>
          <w:sz w:val="20"/>
          <w:szCs w:val="20"/>
        </w:rPr>
        <w:t>Asst. Professor</w:t>
      </w:r>
      <w:r w:rsidRPr="009268CC">
        <w:rPr>
          <w:i/>
          <w:sz w:val="20"/>
          <w:szCs w:val="20"/>
        </w:rPr>
        <w:t>, Department of Architecture, Istanbul Okan University, Türkiye</w:t>
      </w:r>
    </w:p>
    <w:p w14:paraId="67709140" w14:textId="77777777" w:rsidR="00B30E13" w:rsidRPr="009268CC" w:rsidRDefault="00B30E13" w:rsidP="00B30E13">
      <w:pPr>
        <w:pStyle w:val="Default"/>
        <w:jc w:val="center"/>
        <w:rPr>
          <w:i/>
          <w:sz w:val="20"/>
          <w:szCs w:val="20"/>
        </w:rPr>
      </w:pPr>
      <w:r w:rsidRPr="009268CC">
        <w:rPr>
          <w:i/>
          <w:sz w:val="20"/>
          <w:szCs w:val="20"/>
        </w:rPr>
        <w:t xml:space="preserve">*Corresponding Author email: </w:t>
      </w:r>
      <w:r>
        <w:rPr>
          <w:i/>
          <w:sz w:val="20"/>
          <w:szCs w:val="20"/>
        </w:rPr>
        <w:t>myasusan@gmail.com</w:t>
      </w:r>
    </w:p>
    <w:p w14:paraId="64812C53" w14:textId="534B7300" w:rsidR="00B30E13" w:rsidRPr="00FD4499" w:rsidRDefault="00B30E13" w:rsidP="00B30E13">
      <w:pPr>
        <w:spacing w:after="0" w:line="240" w:lineRule="auto"/>
        <w:rPr>
          <w:sz w:val="20"/>
        </w:rPr>
      </w:pPr>
      <w:r>
        <w:rPr>
          <w:noProof/>
        </w:rPr>
        <mc:AlternateContent>
          <mc:Choice Requires="wps">
            <w:drawing>
              <wp:anchor distT="0" distB="0" distL="114300" distR="114300" simplePos="0" relativeHeight="251661312" behindDoc="0" locked="0" layoutInCell="1" allowOverlap="1" wp14:anchorId="051ECF1E" wp14:editId="7F900637">
                <wp:simplePos x="0" y="0"/>
                <wp:positionH relativeFrom="column">
                  <wp:posOffset>-8255</wp:posOffset>
                </wp:positionH>
                <wp:positionV relativeFrom="paragraph">
                  <wp:posOffset>146050</wp:posOffset>
                </wp:positionV>
                <wp:extent cx="5678805" cy="2934335"/>
                <wp:effectExtent l="0" t="0" r="17145" b="37465"/>
                <wp:wrapNone/>
                <wp:docPr id="678839128"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2934335"/>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52D8A4C1" w14:textId="77777777" w:rsidR="00B30E13" w:rsidRPr="009268CC" w:rsidRDefault="00B30E13" w:rsidP="00B30E13">
                            <w:pPr>
                              <w:ind w:firstLine="720"/>
                              <w:rPr>
                                <w:i/>
                                <w:iCs/>
                                <w:sz w:val="20"/>
                                <w:szCs w:val="20"/>
                              </w:rPr>
                            </w:pPr>
                            <w:r w:rsidRPr="00D92162">
                              <w:rPr>
                                <w:b/>
                                <w:bCs/>
                                <w:i/>
                                <w:iCs/>
                                <w:sz w:val="20"/>
                                <w:szCs w:val="20"/>
                                <w:lang w:val="en-US"/>
                              </w:rPr>
                              <w:t>ABSTRACT:</w:t>
                            </w:r>
                            <w:r w:rsidRPr="00FC605A">
                              <w:rPr>
                                <w:i/>
                                <w:color w:val="FF0000"/>
                                <w:sz w:val="20"/>
                                <w:szCs w:val="20"/>
                              </w:rPr>
                              <w:t xml:space="preserve"> </w:t>
                            </w:r>
                            <w:r w:rsidRPr="009268CC">
                              <w:rPr>
                                <w:i/>
                                <w:iCs/>
                                <w:sz w:val="20"/>
                                <w:szCs w:val="20"/>
                              </w:rPr>
                              <w:t xml:space="preserve">This study attempts to answer why the motive and the soul of the art will not be replaced by AI. This article examines the diverse realm of public art through the lens of </w:t>
                            </w:r>
                            <w:r>
                              <w:rPr>
                                <w:i/>
                                <w:iCs/>
                                <w:sz w:val="20"/>
                                <w:szCs w:val="20"/>
                              </w:rPr>
                              <w:t>four</w:t>
                            </w:r>
                            <w:r w:rsidRPr="009268CC">
                              <w:rPr>
                                <w:i/>
                                <w:iCs/>
                                <w:sz w:val="20"/>
                                <w:szCs w:val="20"/>
                              </w:rPr>
                              <w:t xml:space="preserve"> remarkable individuals who have made an indelible impact on the sphere of Public Art and Urban Spaces. Each artist's unique approach is explored, from timeless contributions of Pablo Picasso, Roberto Burle Marx’s tasteful fusion of nature and design, reflective memorials by Maya Lin to the social and political commentary of Ai Weiwei. These four significant figures demonstrated how public art is a broad and dynamic field that includes a variety of artistic expressions, from street art to landscape architecture, and how it can be a powerful medium for social commentary, cultural enrichment, and the transformation of public spaces. Methodology of these case studies relied on an extensive literature </w:t>
                            </w:r>
                            <w:r>
                              <w:rPr>
                                <w:i/>
                                <w:iCs/>
                                <w:sz w:val="20"/>
                                <w:szCs w:val="20"/>
                              </w:rPr>
                              <w:t>review</w:t>
                            </w:r>
                            <w:r w:rsidRPr="009268CC">
                              <w:rPr>
                                <w:i/>
                                <w:iCs/>
                                <w:sz w:val="20"/>
                                <w:szCs w:val="20"/>
                              </w:rPr>
                              <w:t xml:space="preserve"> along with in-depth content analysis about the transformative power of public art and impact of it on</w:t>
                            </w:r>
                            <w:r>
                              <w:t xml:space="preserve"> </w:t>
                            </w:r>
                            <w:r w:rsidRPr="009268CC">
                              <w:rPr>
                                <w:i/>
                                <w:iCs/>
                                <w:sz w:val="20"/>
                                <w:szCs w:val="20"/>
                              </w:rPr>
                              <w:t>urban spaces. This approach makes it possible to comprehend each artist's contributions to the evolution of public art as well as how their creations continue to impact the way people experience and perceive urban public spaces.</w:t>
                            </w:r>
                          </w:p>
                          <w:p w14:paraId="5C357287" w14:textId="77777777" w:rsidR="00B30E13" w:rsidRPr="00FD4499" w:rsidRDefault="00B30E13" w:rsidP="00B30E13">
                            <w:pPr>
                              <w:pStyle w:val="AbstractLiteratur"/>
                              <w:spacing w:before="0" w:after="0" w:line="240" w:lineRule="auto"/>
                              <w:jc w:val="both"/>
                              <w:rPr>
                                <w:b w:val="0"/>
                                <w:i/>
                                <w:iCs/>
                                <w:sz w:val="20"/>
                                <w:szCs w:val="20"/>
                                <w:lang w:val="en-US"/>
                              </w:rPr>
                            </w:pPr>
                          </w:p>
                          <w:p w14:paraId="09778CE6" w14:textId="77777777" w:rsidR="00B30E13" w:rsidRPr="00D92162" w:rsidRDefault="00B30E13" w:rsidP="00B30E13">
                            <w:pPr>
                              <w:jc w:val="center"/>
                              <w:rPr>
                                <w:i/>
                                <w:iCs/>
                                <w:sz w:val="20"/>
                                <w:szCs w:val="20"/>
                                <w:lang w:val="en-US"/>
                              </w:rPr>
                            </w:pPr>
                            <w:r>
                              <w:rPr>
                                <w:b/>
                                <w:bCs/>
                                <w:i/>
                                <w:iCs/>
                                <w:sz w:val="20"/>
                                <w:szCs w:val="20"/>
                                <w:lang w:val="en-US"/>
                              </w:rPr>
                              <w:t>Keywords</w:t>
                            </w:r>
                            <w:r w:rsidRPr="00D92162">
                              <w:rPr>
                                <w:b/>
                                <w:bCs/>
                                <w:i/>
                                <w:iCs/>
                                <w:sz w:val="20"/>
                                <w:szCs w:val="20"/>
                                <w:lang w:val="en-US"/>
                              </w:rPr>
                              <w:t>:</w:t>
                            </w:r>
                            <w:r w:rsidRPr="00D92162">
                              <w:rPr>
                                <w:i/>
                                <w:color w:val="FF0000"/>
                                <w:sz w:val="20"/>
                                <w:szCs w:val="20"/>
                              </w:rPr>
                              <w:t xml:space="preserve"> </w:t>
                            </w:r>
                            <w:r w:rsidRPr="00D92162">
                              <w:rPr>
                                <w:i/>
                                <w:iCs/>
                                <w:sz w:val="20"/>
                                <w:szCs w:val="20"/>
                                <w:lang w:val="en-US"/>
                              </w:rPr>
                              <w:t>Urban Narratives in Public Art, Influential Public Artists, Contemporary and Historical Public Art, Cultural Significance of Public Art, Transformation of Urban Landscapes, AI and Public Art</w:t>
                            </w:r>
                          </w:p>
                          <w:p w14:paraId="4A64FD97" w14:textId="77777777" w:rsidR="00B30E13" w:rsidRPr="00FD4499" w:rsidRDefault="00B30E13" w:rsidP="00B30E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1ECF1E" id="Rectangle: Rounded Corners 5" o:spid="_x0000_s1026" style="position:absolute;left:0;text-align:left;margin-left:-.65pt;margin-top:11.5pt;width:447.15pt;height:23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" strokecolor="#d99594" strokeweight="1pt">
                <v:fill color2="#e5b8b7" focus="100%" type="gradient"/>
                <v:shadow on="t" color="#622423" opacity=".5" offset="1pt"/>
                <v:textbox>
                  <w:txbxContent>
                    <w:p w14:paraId="52D8A4C1" w14:textId="77777777" w:rsidR="00B30E13" w:rsidRPr="009268CC" w:rsidRDefault="00B30E13" w:rsidP="00B30E13">
                      <w:pPr>
                        <w:ind w:firstLine="720"/>
                        <w:rPr>
                          <w:i/>
                          <w:iCs/>
                          <w:sz w:val="20"/>
                          <w:szCs w:val="20"/>
                        </w:rPr>
                      </w:pPr>
                      <w:r w:rsidRPr="00D92162">
                        <w:rPr>
                          <w:b/>
                          <w:bCs/>
                          <w:i/>
                          <w:iCs/>
                          <w:sz w:val="20"/>
                          <w:szCs w:val="20"/>
                          <w:lang w:val="en-US"/>
                        </w:rPr>
                        <w:t>ABSTRACT:</w:t>
                      </w:r>
                      <w:r w:rsidRPr="00FC605A">
                        <w:rPr>
                          <w:i/>
                          <w:color w:val="FF0000"/>
                          <w:sz w:val="20"/>
                          <w:szCs w:val="20"/>
                        </w:rPr>
                        <w:t xml:space="preserve"> </w:t>
                      </w:r>
                      <w:r w:rsidRPr="009268CC">
                        <w:rPr>
                          <w:i/>
                          <w:iCs/>
                          <w:sz w:val="20"/>
                          <w:szCs w:val="20"/>
                        </w:rPr>
                        <w:t xml:space="preserve">This study attempts to answer why the motive and the soul of the art will not be replaced by AI. This article examines the diverse realm of public art through the lens of </w:t>
                      </w:r>
                      <w:r>
                        <w:rPr>
                          <w:i/>
                          <w:iCs/>
                          <w:sz w:val="20"/>
                          <w:szCs w:val="20"/>
                        </w:rPr>
                        <w:t>four</w:t>
                      </w:r>
                      <w:r w:rsidRPr="009268CC">
                        <w:rPr>
                          <w:i/>
                          <w:iCs/>
                          <w:sz w:val="20"/>
                          <w:szCs w:val="20"/>
                        </w:rPr>
                        <w:t xml:space="preserve"> remarkable individuals who have made an indelible impact on the sphere of Public Art and Urban Spaces. Each artist's unique approach is explored, from timeless contributions of Pablo Picasso, Roberto Burle Marx’s tasteful fusion of nature and design, reflective memorials by Maya Lin to the social and political commentary of Ai Weiwei. These four significant figures demonstrated how public art is a broad and dynamic field that includes a variety of artistic expressions, from street art to landscape architecture, and how it can be a powerful medium for social commentary, cultural enrichment, and the transformation of public spaces. Methodology of these case studies relied on an extensive literature </w:t>
                      </w:r>
                      <w:r>
                        <w:rPr>
                          <w:i/>
                          <w:iCs/>
                          <w:sz w:val="20"/>
                          <w:szCs w:val="20"/>
                        </w:rPr>
                        <w:t>review</w:t>
                      </w:r>
                      <w:r w:rsidRPr="009268CC">
                        <w:rPr>
                          <w:i/>
                          <w:iCs/>
                          <w:sz w:val="20"/>
                          <w:szCs w:val="20"/>
                        </w:rPr>
                        <w:t xml:space="preserve"> along with in-depth content analysis about the transformative power of public art and impact of it on</w:t>
                      </w:r>
                      <w:r>
                        <w:t xml:space="preserve"> </w:t>
                      </w:r>
                      <w:r w:rsidRPr="009268CC">
                        <w:rPr>
                          <w:i/>
                          <w:iCs/>
                          <w:sz w:val="20"/>
                          <w:szCs w:val="20"/>
                        </w:rPr>
                        <w:t>urban spaces. This approach makes it possible to comprehend each artist's contributions to the evolution of public art as well as how their creations continue to impact the way people experience and perceive urban public spaces.</w:t>
                      </w:r>
                    </w:p>
                    <w:p w14:paraId="5C357287" w14:textId="77777777" w:rsidR="00B30E13" w:rsidRPr="00FD4499" w:rsidRDefault="00B30E13" w:rsidP="00B30E13">
                      <w:pPr>
                        <w:pStyle w:val="AbstractLiteratur"/>
                        <w:spacing w:before="0" w:after="0" w:line="240" w:lineRule="auto"/>
                        <w:jc w:val="both"/>
                        <w:rPr>
                          <w:b w:val="0"/>
                          <w:i/>
                          <w:iCs/>
                          <w:sz w:val="20"/>
                          <w:szCs w:val="20"/>
                          <w:lang w:val="en-US"/>
                        </w:rPr>
                      </w:pPr>
                    </w:p>
                    <w:p w14:paraId="09778CE6" w14:textId="77777777" w:rsidR="00B30E13" w:rsidRPr="00D92162" w:rsidRDefault="00B30E13" w:rsidP="00B30E13">
                      <w:pPr>
                        <w:jc w:val="center"/>
                        <w:rPr>
                          <w:i/>
                          <w:iCs/>
                          <w:sz w:val="20"/>
                          <w:szCs w:val="20"/>
                          <w:lang w:val="en-US"/>
                        </w:rPr>
                      </w:pPr>
                      <w:r>
                        <w:rPr>
                          <w:b/>
                          <w:bCs/>
                          <w:i/>
                          <w:iCs/>
                          <w:sz w:val="20"/>
                          <w:szCs w:val="20"/>
                          <w:lang w:val="en-US"/>
                        </w:rPr>
                        <w:t>Keywords</w:t>
                      </w:r>
                      <w:r w:rsidRPr="00D92162">
                        <w:rPr>
                          <w:b/>
                          <w:bCs/>
                          <w:i/>
                          <w:iCs/>
                          <w:sz w:val="20"/>
                          <w:szCs w:val="20"/>
                          <w:lang w:val="en-US"/>
                        </w:rPr>
                        <w:t>:</w:t>
                      </w:r>
                      <w:r w:rsidRPr="00D92162">
                        <w:rPr>
                          <w:i/>
                          <w:color w:val="FF0000"/>
                          <w:sz w:val="20"/>
                          <w:szCs w:val="20"/>
                        </w:rPr>
                        <w:t xml:space="preserve"> </w:t>
                      </w:r>
                      <w:r w:rsidRPr="00D92162">
                        <w:rPr>
                          <w:i/>
                          <w:iCs/>
                          <w:sz w:val="20"/>
                          <w:szCs w:val="20"/>
                          <w:lang w:val="en-US"/>
                        </w:rPr>
                        <w:t>Urban Narratives in Public Art, Influential Public Artists, Contemporary and Historical Public Art, Cultural Significance of Public Art, Transformation of Urban Landscapes, AI and Public Art</w:t>
                      </w:r>
                    </w:p>
                    <w:p w14:paraId="4A64FD97" w14:textId="77777777" w:rsidR="00B30E13" w:rsidRPr="00FD4499" w:rsidRDefault="00B30E13" w:rsidP="00B30E13"/>
                  </w:txbxContent>
                </v:textbox>
              </v:roundrect>
            </w:pict>
          </mc:Fallback>
        </mc:AlternateContent>
      </w:r>
    </w:p>
    <w:p w14:paraId="4A8E5CEB" w14:textId="77777777" w:rsidR="00B30E13" w:rsidRDefault="00B30E13" w:rsidP="00B30E13">
      <w:pPr>
        <w:pStyle w:val="AbstractLiteratur"/>
        <w:spacing w:before="0" w:after="0" w:line="240" w:lineRule="auto"/>
        <w:jc w:val="both"/>
        <w:rPr>
          <w:i/>
          <w:iCs/>
          <w:sz w:val="20"/>
          <w:szCs w:val="20"/>
          <w:lang w:val="en-US"/>
        </w:rPr>
      </w:pPr>
    </w:p>
    <w:p w14:paraId="528F8B5F" w14:textId="77777777" w:rsidR="00B30E13" w:rsidRDefault="00B30E13" w:rsidP="00B30E13">
      <w:pPr>
        <w:pStyle w:val="AbstractLiteratur"/>
        <w:spacing w:before="0" w:after="0" w:line="240" w:lineRule="auto"/>
        <w:jc w:val="both"/>
        <w:rPr>
          <w:i/>
          <w:iCs/>
          <w:sz w:val="20"/>
          <w:szCs w:val="20"/>
          <w:lang w:val="en-US"/>
        </w:rPr>
      </w:pPr>
    </w:p>
    <w:p w14:paraId="67E299D8" w14:textId="77777777" w:rsidR="00B30E13" w:rsidRDefault="00B30E13" w:rsidP="00B30E13">
      <w:pPr>
        <w:pStyle w:val="AbstractLiteratur"/>
        <w:spacing w:before="0" w:after="0" w:line="240" w:lineRule="auto"/>
        <w:jc w:val="both"/>
        <w:rPr>
          <w:i/>
          <w:iCs/>
          <w:sz w:val="20"/>
          <w:szCs w:val="20"/>
          <w:lang w:val="en-US"/>
        </w:rPr>
      </w:pPr>
    </w:p>
    <w:p w14:paraId="7B34E79B" w14:textId="77777777" w:rsidR="00B30E13" w:rsidRDefault="00B30E13" w:rsidP="00B30E13">
      <w:pPr>
        <w:pStyle w:val="AbstractLiteratur"/>
        <w:spacing w:before="0" w:after="0" w:line="240" w:lineRule="auto"/>
        <w:jc w:val="both"/>
        <w:rPr>
          <w:i/>
          <w:iCs/>
          <w:sz w:val="20"/>
          <w:szCs w:val="20"/>
          <w:lang w:val="en-US"/>
        </w:rPr>
      </w:pPr>
    </w:p>
    <w:p w14:paraId="37A613FB" w14:textId="77777777" w:rsidR="00B30E13" w:rsidRDefault="00B30E13" w:rsidP="00B30E13">
      <w:pPr>
        <w:pStyle w:val="AbstractLiteratur"/>
        <w:spacing w:before="0" w:after="0" w:line="240" w:lineRule="auto"/>
        <w:jc w:val="both"/>
        <w:rPr>
          <w:i/>
          <w:iCs/>
          <w:sz w:val="20"/>
          <w:szCs w:val="20"/>
          <w:lang w:val="en-US"/>
        </w:rPr>
      </w:pPr>
    </w:p>
    <w:p w14:paraId="79594298" w14:textId="77777777" w:rsidR="00B30E13" w:rsidRDefault="00B30E13" w:rsidP="00B30E13">
      <w:pPr>
        <w:pStyle w:val="AbstractLiteratur"/>
        <w:spacing w:before="0" w:after="0" w:line="240" w:lineRule="auto"/>
        <w:jc w:val="both"/>
        <w:rPr>
          <w:i/>
          <w:iCs/>
          <w:sz w:val="20"/>
          <w:szCs w:val="20"/>
          <w:lang w:val="en-US"/>
        </w:rPr>
      </w:pPr>
    </w:p>
    <w:p w14:paraId="705CCD2F" w14:textId="77777777" w:rsidR="00B30E13" w:rsidRDefault="00B30E13" w:rsidP="00B30E13">
      <w:pPr>
        <w:pStyle w:val="AbstractLiteratur"/>
        <w:spacing w:before="0" w:after="0" w:line="240" w:lineRule="auto"/>
        <w:jc w:val="both"/>
        <w:rPr>
          <w:i/>
          <w:iCs/>
          <w:sz w:val="20"/>
          <w:szCs w:val="20"/>
          <w:lang w:val="en-US"/>
        </w:rPr>
      </w:pPr>
    </w:p>
    <w:p w14:paraId="3338699A" w14:textId="77777777" w:rsidR="00B30E13" w:rsidRDefault="00B30E13" w:rsidP="00B30E13">
      <w:pPr>
        <w:pStyle w:val="AbstractLiteratur"/>
        <w:spacing w:before="0" w:after="0" w:line="240" w:lineRule="auto"/>
        <w:jc w:val="both"/>
        <w:rPr>
          <w:i/>
          <w:iCs/>
          <w:sz w:val="20"/>
          <w:szCs w:val="20"/>
          <w:lang w:val="en-US"/>
        </w:rPr>
      </w:pPr>
    </w:p>
    <w:p w14:paraId="16381795" w14:textId="77777777" w:rsidR="00B30E13" w:rsidRDefault="00B30E13" w:rsidP="00B30E13">
      <w:pPr>
        <w:pStyle w:val="AbstractLiteratur"/>
        <w:spacing w:before="0" w:after="0" w:line="240" w:lineRule="auto"/>
        <w:jc w:val="both"/>
        <w:rPr>
          <w:i/>
          <w:iCs/>
          <w:sz w:val="20"/>
          <w:szCs w:val="20"/>
          <w:lang w:val="en-US"/>
        </w:rPr>
      </w:pPr>
    </w:p>
    <w:p w14:paraId="00ED726B" w14:textId="77777777" w:rsidR="00B30E13" w:rsidRDefault="00B30E13" w:rsidP="00B30E13">
      <w:pPr>
        <w:pStyle w:val="AbstractLiteratur"/>
        <w:spacing w:before="0" w:after="0" w:line="240" w:lineRule="auto"/>
        <w:jc w:val="both"/>
        <w:rPr>
          <w:i/>
          <w:iCs/>
          <w:sz w:val="20"/>
          <w:szCs w:val="20"/>
          <w:lang w:val="en-US"/>
        </w:rPr>
      </w:pPr>
    </w:p>
    <w:p w14:paraId="304B2AB2" w14:textId="77777777" w:rsidR="00B30E13" w:rsidRDefault="00B30E13" w:rsidP="00B30E13">
      <w:pPr>
        <w:pStyle w:val="AbstractLiteratur"/>
        <w:spacing w:before="0" w:after="0" w:line="240" w:lineRule="auto"/>
        <w:jc w:val="both"/>
        <w:rPr>
          <w:i/>
          <w:iCs/>
          <w:sz w:val="20"/>
          <w:szCs w:val="20"/>
          <w:lang w:val="en-US"/>
        </w:rPr>
      </w:pPr>
    </w:p>
    <w:p w14:paraId="4EB1AE81" w14:textId="77777777" w:rsidR="00B30E13" w:rsidRDefault="00B30E13" w:rsidP="00B30E13">
      <w:pPr>
        <w:pStyle w:val="AbstractLiteratur"/>
        <w:spacing w:before="0" w:after="0" w:line="240" w:lineRule="auto"/>
        <w:jc w:val="both"/>
        <w:rPr>
          <w:i/>
          <w:iCs/>
          <w:sz w:val="20"/>
          <w:szCs w:val="20"/>
          <w:lang w:val="en-US"/>
        </w:rPr>
      </w:pPr>
    </w:p>
    <w:p w14:paraId="118066EA" w14:textId="77777777" w:rsidR="00B30E13" w:rsidRDefault="00B30E13" w:rsidP="00B30E13">
      <w:pPr>
        <w:pStyle w:val="AbstractLiteratur"/>
        <w:spacing w:before="0" w:after="0" w:line="240" w:lineRule="auto"/>
        <w:jc w:val="both"/>
        <w:rPr>
          <w:i/>
          <w:iCs/>
          <w:sz w:val="20"/>
          <w:szCs w:val="20"/>
          <w:lang w:val="en-US"/>
        </w:rPr>
      </w:pPr>
    </w:p>
    <w:p w14:paraId="05F8EB4A" w14:textId="77777777" w:rsidR="00B30E13" w:rsidRDefault="00B30E13" w:rsidP="00B30E13">
      <w:pPr>
        <w:pStyle w:val="AbstractLiteratur"/>
        <w:spacing w:before="0" w:after="0" w:line="240" w:lineRule="auto"/>
        <w:jc w:val="both"/>
        <w:rPr>
          <w:i/>
          <w:iCs/>
          <w:sz w:val="20"/>
          <w:szCs w:val="20"/>
          <w:lang w:val="en-US"/>
        </w:rPr>
      </w:pPr>
    </w:p>
    <w:p w14:paraId="396725EA" w14:textId="77777777" w:rsidR="00B30E13" w:rsidRDefault="00B30E13" w:rsidP="00B30E13">
      <w:pPr>
        <w:pStyle w:val="AbstractLiteratur"/>
        <w:spacing w:before="0" w:after="0" w:line="240" w:lineRule="auto"/>
        <w:jc w:val="both"/>
        <w:rPr>
          <w:i/>
          <w:iCs/>
          <w:sz w:val="20"/>
          <w:szCs w:val="20"/>
          <w:lang w:val="en-US"/>
        </w:rPr>
      </w:pPr>
    </w:p>
    <w:p w14:paraId="4526460B" w14:textId="77777777" w:rsidR="00B30E13" w:rsidRDefault="00B30E13" w:rsidP="00B30E13">
      <w:pPr>
        <w:pStyle w:val="AbstractLiteratur"/>
        <w:spacing w:before="0" w:after="0" w:line="240" w:lineRule="auto"/>
        <w:jc w:val="both"/>
        <w:rPr>
          <w:i/>
          <w:iCs/>
          <w:sz w:val="20"/>
          <w:szCs w:val="20"/>
          <w:lang w:val="en-US"/>
        </w:rPr>
      </w:pPr>
    </w:p>
    <w:p w14:paraId="6859EB23" w14:textId="77777777" w:rsidR="00B30E13" w:rsidRDefault="00B30E13" w:rsidP="00B30E13">
      <w:pPr>
        <w:pStyle w:val="AbstractLiteratur"/>
        <w:spacing w:before="0" w:after="0" w:line="240" w:lineRule="auto"/>
        <w:jc w:val="both"/>
        <w:rPr>
          <w:i/>
          <w:iCs/>
          <w:sz w:val="20"/>
          <w:szCs w:val="20"/>
          <w:lang w:val="en-US"/>
        </w:rPr>
      </w:pPr>
    </w:p>
    <w:p w14:paraId="5C9E8111" w14:textId="77777777" w:rsidR="00B30E13" w:rsidRDefault="00B30E13" w:rsidP="00B30E13">
      <w:pPr>
        <w:pStyle w:val="AbstractLiteratur"/>
        <w:spacing w:before="0" w:after="0" w:line="240" w:lineRule="auto"/>
        <w:jc w:val="both"/>
        <w:rPr>
          <w:i/>
          <w:iCs/>
          <w:sz w:val="20"/>
          <w:szCs w:val="20"/>
          <w:lang w:val="en-US"/>
        </w:rPr>
      </w:pPr>
    </w:p>
    <w:p w14:paraId="47CA63D5" w14:textId="77777777" w:rsidR="00B30E13" w:rsidRDefault="00B30E13" w:rsidP="00B30E13">
      <w:pPr>
        <w:rPr>
          <w:lang w:val="en-US"/>
        </w:rPr>
      </w:pPr>
    </w:p>
    <w:p w14:paraId="3A64C97B" w14:textId="77777777" w:rsidR="00B30E13" w:rsidRPr="00FD4499" w:rsidRDefault="00B30E13" w:rsidP="00B30E13">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47924B20" w14:textId="77777777" w:rsidR="00B30E13" w:rsidRPr="00FD4499" w:rsidRDefault="00B30E13" w:rsidP="00B30E13">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Pr>
          <w:rFonts w:eastAsia="Times New Roman"/>
          <w:bCs/>
          <w:sz w:val="20"/>
          <w:szCs w:val="20"/>
          <w:lang w:val="sk-SK" w:eastAsia="sk-SK"/>
        </w:rPr>
        <w:t>07-01-2024</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Pr>
          <w:rFonts w:eastAsia="Times New Roman"/>
          <w:bCs/>
          <w:sz w:val="20"/>
          <w:szCs w:val="20"/>
          <w:lang w:val="sk-SK" w:eastAsia="sk-SK"/>
        </w:rPr>
        <w:t>xx-xx-2024</w:t>
      </w:r>
    </w:p>
    <w:p w14:paraId="5258E37D" w14:textId="77777777" w:rsidR="00B30E13" w:rsidRPr="00FD4499" w:rsidRDefault="00B30E13" w:rsidP="00B30E13">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371C1C96" w14:textId="77777777" w:rsidR="00B30E13" w:rsidRDefault="00B30E13" w:rsidP="00B30E13">
      <w:pPr>
        <w:pStyle w:val="AbstractLiteratur"/>
        <w:spacing w:before="0" w:after="0" w:line="240" w:lineRule="auto"/>
        <w:jc w:val="both"/>
        <w:rPr>
          <w:i/>
          <w:iCs/>
          <w:sz w:val="20"/>
          <w:szCs w:val="20"/>
          <w:lang w:val="en-US"/>
        </w:rPr>
      </w:pPr>
    </w:p>
    <w:p w14:paraId="4C8168BA" w14:textId="77777777" w:rsidR="00B30E13" w:rsidRDefault="00B30E13" w:rsidP="00B30E13">
      <w:pPr>
        <w:pStyle w:val="Heading1"/>
      </w:pPr>
      <w:r w:rsidRPr="00B26C1C">
        <w:t>I</w:t>
      </w:r>
      <w:r>
        <w:t xml:space="preserve">ntroduction </w:t>
      </w:r>
    </w:p>
    <w:p w14:paraId="1B9B974A" w14:textId="77777777" w:rsidR="00B30E13" w:rsidRPr="00D92162" w:rsidRDefault="00B30E13" w:rsidP="00B30E13">
      <w:pPr>
        <w:rPr>
          <w:lang w:val="en-US" w:bidi="my-MM"/>
        </w:rPr>
      </w:pPr>
    </w:p>
    <w:p w14:paraId="3B07C50E" w14:textId="77777777" w:rsidR="00B30E13" w:rsidRDefault="00B30E13" w:rsidP="00B30E13">
      <w:pPr>
        <w:ind w:firstLine="720"/>
        <w:rPr>
          <w:sz w:val="20"/>
          <w:szCs w:val="20"/>
          <w:lang w:val="en-US"/>
        </w:rPr>
      </w:pPr>
      <w:r w:rsidRPr="009268CC">
        <w:rPr>
          <w:sz w:val="20"/>
          <w:szCs w:val="20"/>
          <w:lang w:val="en-US"/>
        </w:rPr>
        <w:t>Public art stands as a vital catalyst in the evolution of urban landscapes, not only enhancing the aesthetic appeal of a city but also reflecting society's narratives and values. Its presence in public places promotes engagement and reflection of our society, fostering a sense of community while provoking critical discourse on our cultural, social, and political issues. This paper examines the diverse settings of public art through the distinct perspectives of four influential figures each bringing a unique viewpoint and transformation to urban environments. Their creations demonstrate the wide range of possibilities in the field of public art, from lavish installations to subtle urban interventions. This paper unveils the multifaceted impact of public art and how it may enhance, reflect, and question urban life and its narratives. AI will not be replacing art. Because art is not something of mere visual effect product. It is a representation of the artist’s heart and soul, their philosophy and their vision towards appreciation of the beauty and how they see the world.</w:t>
      </w:r>
    </w:p>
    <w:p w14:paraId="4DDAE6BF" w14:textId="77777777" w:rsidR="00B30E13" w:rsidRDefault="00B30E13" w:rsidP="00B30E13">
      <w:pPr>
        <w:ind w:firstLine="720"/>
        <w:rPr>
          <w:sz w:val="20"/>
          <w:szCs w:val="20"/>
          <w:lang w:val="en-US"/>
        </w:rPr>
      </w:pPr>
    </w:p>
    <w:p w14:paraId="373D8416" w14:textId="77777777" w:rsidR="00B30E13" w:rsidRPr="009268CC" w:rsidRDefault="00B30E13" w:rsidP="00B30E13">
      <w:pPr>
        <w:ind w:firstLine="720"/>
        <w:rPr>
          <w:sz w:val="20"/>
          <w:szCs w:val="20"/>
          <w:lang w:val="en-US"/>
        </w:rPr>
      </w:pPr>
    </w:p>
    <w:p w14:paraId="341F7564" w14:textId="77777777" w:rsidR="00B30E13" w:rsidRPr="007D706A" w:rsidRDefault="00B30E13" w:rsidP="00B30E13">
      <w:pPr>
        <w:pStyle w:val="Heading1"/>
      </w:pPr>
      <w:r w:rsidRPr="007D706A">
        <w:lastRenderedPageBreak/>
        <w:t>Methodology</w:t>
      </w:r>
    </w:p>
    <w:p w14:paraId="175D6F63" w14:textId="77777777" w:rsidR="00B30E13" w:rsidRDefault="00B30E13" w:rsidP="00B30E13">
      <w:pPr>
        <w:ind w:firstLine="720"/>
        <w:rPr>
          <w:sz w:val="20"/>
          <w:szCs w:val="20"/>
          <w:lang w:val="en-US"/>
        </w:rPr>
      </w:pPr>
    </w:p>
    <w:p w14:paraId="046FDC2C" w14:textId="2D46FCCF" w:rsidR="00B30E13" w:rsidRPr="00D92162" w:rsidRDefault="00B30E13" w:rsidP="00B30E13">
      <w:pPr>
        <w:ind w:firstLine="720"/>
        <w:rPr>
          <w:sz w:val="20"/>
          <w:szCs w:val="20"/>
          <w:lang w:val="en-US"/>
        </w:rPr>
      </w:pPr>
      <w:r w:rsidRPr="00D92162">
        <w:rPr>
          <w:sz w:val="20"/>
          <w:szCs w:val="20"/>
          <w:lang w:val="en-US"/>
        </w:rPr>
        <w:t>A comprehensive review of the literature and in-depth content analysis are the base of this study on the transformative power of public art. Delving into a wide range of articles, biographies and art critiques, this paper unravels each artist's contributions to public art and urban spaces. Initially, a thorough literature review was conducted, exploring into the historical context, artistic philosophy, and societal contributions of each artist. In addition, various artworks were analyzed to understand the aesthetic and thematic aspects of each artist. We studied not only the artists' works and philosophies but also the broader cultural, political, and social contexts in which these artworks were created and received. Case studies of each artist's style, background, method and their unique influence on public discourse and urban environments enable for a holistic understanding of the ways in which each artist has influenced the development of public art and how their works continue to shape the perception and experience of urban public places.</w:t>
      </w:r>
    </w:p>
    <w:p w14:paraId="525E2FE4" w14:textId="77777777" w:rsidR="00B30E13" w:rsidRDefault="00B30E13" w:rsidP="00B30E13">
      <w:pPr>
        <w:pStyle w:val="Default"/>
        <w:jc w:val="both"/>
        <w:rPr>
          <w:b/>
          <w:bCs/>
          <w:i/>
          <w:iCs/>
          <w:sz w:val="20"/>
          <w:szCs w:val="20"/>
        </w:rPr>
      </w:pPr>
    </w:p>
    <w:p w14:paraId="0260289B" w14:textId="77777777" w:rsidR="00B30E13" w:rsidRPr="00D92162" w:rsidRDefault="00B30E13" w:rsidP="00B30E13">
      <w:pPr>
        <w:pStyle w:val="Heading1"/>
      </w:pPr>
      <w:r w:rsidRPr="00D92162">
        <w:t xml:space="preserve">Pablo Picasso: Shaping Modernity in Public Art </w:t>
      </w:r>
    </w:p>
    <w:p w14:paraId="3E026F91" w14:textId="77777777" w:rsidR="00B30E13" w:rsidRPr="00D92162" w:rsidRDefault="00B30E13" w:rsidP="00B30E13">
      <w:pPr>
        <w:rPr>
          <w:b/>
          <w:sz w:val="32"/>
          <w:szCs w:val="32"/>
          <w:lang w:val="en-US" w:bidi="my-MM"/>
        </w:rPr>
      </w:pPr>
    </w:p>
    <w:p w14:paraId="7E7EDC6D" w14:textId="77777777" w:rsidR="00B30E13" w:rsidRPr="00D92162" w:rsidRDefault="00B30E13" w:rsidP="00B30E13">
      <w:pPr>
        <w:ind w:firstLine="720"/>
        <w:rPr>
          <w:sz w:val="20"/>
          <w:szCs w:val="20"/>
          <w:lang w:val="en-US"/>
        </w:rPr>
      </w:pPr>
      <w:r w:rsidRPr="00D92162">
        <w:rPr>
          <w:sz w:val="20"/>
          <w:szCs w:val="20"/>
          <w:lang w:val="en-US"/>
        </w:rPr>
        <w:t>Picasso's contributions to public art go beyond traditional boundaries, integrating modernist ideas into the urban spaces. His sculptures and artworks challenge the public to see the world through an abstract lens. Abstract art has been misinterpreted by many in contemporary world as if anyone who can dab paint in interesting splashes knows what modern abstract art is and has the ability to appreciate the depth and beauty in it. It has been reduced into mere madness. He asked to learn the rules like a pro, so you can break them like an artist. It takes mastery and genius to make new rules. He said it took him four years to paint like Raphael, but a lifetime to paint like a child. He was someone who was constantly learning and wondering about the world and his medium was art. He said ‘Others have seen what is and asked why. I have seen what could be and asked why not.’</w:t>
      </w:r>
    </w:p>
    <w:p w14:paraId="63DB2EC4" w14:textId="77777777" w:rsidR="00B30E13" w:rsidRPr="00D92162" w:rsidRDefault="00B30E13" w:rsidP="00B30E13">
      <w:pPr>
        <w:ind w:firstLine="720"/>
        <w:rPr>
          <w:sz w:val="20"/>
          <w:szCs w:val="20"/>
          <w:lang w:val="en-US"/>
        </w:rPr>
      </w:pPr>
      <w:r w:rsidRPr="00D92162">
        <w:rPr>
          <w:sz w:val="20"/>
          <w:szCs w:val="20"/>
          <w:lang w:val="en-US"/>
        </w:rPr>
        <w:t xml:space="preserve">Picasso viewed objects and figures from several perspectives at once, dissecting the down into geometric shapes and piecing them back together in fragmented ways. Cubism makes this clear by showing a face simultaneously from the front, side, and top. This method challenged the conventional one-point view. It reflected his belief that we could experience the world through multiple perspectives. John Richardson noted on his ability to see fragmentations and multiple perspectives as "He saw everything simultaneously, from all sides and in all its contradictory aspects." </w:t>
      </w:r>
      <w:r w:rsidRPr="00D92162">
        <w:rPr>
          <w:sz w:val="20"/>
          <w:szCs w:val="20"/>
          <w:vertAlign w:val="superscript"/>
          <w:lang w:val="en-US"/>
        </w:rPr>
        <w:footnoteReference w:id="1"/>
      </w:r>
      <w:r w:rsidRPr="00D92162">
        <w:rPr>
          <w:sz w:val="20"/>
          <w:szCs w:val="20"/>
          <w:lang w:val="en-US"/>
        </w:rPr>
        <w:t xml:space="preserve"> His art always is as an outlet for deep, strong emotions. His work wasn't just about visual representation; it was also a conduit for deep emotions. The Blue Period's (his monochromatic artworks between 1901 and 1904) somber blues portrayed melancholy and poverty, while the Rose Period's gentler tones expressed newfound optimism. Carlton Lake and Françoise Gilot described his expression as a cry. "His paintings were always a cry – a cry of pain, of joy, of anger, of tenderness, of love, of hate – but always a cry. </w:t>
      </w:r>
      <w:r w:rsidRPr="00D92162">
        <w:rPr>
          <w:sz w:val="20"/>
          <w:szCs w:val="20"/>
          <w:vertAlign w:val="superscript"/>
          <w:lang w:val="en-US"/>
        </w:rPr>
        <w:footnoteReference w:id="2"/>
      </w:r>
    </w:p>
    <w:p w14:paraId="6A9E0811" w14:textId="77777777" w:rsidR="00B30E13" w:rsidRPr="00D92162" w:rsidRDefault="00B30E13" w:rsidP="00B30E13">
      <w:pPr>
        <w:ind w:firstLine="720"/>
        <w:rPr>
          <w:sz w:val="20"/>
          <w:szCs w:val="20"/>
          <w:lang w:val="en-US"/>
        </w:rPr>
      </w:pPr>
      <w:r w:rsidRPr="00D92162">
        <w:rPr>
          <w:sz w:val="20"/>
          <w:szCs w:val="20"/>
          <w:lang w:val="en-US"/>
        </w:rPr>
        <w:t>Picasso was never afraid of distortion. Arianna Huffington stated "He stretched faces, elongated limbs, and contorted bodies to express the inner turmoil of his subjects."</w:t>
      </w:r>
      <w:r w:rsidRPr="00D92162">
        <w:rPr>
          <w:sz w:val="20"/>
          <w:szCs w:val="20"/>
          <w:vertAlign w:val="superscript"/>
          <w:lang w:val="en-US"/>
        </w:rPr>
        <w:t xml:space="preserve"> </w:t>
      </w:r>
      <w:r w:rsidRPr="00D92162">
        <w:rPr>
          <w:sz w:val="20"/>
          <w:szCs w:val="20"/>
          <w:vertAlign w:val="superscript"/>
          <w:lang w:val="en-US"/>
        </w:rPr>
        <w:footnoteReference w:id="3"/>
      </w:r>
      <w:r w:rsidRPr="00D92162">
        <w:rPr>
          <w:sz w:val="20"/>
          <w:szCs w:val="20"/>
          <w:vertAlign w:val="superscript"/>
          <w:lang w:val="en-US"/>
        </w:rPr>
        <w:t xml:space="preserve"> </w:t>
      </w:r>
      <w:r w:rsidRPr="00D92162">
        <w:rPr>
          <w:sz w:val="20"/>
          <w:szCs w:val="20"/>
          <w:lang w:val="en-US"/>
        </w:rPr>
        <w:t xml:space="preserve">John Richardson and Marilyn McCully described the Bull in ‘Guernica’ as arguably one of the most moving piece of him and powerful anti-war painting. It was "both a symbol of Spanish fascism and a Minotaur, the mythical beast half-man, half-bull </w:t>
      </w:r>
      <w:r w:rsidRPr="00D92162">
        <w:rPr>
          <w:sz w:val="20"/>
          <w:szCs w:val="20"/>
          <w:lang w:val="en-US"/>
        </w:rPr>
        <w:lastRenderedPageBreak/>
        <w:t xml:space="preserve">that haunted Picasso's imagination." </w:t>
      </w:r>
      <w:r w:rsidRPr="00616420">
        <w:rPr>
          <w:sz w:val="20"/>
          <w:szCs w:val="20"/>
          <w:vertAlign w:val="superscript"/>
          <w:lang w:val="en-US"/>
        </w:rPr>
        <w:footnoteReference w:id="4"/>
      </w:r>
      <w:r w:rsidRPr="00D92162">
        <w:rPr>
          <w:sz w:val="20"/>
          <w:szCs w:val="20"/>
          <w:lang w:val="en-US"/>
        </w:rPr>
        <w:t xml:space="preserve"> He was constantly experimenting, learning, implementing and playing but never repeating himself nor imitating anyone.  "He treated painting like a playground, a place where anything was possible and the only rule was to break the rules".</w:t>
      </w:r>
      <w:r w:rsidRPr="00D92162">
        <w:rPr>
          <w:sz w:val="20"/>
          <w:szCs w:val="20"/>
          <w:vertAlign w:val="superscript"/>
          <w:lang w:val="en-US"/>
        </w:rPr>
        <w:footnoteReference w:id="5"/>
      </w:r>
      <w:r w:rsidRPr="00D92162">
        <w:rPr>
          <w:sz w:val="20"/>
          <w:szCs w:val="20"/>
          <w:vertAlign w:val="superscript"/>
          <w:lang w:val="en-US"/>
        </w:rPr>
        <w:t>.</w:t>
      </w:r>
      <w:r w:rsidRPr="00D92162">
        <w:rPr>
          <w:sz w:val="20"/>
          <w:szCs w:val="20"/>
          <w:lang w:val="en-US"/>
        </w:rPr>
        <w:t>He was in constant contact with other contemporary artists and their styles. He was continuously learning like a sponge and absorbing inspiration from classical sculpture and surrealism to African masks. His relentless search for new forms of expression pushed him to the forefront of the art world.</w:t>
      </w:r>
    </w:p>
    <w:p w14:paraId="4BA85F79" w14:textId="4599FF39" w:rsidR="00B30E13" w:rsidRPr="00D92162" w:rsidRDefault="00B30E13" w:rsidP="00B30E13">
      <w:pPr>
        <w:rPr>
          <w:sz w:val="20"/>
          <w:szCs w:val="20"/>
          <w:lang w:val="en-US"/>
        </w:rPr>
      </w:pPr>
      <w:r>
        <w:rPr>
          <w:noProof/>
        </w:rPr>
        <mc:AlternateContent>
          <mc:Choice Requires="wps">
            <w:drawing>
              <wp:anchor distT="0" distB="0" distL="114300" distR="114300" simplePos="0" relativeHeight="251662336" behindDoc="0" locked="0" layoutInCell="1" allowOverlap="1" wp14:anchorId="60F3C077" wp14:editId="5237E6B1">
                <wp:simplePos x="0" y="0"/>
                <wp:positionH relativeFrom="column">
                  <wp:posOffset>12065</wp:posOffset>
                </wp:positionH>
                <wp:positionV relativeFrom="paragraph">
                  <wp:posOffset>1578610</wp:posOffset>
                </wp:positionV>
                <wp:extent cx="5943600" cy="730250"/>
                <wp:effectExtent l="0" t="0" r="0" b="0"/>
                <wp:wrapTopAndBottom/>
                <wp:docPr id="513816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730250"/>
                        </a:xfrm>
                        <a:prstGeom prst="rect">
                          <a:avLst/>
                        </a:prstGeom>
                        <a:solidFill>
                          <a:prstClr val="white"/>
                        </a:solidFill>
                        <a:ln>
                          <a:noFill/>
                        </a:ln>
                      </wps:spPr>
                      <wps:txbx>
                        <w:txbxContent>
                          <w:p w14:paraId="1F615FE0" w14:textId="77777777" w:rsidR="00B30E13" w:rsidRPr="00616420" w:rsidRDefault="00B30E13" w:rsidP="00B30E13">
                            <w:pPr>
                              <w:pStyle w:val="Caption"/>
                              <w:spacing w:after="0"/>
                              <w:rPr>
                                <w:b/>
                                <w:szCs w:val="20"/>
                              </w:rPr>
                            </w:pPr>
                            <w:r w:rsidRPr="00616420">
                              <w:rPr>
                                <w:b/>
                                <w:szCs w:val="20"/>
                              </w:rPr>
                              <w:t xml:space="preserve">Figure </w:t>
                            </w:r>
                            <w:r w:rsidRPr="00616420">
                              <w:rPr>
                                <w:b/>
                                <w:szCs w:val="20"/>
                              </w:rPr>
                              <w:fldChar w:fldCharType="begin"/>
                            </w:r>
                            <w:r w:rsidRPr="00616420">
                              <w:rPr>
                                <w:b/>
                                <w:szCs w:val="20"/>
                              </w:rPr>
                              <w:instrText xml:space="preserve"> SEQ Figure \* ARABIC </w:instrText>
                            </w:r>
                            <w:r w:rsidRPr="00616420">
                              <w:rPr>
                                <w:b/>
                                <w:szCs w:val="20"/>
                              </w:rPr>
                              <w:fldChar w:fldCharType="separate"/>
                            </w:r>
                            <w:r>
                              <w:rPr>
                                <w:b/>
                                <w:noProof/>
                                <w:szCs w:val="20"/>
                              </w:rPr>
                              <w:t>1</w:t>
                            </w:r>
                            <w:r w:rsidRPr="00616420">
                              <w:rPr>
                                <w:b/>
                                <w:szCs w:val="20"/>
                              </w:rPr>
                              <w:fldChar w:fldCharType="end"/>
                            </w:r>
                            <w:r w:rsidRPr="00616420">
                              <w:rPr>
                                <w:b/>
                                <w:szCs w:val="20"/>
                              </w:rPr>
                              <w:t xml:space="preserve">  Left to Right: Guernica, 1937</w:t>
                            </w:r>
                          </w:p>
                          <w:p w14:paraId="75A7DBEE" w14:textId="77777777" w:rsidR="00B30E13" w:rsidRPr="00616420" w:rsidRDefault="00B30E13" w:rsidP="00B30E13">
                            <w:pPr>
                              <w:pStyle w:val="Caption"/>
                              <w:spacing w:after="0"/>
                              <w:rPr>
                                <w:b/>
                                <w:szCs w:val="20"/>
                              </w:rPr>
                            </w:pPr>
                            <w:r w:rsidRPr="00616420">
                              <w:rPr>
                                <w:b/>
                                <w:szCs w:val="20"/>
                              </w:rPr>
                              <w:t>Blue Period, The Old Guitarist, 1903</w:t>
                            </w:r>
                          </w:p>
                          <w:p w14:paraId="43AD2535" w14:textId="77777777" w:rsidR="00B30E13" w:rsidRPr="00616420" w:rsidRDefault="00B30E13" w:rsidP="00B30E13">
                            <w:pPr>
                              <w:pStyle w:val="Caption"/>
                              <w:spacing w:after="0"/>
                              <w:rPr>
                                <w:b/>
                                <w:szCs w:val="20"/>
                              </w:rPr>
                            </w:pPr>
                            <w:r w:rsidRPr="00616420">
                              <w:rPr>
                                <w:b/>
                                <w:szCs w:val="20"/>
                              </w:rPr>
                              <w:t>African influenced period, Les Demoiselles d'Avignon, 1907,</w:t>
                            </w:r>
                          </w:p>
                          <w:p w14:paraId="647943E2" w14:textId="77777777" w:rsidR="00B30E13" w:rsidRPr="00616420" w:rsidRDefault="00B30E13" w:rsidP="00B30E13">
                            <w:pPr>
                              <w:pStyle w:val="Caption"/>
                              <w:spacing w:after="0"/>
                              <w:rPr>
                                <w:b/>
                                <w:szCs w:val="20"/>
                              </w:rPr>
                            </w:pPr>
                            <w:r w:rsidRPr="00616420">
                              <w:rPr>
                                <w:b/>
                                <w:szCs w:val="20"/>
                              </w:rPr>
                              <w:t>The Chicago Picasso, a 50-foot-high public Cubist sculpture, 1967</w:t>
                            </w:r>
                          </w:p>
                          <w:p w14:paraId="1B2E28F1" w14:textId="77777777" w:rsidR="00B30E13" w:rsidRPr="00616420" w:rsidRDefault="00B30E13" w:rsidP="00B30E13">
                            <w:pPr>
                              <w:pStyle w:val="Caption"/>
                              <w:spacing w:after="0"/>
                              <w:rPr>
                                <w:b/>
                                <w:szCs w:val="20"/>
                              </w:rPr>
                            </w:pPr>
                            <w:r w:rsidRPr="00616420">
                              <w:rPr>
                                <w:b/>
                                <w:szCs w:val="20"/>
                              </w:rPr>
                              <w:t>Picasso in 1962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0F3C077" id="_x0000_t202" coordsize="21600,21600" o:spt="202" path="m,l,21600r21600,l21600,xe">
                <v:stroke joinstyle="miter"/>
                <v:path gradientshapeok="t" o:connecttype="rect"/>
              </v:shapetype>
              <v:shape id="Text Box 4" o:spid="_x0000_s1027" type="#_x0000_t202" style="position:absolute;left:0;text-align:left;margin-left:.95pt;margin-top:124.3pt;width:468pt;height: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" stroked="f">
                <v:textbox style="mso-fit-shape-to-text:t" inset="0,0,0,0">
                  <w:txbxContent>
                    <w:p w14:paraId="1F615FE0" w14:textId="77777777" w:rsidR="00B30E13" w:rsidRPr="00616420" w:rsidRDefault="00B30E13" w:rsidP="00B30E13">
                      <w:pPr>
                        <w:pStyle w:val="Caption"/>
                        <w:spacing w:after="0"/>
                        <w:rPr>
                          <w:b/>
                          <w:szCs w:val="20"/>
                        </w:rPr>
                      </w:pPr>
                      <w:r w:rsidRPr="00616420">
                        <w:rPr>
                          <w:b/>
                          <w:szCs w:val="20"/>
                        </w:rPr>
                        <w:t xml:space="preserve">Figure </w:t>
                      </w:r>
                      <w:r w:rsidRPr="00616420">
                        <w:rPr>
                          <w:b/>
                          <w:szCs w:val="20"/>
                        </w:rPr>
                        <w:fldChar w:fldCharType="begin"/>
                      </w:r>
                      <w:r w:rsidRPr="00616420">
                        <w:rPr>
                          <w:b/>
                          <w:szCs w:val="20"/>
                        </w:rPr>
                        <w:instrText xml:space="preserve"> SEQ Figure \* ARABIC </w:instrText>
                      </w:r>
                      <w:r w:rsidRPr="00616420">
                        <w:rPr>
                          <w:b/>
                          <w:szCs w:val="20"/>
                        </w:rPr>
                        <w:fldChar w:fldCharType="separate"/>
                      </w:r>
                      <w:r>
                        <w:rPr>
                          <w:b/>
                          <w:noProof/>
                          <w:szCs w:val="20"/>
                        </w:rPr>
                        <w:t>1</w:t>
                      </w:r>
                      <w:r w:rsidRPr="00616420">
                        <w:rPr>
                          <w:b/>
                          <w:szCs w:val="20"/>
                        </w:rPr>
                        <w:fldChar w:fldCharType="end"/>
                      </w:r>
                      <w:r w:rsidRPr="00616420">
                        <w:rPr>
                          <w:b/>
                          <w:szCs w:val="20"/>
                        </w:rPr>
                        <w:t xml:space="preserve">  Left to Right: Guernica, 1937</w:t>
                      </w:r>
                    </w:p>
                    <w:p w14:paraId="75A7DBEE" w14:textId="77777777" w:rsidR="00B30E13" w:rsidRPr="00616420" w:rsidRDefault="00B30E13" w:rsidP="00B30E13">
                      <w:pPr>
                        <w:pStyle w:val="Caption"/>
                        <w:spacing w:after="0"/>
                        <w:rPr>
                          <w:b/>
                          <w:szCs w:val="20"/>
                        </w:rPr>
                      </w:pPr>
                      <w:r w:rsidRPr="00616420">
                        <w:rPr>
                          <w:b/>
                          <w:szCs w:val="20"/>
                        </w:rPr>
                        <w:t>Blue Period, The Old Guitarist, 1903</w:t>
                      </w:r>
                    </w:p>
                    <w:p w14:paraId="43AD2535" w14:textId="77777777" w:rsidR="00B30E13" w:rsidRPr="00616420" w:rsidRDefault="00B30E13" w:rsidP="00B30E13">
                      <w:pPr>
                        <w:pStyle w:val="Caption"/>
                        <w:spacing w:after="0"/>
                        <w:rPr>
                          <w:b/>
                          <w:szCs w:val="20"/>
                        </w:rPr>
                      </w:pPr>
                      <w:r w:rsidRPr="00616420">
                        <w:rPr>
                          <w:b/>
                          <w:szCs w:val="20"/>
                        </w:rPr>
                        <w:t>African influenced period, Les Demoiselles d'Avignon, 1907,</w:t>
                      </w:r>
                    </w:p>
                    <w:p w14:paraId="647943E2" w14:textId="77777777" w:rsidR="00B30E13" w:rsidRPr="00616420" w:rsidRDefault="00B30E13" w:rsidP="00B30E13">
                      <w:pPr>
                        <w:pStyle w:val="Caption"/>
                        <w:spacing w:after="0"/>
                        <w:rPr>
                          <w:b/>
                          <w:szCs w:val="20"/>
                        </w:rPr>
                      </w:pPr>
                      <w:r w:rsidRPr="00616420">
                        <w:rPr>
                          <w:b/>
                          <w:szCs w:val="20"/>
                        </w:rPr>
                        <w:t>The Chicago Picasso, a 50-foot-high public Cubist sculpture, 1967</w:t>
                      </w:r>
                    </w:p>
                    <w:p w14:paraId="1B2E28F1" w14:textId="77777777" w:rsidR="00B30E13" w:rsidRPr="00616420" w:rsidRDefault="00B30E13" w:rsidP="00B30E13">
                      <w:pPr>
                        <w:pStyle w:val="Caption"/>
                        <w:spacing w:after="0"/>
                        <w:rPr>
                          <w:b/>
                          <w:szCs w:val="20"/>
                        </w:rPr>
                      </w:pPr>
                      <w:r w:rsidRPr="00616420">
                        <w:rPr>
                          <w:b/>
                          <w:szCs w:val="20"/>
                        </w:rPr>
                        <w:t>Picasso in 1962</w:t>
                      </w:r>
                    </w:p>
                  </w:txbxContent>
                </v:textbox>
                <w10:wrap type="topAndBottom"/>
              </v:shape>
            </w:pict>
          </mc:Fallback>
        </mc:AlternateContent>
      </w:r>
      <w:r w:rsidRPr="00D92162">
        <w:rPr>
          <w:noProof/>
          <w:sz w:val="20"/>
          <w:szCs w:val="20"/>
          <w:lang w:val="en-US"/>
        </w:rPr>
        <w:drawing>
          <wp:anchor distT="0" distB="0" distL="114300" distR="114300" simplePos="0" relativeHeight="251652608" behindDoc="0" locked="0" layoutInCell="1" allowOverlap="1" wp14:anchorId="1EEB10B2" wp14:editId="3AEC4DAA">
            <wp:simplePos x="0" y="0"/>
            <wp:positionH relativeFrom="margin">
              <wp:posOffset>0</wp:posOffset>
            </wp:positionH>
            <wp:positionV relativeFrom="paragraph">
              <wp:posOffset>300355</wp:posOffset>
            </wp:positionV>
            <wp:extent cx="5943600" cy="1114425"/>
            <wp:effectExtent l="0" t="0" r="0" b="9525"/>
            <wp:wrapTopAndBottom/>
            <wp:docPr id="214958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003" r="898" b="3483"/>
                    <a:stretch/>
                  </pic:blipFill>
                  <pic:spPr bwMode="auto">
                    <a:xfrm>
                      <a:off x="0" y="0"/>
                      <a:ext cx="5943600"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6382FF" w14:textId="77777777" w:rsidR="00B30E13" w:rsidRDefault="00B30E13" w:rsidP="00B30E13">
      <w:pPr>
        <w:pStyle w:val="Heading1"/>
      </w:pPr>
    </w:p>
    <w:p w14:paraId="25A5228A" w14:textId="77777777" w:rsidR="00B30E13" w:rsidRPr="00D92162" w:rsidRDefault="00B30E13" w:rsidP="00B30E13">
      <w:pPr>
        <w:pStyle w:val="Heading1"/>
      </w:pPr>
      <w:r w:rsidRPr="00D92162">
        <w:t xml:space="preserve">Roberto Burle Marx: The Art of Landscape Architecture </w:t>
      </w:r>
    </w:p>
    <w:p w14:paraId="4B2AE0EC" w14:textId="77777777" w:rsidR="00B30E13" w:rsidRDefault="00B30E13" w:rsidP="00B30E13"/>
    <w:p w14:paraId="4703A0F0" w14:textId="77777777" w:rsidR="00B30E13" w:rsidRPr="00D92162" w:rsidRDefault="00B30E13" w:rsidP="00B30E13">
      <w:pPr>
        <w:ind w:firstLine="720"/>
        <w:rPr>
          <w:sz w:val="20"/>
          <w:szCs w:val="20"/>
          <w:lang w:val="en-US"/>
        </w:rPr>
      </w:pPr>
      <w:r w:rsidRPr="00D92162">
        <w:rPr>
          <w:sz w:val="20"/>
          <w:szCs w:val="20"/>
          <w:lang w:val="en-US"/>
        </w:rPr>
        <w:t>Brazilian landscape architect Roberto Burle Marx revolutionized landscape design in the 20th century. He has a unique and significant view on the relationship between the natural world and art. He viewed landscapes and gardens as living paintings, where the forms, colors, and textures of the plants might be arranged similarly to the manner in which brushstrokes are on a canvas. He moved away from the rigid formality of traditional European gardens, implementing the powerful organic forms, expressive, abstract motifs and bold colors of the Brazilian landscape. He was a global legacy, champion of sustainability and a much-cherished individual for being able to blur the lines between Art, Architecture and Nature.</w:t>
      </w:r>
    </w:p>
    <w:p w14:paraId="714203E8" w14:textId="77777777" w:rsidR="00B30E13" w:rsidRPr="00616420" w:rsidRDefault="00B30E13" w:rsidP="00B30E13">
      <w:pPr>
        <w:ind w:firstLine="720"/>
        <w:rPr>
          <w:sz w:val="20"/>
          <w:szCs w:val="20"/>
          <w:vertAlign w:val="superscript"/>
          <w:lang w:val="en-US"/>
        </w:rPr>
      </w:pPr>
      <w:r w:rsidRPr="00D92162">
        <w:rPr>
          <w:sz w:val="20"/>
          <w:szCs w:val="20"/>
          <w:lang w:val="en-US"/>
        </w:rPr>
        <w:t>His fusion with modernism and nature was one of a kind. He wasn't particularly imitating nature, he was collaborating with it.</w:t>
      </w:r>
      <w:r w:rsidRPr="00616420">
        <w:rPr>
          <w:sz w:val="20"/>
          <w:szCs w:val="20"/>
          <w:vertAlign w:val="superscript"/>
          <w:lang w:val="en-US"/>
        </w:rPr>
        <w:footnoteReference w:id="6"/>
      </w:r>
      <w:r w:rsidRPr="00616420">
        <w:rPr>
          <w:sz w:val="20"/>
          <w:szCs w:val="20"/>
          <w:vertAlign w:val="superscript"/>
          <w:lang w:val="en-US"/>
        </w:rPr>
        <w:t xml:space="preserve"> </w:t>
      </w:r>
      <w:r w:rsidRPr="00D92162">
        <w:rPr>
          <w:sz w:val="20"/>
          <w:szCs w:val="20"/>
          <w:lang w:val="en-US"/>
        </w:rPr>
        <w:t>He saw art as a living experience and claimed at the Stanford University lecture as "The garden is not just a stage set, it is a living theater." He appreciated rhythm and harmony and often used vivid texture and colors to play. More importantly, he rejected the European model and celebrated the local.</w:t>
      </w:r>
      <w:r w:rsidRPr="00616420">
        <w:rPr>
          <w:sz w:val="20"/>
          <w:szCs w:val="20"/>
          <w:vertAlign w:val="superscript"/>
          <w:lang w:val="en-US"/>
        </w:rPr>
        <w:footnoteReference w:id="7"/>
      </w:r>
      <w:r w:rsidRPr="00616420">
        <w:rPr>
          <w:sz w:val="20"/>
          <w:szCs w:val="20"/>
          <w:vertAlign w:val="superscript"/>
          <w:lang w:val="en-US"/>
        </w:rPr>
        <w:t xml:space="preserve"> </w:t>
      </w:r>
      <w:r w:rsidRPr="00D92162">
        <w:rPr>
          <w:sz w:val="20"/>
          <w:szCs w:val="20"/>
          <w:lang w:val="en-US"/>
        </w:rPr>
        <w:t xml:space="preserve">He was known to be the artist who painted with plants. He was pioneering advocate for sustainability, water </w:t>
      </w:r>
      <w:r w:rsidRPr="00D92162">
        <w:rPr>
          <w:sz w:val="20"/>
          <w:szCs w:val="20"/>
          <w:lang w:val="en-US"/>
        </w:rPr>
        <w:lastRenderedPageBreak/>
        <w:t>efficiency and demonstrated deep respect for the natural world through his works. His landscapes were not just beautiful, they were also ecologically responsible, demonstrating a deep respect for the natural worl</w:t>
      </w:r>
      <w:r>
        <w:rPr>
          <w:sz w:val="20"/>
          <w:szCs w:val="20"/>
          <w:lang w:val="en-US"/>
        </w:rPr>
        <w:t>d.</w:t>
      </w:r>
      <w:r w:rsidRPr="00616420">
        <w:rPr>
          <w:sz w:val="20"/>
          <w:szCs w:val="20"/>
          <w:vertAlign w:val="superscript"/>
          <w:lang w:val="en-US"/>
        </w:rPr>
        <w:footnoteReference w:id="8"/>
      </w:r>
    </w:p>
    <w:p w14:paraId="0C9CCAA1" w14:textId="07F19F4C" w:rsidR="00B30E13" w:rsidRPr="00D92162" w:rsidRDefault="00B30E13" w:rsidP="00B30E13">
      <w:pPr>
        <w:pStyle w:val="Default"/>
        <w:jc w:val="both"/>
        <w:rPr>
          <w:color w:val="auto"/>
          <w:sz w:val="20"/>
          <w:szCs w:val="20"/>
        </w:rPr>
      </w:pPr>
      <w:r>
        <w:rPr>
          <w:noProof/>
        </w:rPr>
        <mc:AlternateContent>
          <mc:Choice Requires="wps">
            <w:drawing>
              <wp:anchor distT="0" distB="0" distL="114300" distR="114300" simplePos="0" relativeHeight="251663360" behindDoc="0" locked="0" layoutInCell="1" allowOverlap="1" wp14:anchorId="2303643C" wp14:editId="2F6D1CAB">
                <wp:simplePos x="0" y="0"/>
                <wp:positionH relativeFrom="column">
                  <wp:posOffset>106680</wp:posOffset>
                </wp:positionH>
                <wp:positionV relativeFrom="paragraph">
                  <wp:posOffset>1508760</wp:posOffset>
                </wp:positionV>
                <wp:extent cx="5943600" cy="611505"/>
                <wp:effectExtent l="0" t="0" r="0" b="0"/>
                <wp:wrapTopAndBottom/>
                <wp:docPr id="860977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611505"/>
                        </a:xfrm>
                        <a:prstGeom prst="rect">
                          <a:avLst/>
                        </a:prstGeom>
                        <a:solidFill>
                          <a:prstClr val="white"/>
                        </a:solidFill>
                        <a:ln>
                          <a:noFill/>
                        </a:ln>
                      </wps:spPr>
                      <wps:txbx>
                        <w:txbxContent>
                          <w:p w14:paraId="0246BD29" w14:textId="77777777" w:rsidR="00B30E13" w:rsidRPr="00616420" w:rsidRDefault="00B30E13" w:rsidP="00B30E13">
                            <w:pPr>
                              <w:pStyle w:val="Caption"/>
                              <w:spacing w:after="0"/>
                              <w:rPr>
                                <w:b/>
                                <w:szCs w:val="20"/>
                              </w:rPr>
                            </w:pPr>
                            <w:r w:rsidRPr="00616420">
                              <w:rPr>
                                <w:b/>
                                <w:szCs w:val="20"/>
                              </w:rPr>
                              <w:t xml:space="preserve">Figure </w:t>
                            </w:r>
                            <w:r w:rsidRPr="00616420">
                              <w:rPr>
                                <w:b/>
                                <w:szCs w:val="20"/>
                              </w:rPr>
                              <w:fldChar w:fldCharType="begin"/>
                            </w:r>
                            <w:r w:rsidRPr="00616420">
                              <w:rPr>
                                <w:b/>
                                <w:szCs w:val="20"/>
                              </w:rPr>
                              <w:instrText xml:space="preserve"> SEQ Figure \* ARABIC </w:instrText>
                            </w:r>
                            <w:r w:rsidRPr="00616420">
                              <w:rPr>
                                <w:b/>
                                <w:szCs w:val="20"/>
                              </w:rPr>
                              <w:fldChar w:fldCharType="separate"/>
                            </w:r>
                            <w:r>
                              <w:rPr>
                                <w:b/>
                                <w:noProof/>
                                <w:szCs w:val="20"/>
                              </w:rPr>
                              <w:t>2</w:t>
                            </w:r>
                            <w:r w:rsidRPr="00616420">
                              <w:rPr>
                                <w:b/>
                                <w:szCs w:val="20"/>
                              </w:rPr>
                              <w:fldChar w:fldCharType="end"/>
                            </w:r>
                            <w:r w:rsidRPr="00616420">
                              <w:rPr>
                                <w:b/>
                                <w:szCs w:val="20"/>
                              </w:rPr>
                              <w:t xml:space="preserve"> Left to Right: Biscayne Boulevard, Miami,</w:t>
                            </w:r>
                          </w:p>
                          <w:p w14:paraId="6ED384AA" w14:textId="77777777" w:rsidR="00B30E13" w:rsidRPr="00616420" w:rsidRDefault="00B30E13" w:rsidP="00B30E13">
                            <w:pPr>
                              <w:pStyle w:val="Caption"/>
                              <w:spacing w:after="0"/>
                              <w:rPr>
                                <w:b/>
                                <w:szCs w:val="20"/>
                              </w:rPr>
                            </w:pPr>
                            <w:r w:rsidRPr="00616420">
                              <w:rPr>
                                <w:b/>
                                <w:szCs w:val="20"/>
                              </w:rPr>
                              <w:t>New York, Botanical Garden,</w:t>
                            </w:r>
                          </w:p>
                          <w:p w14:paraId="4395657F" w14:textId="77777777" w:rsidR="00B30E13" w:rsidRPr="00616420" w:rsidRDefault="00B30E13" w:rsidP="00B30E13">
                            <w:pPr>
                              <w:pStyle w:val="Caption"/>
                              <w:spacing w:after="0"/>
                              <w:rPr>
                                <w:b/>
                                <w:szCs w:val="20"/>
                              </w:rPr>
                            </w:pPr>
                            <w:r w:rsidRPr="00616420">
                              <w:rPr>
                                <w:b/>
                                <w:szCs w:val="20"/>
                              </w:rPr>
                              <w:t>Copacabana beach promenade,</w:t>
                            </w:r>
                          </w:p>
                          <w:p w14:paraId="55638DBB" w14:textId="77777777" w:rsidR="00B30E13" w:rsidRPr="00616420" w:rsidRDefault="00B30E13" w:rsidP="00B30E13">
                            <w:pPr>
                              <w:pStyle w:val="Caption"/>
                              <w:spacing w:after="0"/>
                              <w:rPr>
                                <w:b/>
                                <w:szCs w:val="20"/>
                              </w:rPr>
                            </w:pPr>
                            <w:r w:rsidRPr="00616420">
                              <w:rPr>
                                <w:b/>
                                <w:szCs w:val="20"/>
                              </w:rPr>
                              <w:t>Roberto Burle Marx working with different mediums (1909-1994)</w:t>
                            </w:r>
                          </w:p>
                          <w:p w14:paraId="67411B8B" w14:textId="77777777" w:rsidR="00B30E13" w:rsidRPr="00616420" w:rsidRDefault="00B30E13" w:rsidP="00B30E13">
                            <w:pPr>
                              <w:pStyle w:val="Caption"/>
                              <w:spacing w:after="0"/>
                              <w:rPr>
                                <w:b/>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03643C" id="Text Box 3" o:spid="_x0000_s1028" type="#_x0000_t202" style="position:absolute;left:0;text-align:left;margin-left:8.4pt;margin-top:118.8pt;width:468pt;height:4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" stroked="f">
                <v:textbox inset="0,0,0,0">
                  <w:txbxContent>
                    <w:p w14:paraId="0246BD29" w14:textId="77777777" w:rsidR="00B30E13" w:rsidRPr="00616420" w:rsidRDefault="00B30E13" w:rsidP="00B30E13">
                      <w:pPr>
                        <w:pStyle w:val="Caption"/>
                        <w:spacing w:after="0"/>
                        <w:rPr>
                          <w:b/>
                          <w:szCs w:val="20"/>
                        </w:rPr>
                      </w:pPr>
                      <w:r w:rsidRPr="00616420">
                        <w:rPr>
                          <w:b/>
                          <w:szCs w:val="20"/>
                        </w:rPr>
                        <w:t xml:space="preserve">Figure </w:t>
                      </w:r>
                      <w:r w:rsidRPr="00616420">
                        <w:rPr>
                          <w:b/>
                          <w:szCs w:val="20"/>
                        </w:rPr>
                        <w:fldChar w:fldCharType="begin"/>
                      </w:r>
                      <w:r w:rsidRPr="00616420">
                        <w:rPr>
                          <w:b/>
                          <w:szCs w:val="20"/>
                        </w:rPr>
                        <w:instrText xml:space="preserve"> SEQ Figure \* ARABIC </w:instrText>
                      </w:r>
                      <w:r w:rsidRPr="00616420">
                        <w:rPr>
                          <w:b/>
                          <w:szCs w:val="20"/>
                        </w:rPr>
                        <w:fldChar w:fldCharType="separate"/>
                      </w:r>
                      <w:r>
                        <w:rPr>
                          <w:b/>
                          <w:noProof/>
                          <w:szCs w:val="20"/>
                        </w:rPr>
                        <w:t>2</w:t>
                      </w:r>
                      <w:r w:rsidRPr="00616420">
                        <w:rPr>
                          <w:b/>
                          <w:szCs w:val="20"/>
                        </w:rPr>
                        <w:fldChar w:fldCharType="end"/>
                      </w:r>
                      <w:r w:rsidRPr="00616420">
                        <w:rPr>
                          <w:b/>
                          <w:szCs w:val="20"/>
                        </w:rPr>
                        <w:t xml:space="preserve"> Left to Right: Biscayne Boulevard, Miami,</w:t>
                      </w:r>
                    </w:p>
                    <w:p w14:paraId="6ED384AA" w14:textId="77777777" w:rsidR="00B30E13" w:rsidRPr="00616420" w:rsidRDefault="00B30E13" w:rsidP="00B30E13">
                      <w:pPr>
                        <w:pStyle w:val="Caption"/>
                        <w:spacing w:after="0"/>
                        <w:rPr>
                          <w:b/>
                          <w:szCs w:val="20"/>
                        </w:rPr>
                      </w:pPr>
                      <w:r w:rsidRPr="00616420">
                        <w:rPr>
                          <w:b/>
                          <w:szCs w:val="20"/>
                        </w:rPr>
                        <w:t>New York, Botanical Garden,</w:t>
                      </w:r>
                    </w:p>
                    <w:p w14:paraId="4395657F" w14:textId="77777777" w:rsidR="00B30E13" w:rsidRPr="00616420" w:rsidRDefault="00B30E13" w:rsidP="00B30E13">
                      <w:pPr>
                        <w:pStyle w:val="Caption"/>
                        <w:spacing w:after="0"/>
                        <w:rPr>
                          <w:b/>
                          <w:szCs w:val="20"/>
                        </w:rPr>
                      </w:pPr>
                      <w:r w:rsidRPr="00616420">
                        <w:rPr>
                          <w:b/>
                          <w:szCs w:val="20"/>
                        </w:rPr>
                        <w:t>Copacabana beach promenade,</w:t>
                      </w:r>
                    </w:p>
                    <w:p w14:paraId="55638DBB" w14:textId="77777777" w:rsidR="00B30E13" w:rsidRPr="00616420" w:rsidRDefault="00B30E13" w:rsidP="00B30E13">
                      <w:pPr>
                        <w:pStyle w:val="Caption"/>
                        <w:spacing w:after="0"/>
                        <w:rPr>
                          <w:b/>
                          <w:szCs w:val="20"/>
                        </w:rPr>
                      </w:pPr>
                      <w:r w:rsidRPr="00616420">
                        <w:rPr>
                          <w:b/>
                          <w:szCs w:val="20"/>
                        </w:rPr>
                        <w:t>Roberto Burle Marx working with different mediums (1909-1994)</w:t>
                      </w:r>
                    </w:p>
                    <w:p w14:paraId="67411B8B" w14:textId="77777777" w:rsidR="00B30E13" w:rsidRPr="00616420" w:rsidRDefault="00B30E13" w:rsidP="00B30E13">
                      <w:pPr>
                        <w:pStyle w:val="Caption"/>
                        <w:spacing w:after="0"/>
                        <w:rPr>
                          <w:b/>
                          <w:szCs w:val="20"/>
                        </w:rPr>
                      </w:pPr>
                    </w:p>
                  </w:txbxContent>
                </v:textbox>
                <w10:wrap type="topAndBottom"/>
              </v:shape>
            </w:pict>
          </mc:Fallback>
        </mc:AlternateContent>
      </w:r>
      <w:r w:rsidRPr="00D92162">
        <w:rPr>
          <w:noProof/>
          <w:color w:val="auto"/>
          <w:sz w:val="20"/>
          <w:szCs w:val="20"/>
        </w:rPr>
        <w:drawing>
          <wp:anchor distT="0" distB="0" distL="114300" distR="114300" simplePos="0" relativeHeight="251654656" behindDoc="0" locked="0" layoutInCell="1" allowOverlap="1" wp14:anchorId="7385BC31" wp14:editId="6C918F78">
            <wp:simplePos x="0" y="0"/>
            <wp:positionH relativeFrom="margin">
              <wp:posOffset>9525</wp:posOffset>
            </wp:positionH>
            <wp:positionV relativeFrom="paragraph">
              <wp:posOffset>144807</wp:posOffset>
            </wp:positionV>
            <wp:extent cx="5922645" cy="1209675"/>
            <wp:effectExtent l="0" t="0" r="1905" b="9525"/>
            <wp:wrapTopAndBottom/>
            <wp:docPr id="11390045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264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1632F7" w14:textId="77777777" w:rsidR="00B30E13" w:rsidRPr="00D92162" w:rsidRDefault="00B30E13" w:rsidP="00B30E13">
      <w:pPr>
        <w:pStyle w:val="Default"/>
        <w:jc w:val="both"/>
        <w:rPr>
          <w:color w:val="auto"/>
          <w:sz w:val="20"/>
          <w:szCs w:val="20"/>
        </w:rPr>
      </w:pPr>
    </w:p>
    <w:p w14:paraId="4CAE1B93" w14:textId="77777777" w:rsidR="00B30E13" w:rsidRPr="00D92162" w:rsidRDefault="00B30E13" w:rsidP="00B30E13">
      <w:pPr>
        <w:pStyle w:val="Default"/>
        <w:jc w:val="both"/>
        <w:rPr>
          <w:color w:val="auto"/>
          <w:sz w:val="20"/>
          <w:szCs w:val="20"/>
        </w:rPr>
      </w:pPr>
    </w:p>
    <w:p w14:paraId="4E64BB55" w14:textId="77777777" w:rsidR="00B30E13" w:rsidRDefault="00B30E13" w:rsidP="00B30E13">
      <w:pPr>
        <w:pStyle w:val="Heading1"/>
        <w:rPr>
          <w:sz w:val="24"/>
          <w:szCs w:val="24"/>
        </w:rPr>
      </w:pPr>
      <w:bookmarkStart w:id="0" w:name="_Toc362244865"/>
      <w:bookmarkStart w:id="1" w:name="_Toc362245029"/>
      <w:bookmarkStart w:id="2" w:name="_Toc362245040"/>
      <w:r w:rsidRPr="00E0009A">
        <w:t>Maya Lin:</w:t>
      </w:r>
      <w:r>
        <w:t xml:space="preserve"> </w:t>
      </w:r>
      <w:r w:rsidRPr="00A612E9">
        <w:t>Memorial</w:t>
      </w:r>
      <w:r>
        <w:t>,</w:t>
      </w:r>
      <w:r w:rsidRPr="00A612E9">
        <w:t xml:space="preserve"> </w:t>
      </w:r>
      <w:r>
        <w:t xml:space="preserve">Environmental and Minimalistic Dimensions of Artistry </w:t>
      </w:r>
    </w:p>
    <w:p w14:paraId="0973790F" w14:textId="77777777" w:rsidR="00B30E13" w:rsidRDefault="00B30E13" w:rsidP="00B30E13">
      <w:pPr>
        <w:ind w:firstLine="720"/>
        <w:rPr>
          <w:sz w:val="20"/>
          <w:szCs w:val="20"/>
          <w:lang w:val="en-US"/>
        </w:rPr>
      </w:pPr>
    </w:p>
    <w:p w14:paraId="2DF7EB60" w14:textId="4F0383B1" w:rsidR="00B30E13" w:rsidRDefault="00B30E13" w:rsidP="00B30E13">
      <w:pPr>
        <w:ind w:firstLine="720"/>
        <w:rPr>
          <w:sz w:val="20"/>
          <w:szCs w:val="20"/>
          <w:lang w:val="en-US"/>
        </w:rPr>
      </w:pPr>
      <w:r>
        <w:rPr>
          <w:noProof/>
        </w:rPr>
        <mc:AlternateContent>
          <mc:Choice Requires="wps">
            <w:drawing>
              <wp:anchor distT="0" distB="0" distL="114300" distR="114300" simplePos="0" relativeHeight="251665408" behindDoc="0" locked="0" layoutInCell="1" allowOverlap="1" wp14:anchorId="4E48880B" wp14:editId="52061940">
                <wp:simplePos x="0" y="0"/>
                <wp:positionH relativeFrom="column">
                  <wp:posOffset>0</wp:posOffset>
                </wp:positionH>
                <wp:positionV relativeFrom="paragraph">
                  <wp:posOffset>2466340</wp:posOffset>
                </wp:positionV>
                <wp:extent cx="5947410" cy="799465"/>
                <wp:effectExtent l="0" t="0" r="0" b="0"/>
                <wp:wrapTopAndBottom/>
                <wp:docPr id="1841723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799465"/>
                        </a:xfrm>
                        <a:prstGeom prst="rect">
                          <a:avLst/>
                        </a:prstGeom>
                        <a:solidFill>
                          <a:srgbClr val="FFFFFF"/>
                        </a:solidFill>
                        <a:ln>
                          <a:noFill/>
                        </a:ln>
                      </wps:spPr>
                      <wps:txbx>
                        <w:txbxContent>
                          <w:p w14:paraId="41227C4A" w14:textId="77777777" w:rsidR="00B30E13" w:rsidRPr="00616420" w:rsidRDefault="00B30E13" w:rsidP="00B30E13">
                            <w:pPr>
                              <w:pStyle w:val="Caption"/>
                              <w:spacing w:after="0"/>
                              <w:rPr>
                                <w:b/>
                                <w:szCs w:val="20"/>
                              </w:rPr>
                            </w:pPr>
                            <w:r w:rsidRPr="00616420">
                              <w:rPr>
                                <w:b/>
                                <w:szCs w:val="20"/>
                              </w:rPr>
                              <w:t xml:space="preserve">Figure </w:t>
                            </w:r>
                            <w:r w:rsidRPr="00616420">
                              <w:rPr>
                                <w:b/>
                                <w:szCs w:val="20"/>
                              </w:rPr>
                              <w:fldChar w:fldCharType="begin"/>
                            </w:r>
                            <w:r w:rsidRPr="00616420">
                              <w:rPr>
                                <w:b/>
                                <w:szCs w:val="20"/>
                              </w:rPr>
                              <w:instrText xml:space="preserve"> SEQ Figure \* ARABIC </w:instrText>
                            </w:r>
                            <w:r w:rsidRPr="00616420">
                              <w:rPr>
                                <w:b/>
                                <w:szCs w:val="20"/>
                              </w:rPr>
                              <w:fldChar w:fldCharType="separate"/>
                            </w:r>
                            <w:r w:rsidRPr="00616420">
                              <w:rPr>
                                <w:b/>
                                <w:szCs w:val="20"/>
                              </w:rPr>
                              <w:t>3</w:t>
                            </w:r>
                            <w:r w:rsidRPr="00616420">
                              <w:rPr>
                                <w:b/>
                                <w:szCs w:val="20"/>
                              </w:rPr>
                              <w:fldChar w:fldCharType="end"/>
                            </w:r>
                            <w:r w:rsidRPr="00616420">
                              <w:rPr>
                                <w:b/>
                                <w:szCs w:val="20"/>
                              </w:rPr>
                              <w:t xml:space="preserve"> Left to right: Vietnam Veterans Memorial, 1981, </w:t>
                            </w:r>
                          </w:p>
                          <w:p w14:paraId="6306FEF8" w14:textId="77777777" w:rsidR="00B30E13" w:rsidRPr="00616420" w:rsidRDefault="00B30E13" w:rsidP="00B30E13">
                            <w:pPr>
                              <w:pStyle w:val="Caption"/>
                              <w:spacing w:after="0"/>
                              <w:rPr>
                                <w:b/>
                                <w:szCs w:val="20"/>
                              </w:rPr>
                            </w:pPr>
                            <w:r w:rsidRPr="00616420">
                              <w:rPr>
                                <w:b/>
                                <w:szCs w:val="20"/>
                              </w:rPr>
                              <w:t>Vietnam Veterans Memorial, 1981,</w:t>
                            </w:r>
                          </w:p>
                          <w:p w14:paraId="1E705300" w14:textId="77777777" w:rsidR="00B30E13" w:rsidRPr="00616420" w:rsidRDefault="00B30E13" w:rsidP="00B30E13">
                            <w:pPr>
                              <w:pStyle w:val="Caption"/>
                              <w:spacing w:after="0"/>
                              <w:rPr>
                                <w:b/>
                                <w:szCs w:val="20"/>
                              </w:rPr>
                            </w:pPr>
                            <w:r w:rsidRPr="00616420">
                              <w:rPr>
                                <w:b/>
                                <w:szCs w:val="20"/>
                              </w:rPr>
                              <w:t>Ghost Forest, 2021,</w:t>
                            </w:r>
                          </w:p>
                          <w:p w14:paraId="562CF7D9" w14:textId="77777777" w:rsidR="00B30E13" w:rsidRPr="00616420" w:rsidRDefault="00B30E13" w:rsidP="00B30E13">
                            <w:pPr>
                              <w:pStyle w:val="Caption"/>
                              <w:spacing w:after="0"/>
                              <w:rPr>
                                <w:b/>
                                <w:szCs w:val="20"/>
                              </w:rPr>
                            </w:pPr>
                            <w:r w:rsidRPr="00616420">
                              <w:rPr>
                                <w:b/>
                                <w:szCs w:val="20"/>
                              </w:rPr>
                              <w:t>What is missing, 2009,</w:t>
                            </w:r>
                          </w:p>
                          <w:p w14:paraId="162D194D" w14:textId="77777777" w:rsidR="00B30E13" w:rsidRPr="00616420" w:rsidRDefault="00B30E13" w:rsidP="00B30E13">
                            <w:pPr>
                              <w:pStyle w:val="Caption"/>
                              <w:spacing w:after="0"/>
                              <w:rPr>
                                <w:b/>
                                <w:szCs w:val="20"/>
                              </w:rPr>
                            </w:pPr>
                            <w:r w:rsidRPr="00616420">
                              <w:rPr>
                                <w:b/>
                                <w:szCs w:val="20"/>
                              </w:rPr>
                              <w:t>Maya Lin</w:t>
                            </w:r>
                          </w:p>
                          <w:p w14:paraId="5B304DCD" w14:textId="77777777" w:rsidR="00B30E13" w:rsidRPr="00616420" w:rsidRDefault="00B30E13" w:rsidP="00B30E13">
                            <w:pPr>
                              <w:pStyle w:val="Caption"/>
                              <w:rPr>
                                <w:rFonts w:ascii="Helvetica" w:hAnsi="Helvetica" w:cs="Helvetica"/>
                                <w:b/>
                                <w:bCs w:val="0"/>
                                <w:noProof/>
                                <w:szCs w:val="20"/>
                                <w:shd w:val="clear" w:color="auto" w:fill="FFFF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8880B" id="Text Box 2" o:spid="_x0000_s1029" type="#_x0000_t202" style="position:absolute;left:0;text-align:left;margin-left:0;margin-top:194.2pt;width:468.3pt;height:6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" stroked="f">
                <v:textbox inset="0,0,0,0">
                  <w:txbxContent>
                    <w:p w14:paraId="41227C4A" w14:textId="77777777" w:rsidR="00B30E13" w:rsidRPr="00616420" w:rsidRDefault="00B30E13" w:rsidP="00B30E13">
                      <w:pPr>
                        <w:pStyle w:val="Caption"/>
                        <w:spacing w:after="0"/>
                        <w:rPr>
                          <w:b/>
                          <w:szCs w:val="20"/>
                        </w:rPr>
                      </w:pPr>
                      <w:r w:rsidRPr="00616420">
                        <w:rPr>
                          <w:b/>
                          <w:szCs w:val="20"/>
                        </w:rPr>
                        <w:t xml:space="preserve">Figure </w:t>
                      </w:r>
                      <w:r w:rsidRPr="00616420">
                        <w:rPr>
                          <w:b/>
                          <w:szCs w:val="20"/>
                        </w:rPr>
                        <w:fldChar w:fldCharType="begin"/>
                      </w:r>
                      <w:r w:rsidRPr="00616420">
                        <w:rPr>
                          <w:b/>
                          <w:szCs w:val="20"/>
                        </w:rPr>
                        <w:instrText xml:space="preserve"> SEQ Figure \* ARABIC </w:instrText>
                      </w:r>
                      <w:r w:rsidRPr="00616420">
                        <w:rPr>
                          <w:b/>
                          <w:szCs w:val="20"/>
                        </w:rPr>
                        <w:fldChar w:fldCharType="separate"/>
                      </w:r>
                      <w:r w:rsidRPr="00616420">
                        <w:rPr>
                          <w:b/>
                          <w:szCs w:val="20"/>
                        </w:rPr>
                        <w:t>3</w:t>
                      </w:r>
                      <w:r w:rsidRPr="00616420">
                        <w:rPr>
                          <w:b/>
                          <w:szCs w:val="20"/>
                        </w:rPr>
                        <w:fldChar w:fldCharType="end"/>
                      </w:r>
                      <w:r w:rsidRPr="00616420">
                        <w:rPr>
                          <w:b/>
                          <w:szCs w:val="20"/>
                        </w:rPr>
                        <w:t xml:space="preserve"> Left to right: Vietnam Veterans Memorial, 1981, </w:t>
                      </w:r>
                    </w:p>
                    <w:p w14:paraId="6306FEF8" w14:textId="77777777" w:rsidR="00B30E13" w:rsidRPr="00616420" w:rsidRDefault="00B30E13" w:rsidP="00B30E13">
                      <w:pPr>
                        <w:pStyle w:val="Caption"/>
                        <w:spacing w:after="0"/>
                        <w:rPr>
                          <w:b/>
                          <w:szCs w:val="20"/>
                        </w:rPr>
                      </w:pPr>
                      <w:r w:rsidRPr="00616420">
                        <w:rPr>
                          <w:b/>
                          <w:szCs w:val="20"/>
                        </w:rPr>
                        <w:t>Vietnam Veterans Memorial, 1981,</w:t>
                      </w:r>
                    </w:p>
                    <w:p w14:paraId="1E705300" w14:textId="77777777" w:rsidR="00B30E13" w:rsidRPr="00616420" w:rsidRDefault="00B30E13" w:rsidP="00B30E13">
                      <w:pPr>
                        <w:pStyle w:val="Caption"/>
                        <w:spacing w:after="0"/>
                        <w:rPr>
                          <w:b/>
                          <w:szCs w:val="20"/>
                        </w:rPr>
                      </w:pPr>
                      <w:r w:rsidRPr="00616420">
                        <w:rPr>
                          <w:b/>
                          <w:szCs w:val="20"/>
                        </w:rPr>
                        <w:t>Ghost Forest, 2021,</w:t>
                      </w:r>
                    </w:p>
                    <w:p w14:paraId="562CF7D9" w14:textId="77777777" w:rsidR="00B30E13" w:rsidRPr="00616420" w:rsidRDefault="00B30E13" w:rsidP="00B30E13">
                      <w:pPr>
                        <w:pStyle w:val="Caption"/>
                        <w:spacing w:after="0"/>
                        <w:rPr>
                          <w:b/>
                          <w:szCs w:val="20"/>
                        </w:rPr>
                      </w:pPr>
                      <w:r w:rsidRPr="00616420">
                        <w:rPr>
                          <w:b/>
                          <w:szCs w:val="20"/>
                        </w:rPr>
                        <w:t>What is missing, 2009,</w:t>
                      </w:r>
                    </w:p>
                    <w:p w14:paraId="162D194D" w14:textId="77777777" w:rsidR="00B30E13" w:rsidRPr="00616420" w:rsidRDefault="00B30E13" w:rsidP="00B30E13">
                      <w:pPr>
                        <w:pStyle w:val="Caption"/>
                        <w:spacing w:after="0"/>
                        <w:rPr>
                          <w:b/>
                          <w:szCs w:val="20"/>
                        </w:rPr>
                      </w:pPr>
                      <w:r w:rsidRPr="00616420">
                        <w:rPr>
                          <w:b/>
                          <w:szCs w:val="20"/>
                        </w:rPr>
                        <w:t>Maya Lin</w:t>
                      </w:r>
                    </w:p>
                    <w:p w14:paraId="5B304DCD" w14:textId="77777777" w:rsidR="00B30E13" w:rsidRPr="00616420" w:rsidRDefault="00B30E13" w:rsidP="00B30E13">
                      <w:pPr>
                        <w:pStyle w:val="Caption"/>
                        <w:rPr>
                          <w:rFonts w:ascii="Helvetica" w:hAnsi="Helvetica" w:cs="Helvetica"/>
                          <w:b/>
                          <w:bCs w:val="0"/>
                          <w:noProof/>
                          <w:szCs w:val="20"/>
                          <w:shd w:val="clear" w:color="auto" w:fill="FFFFFF"/>
                        </w:rPr>
                      </w:pPr>
                    </w:p>
                  </w:txbxContent>
                </v:textbox>
                <w10:wrap type="topAndBottom"/>
              </v:shape>
            </w:pict>
          </mc:Fallback>
        </mc:AlternateContent>
      </w:r>
      <w:r>
        <w:rPr>
          <w:rFonts w:ascii="Helvetica" w:hAnsi="Helvetica" w:cs="Helvetica"/>
          <w:noProof/>
          <w:color w:val="4A4A4A"/>
          <w:sz w:val="27"/>
          <w:szCs w:val="27"/>
          <w:shd w:val="clear" w:color="auto" w:fill="FFFFFF"/>
        </w:rPr>
        <w:drawing>
          <wp:anchor distT="0" distB="0" distL="114300" distR="114300" simplePos="0" relativeHeight="251659776" behindDoc="0" locked="0" layoutInCell="1" allowOverlap="1" wp14:anchorId="5C94A9D2" wp14:editId="4E43D181">
            <wp:simplePos x="0" y="0"/>
            <wp:positionH relativeFrom="margin">
              <wp:posOffset>-173</wp:posOffset>
            </wp:positionH>
            <wp:positionV relativeFrom="paragraph">
              <wp:posOffset>1223530</wp:posOffset>
            </wp:positionV>
            <wp:extent cx="5947410" cy="1186180"/>
            <wp:effectExtent l="0" t="0" r="0" b="0"/>
            <wp:wrapTopAndBottom/>
            <wp:docPr id="1300686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7410" cy="1186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420">
        <w:rPr>
          <w:sz w:val="20"/>
          <w:szCs w:val="20"/>
          <w:lang w:val="en-US"/>
        </w:rPr>
        <w:t xml:space="preserve">Her artworks often blend perfectly with their surroundings, allowing visitors to participate in the experience rather than just witnessing it. Her materials either reflect nature or frequently echoes the organic textures and colors of nature. Most of Lin's significant works, such as the Vietnam Veterans Memorial, are memorials honoring memory and significant events of history. Her works usually evoke emotions and encourage reflections on sacrifice, loss, and the passing of time through the use of nuanced forms and symbols. But they are always simple, elegant and avoid grandiosity. </w:t>
      </w:r>
    </w:p>
    <w:p w14:paraId="1B0D7AD3" w14:textId="77777777" w:rsidR="00B30E13" w:rsidRDefault="00B30E13" w:rsidP="00B30E13">
      <w:pPr>
        <w:ind w:firstLine="720"/>
        <w:rPr>
          <w:sz w:val="20"/>
          <w:szCs w:val="20"/>
          <w:lang w:val="en-US"/>
        </w:rPr>
      </w:pPr>
    </w:p>
    <w:p w14:paraId="6F2DA5EC" w14:textId="77777777" w:rsidR="00B30E13" w:rsidRDefault="00B30E13" w:rsidP="00B30E13">
      <w:pPr>
        <w:ind w:firstLine="720"/>
        <w:rPr>
          <w:sz w:val="20"/>
          <w:szCs w:val="20"/>
          <w:lang w:val="en-US"/>
        </w:rPr>
      </w:pPr>
    </w:p>
    <w:p w14:paraId="4543548E" w14:textId="77777777" w:rsidR="00B30E13" w:rsidRDefault="00B30E13" w:rsidP="00B30E13">
      <w:pPr>
        <w:ind w:firstLine="720"/>
        <w:rPr>
          <w:sz w:val="20"/>
          <w:szCs w:val="20"/>
          <w:lang w:val="en-US"/>
        </w:rPr>
      </w:pPr>
    </w:p>
    <w:p w14:paraId="430FB54F" w14:textId="77777777" w:rsidR="00B30E13" w:rsidRPr="00616420" w:rsidRDefault="00B30E13" w:rsidP="00B30E13">
      <w:pPr>
        <w:ind w:firstLine="720"/>
        <w:rPr>
          <w:sz w:val="20"/>
          <w:szCs w:val="20"/>
          <w:lang w:val="en-US"/>
        </w:rPr>
      </w:pPr>
      <w:r>
        <w:rPr>
          <w:sz w:val="20"/>
          <w:szCs w:val="20"/>
          <w:lang w:val="en-US"/>
        </w:rPr>
        <w:lastRenderedPageBreak/>
        <w:t>Maya Lin</w:t>
      </w:r>
      <w:r w:rsidRPr="00616420">
        <w:rPr>
          <w:sz w:val="20"/>
          <w:szCs w:val="20"/>
          <w:lang w:val="en-US"/>
        </w:rPr>
        <w:t xml:space="preserve"> often uses cartography, geometry, and even mathematical formulae to inform the structure and placement of her pieces. The fusion of environmental awareness, art and science give depth to her work. Installation of Ghost Forest in Madison Square Park called for the attention in deforestation and global warming. Her last memorial, the web-based “What is Missing?” raised awareness of biodiversity loss to climate change.</w:t>
      </w:r>
      <w:r w:rsidRPr="00616420">
        <w:rPr>
          <w:sz w:val="20"/>
          <w:szCs w:val="20"/>
          <w:vertAlign w:val="superscript"/>
          <w:lang w:val="en-US"/>
        </w:rPr>
        <w:t xml:space="preserve"> </w:t>
      </w:r>
      <w:r w:rsidRPr="00616420">
        <w:rPr>
          <w:sz w:val="20"/>
          <w:szCs w:val="20"/>
          <w:vertAlign w:val="superscript"/>
          <w:lang w:val="en-US"/>
        </w:rPr>
        <w:footnoteReference w:id="9"/>
      </w:r>
      <w:r w:rsidRPr="00616420">
        <w:rPr>
          <w:sz w:val="20"/>
          <w:szCs w:val="20"/>
          <w:vertAlign w:val="superscript"/>
          <w:lang w:val="en-US"/>
        </w:rPr>
        <w:footnoteReference w:id="10"/>
      </w:r>
      <w:r w:rsidRPr="00616420">
        <w:rPr>
          <w:sz w:val="20"/>
          <w:szCs w:val="20"/>
          <w:vertAlign w:val="superscript"/>
          <w:lang w:val="en-US"/>
        </w:rPr>
        <w:footnoteReference w:id="11"/>
      </w:r>
    </w:p>
    <w:p w14:paraId="4CAB7CDA" w14:textId="77777777" w:rsidR="00B30E13" w:rsidRPr="00E0009A" w:rsidRDefault="00B30E13" w:rsidP="00B30E13">
      <w:pPr>
        <w:pStyle w:val="Heading1"/>
      </w:pPr>
      <w:r w:rsidRPr="00E0009A">
        <w:t>Ai Weiwei: Art as a Medium for Social Commentary</w:t>
      </w:r>
    </w:p>
    <w:p w14:paraId="69E19946" w14:textId="77777777" w:rsidR="00B30E13" w:rsidRDefault="00B30E13" w:rsidP="00B30E13">
      <w:pPr>
        <w:ind w:firstLine="720"/>
        <w:rPr>
          <w:sz w:val="20"/>
          <w:szCs w:val="20"/>
          <w:lang w:val="en-US"/>
        </w:rPr>
      </w:pPr>
    </w:p>
    <w:p w14:paraId="0EC209B8" w14:textId="1D125E18" w:rsidR="00B30E13" w:rsidRPr="00616420" w:rsidRDefault="00B30E13" w:rsidP="00B30E13">
      <w:pPr>
        <w:ind w:firstLine="720"/>
        <w:rPr>
          <w:sz w:val="20"/>
          <w:szCs w:val="20"/>
          <w:lang w:val="en-US"/>
        </w:rPr>
      </w:pPr>
      <w:r>
        <w:rPr>
          <w:noProof/>
          <w:color w:val="FF0000"/>
        </w:rPr>
        <w:drawing>
          <wp:anchor distT="0" distB="0" distL="114300" distR="114300" simplePos="0" relativeHeight="251663872" behindDoc="0" locked="0" layoutInCell="1" allowOverlap="1" wp14:anchorId="1AC91124" wp14:editId="2EA34C4C">
            <wp:simplePos x="0" y="0"/>
            <wp:positionH relativeFrom="column">
              <wp:posOffset>-178055</wp:posOffset>
            </wp:positionH>
            <wp:positionV relativeFrom="paragraph">
              <wp:posOffset>2979544</wp:posOffset>
            </wp:positionV>
            <wp:extent cx="5939790" cy="1152525"/>
            <wp:effectExtent l="0" t="0" r="3810" b="9525"/>
            <wp:wrapTopAndBottom/>
            <wp:docPr id="12359409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79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00E9E82F" wp14:editId="249256A2">
                <wp:simplePos x="0" y="0"/>
                <wp:positionH relativeFrom="column">
                  <wp:posOffset>1270</wp:posOffset>
                </wp:positionH>
                <wp:positionV relativeFrom="paragraph">
                  <wp:posOffset>4112260</wp:posOffset>
                </wp:positionV>
                <wp:extent cx="5939790" cy="584200"/>
                <wp:effectExtent l="0" t="0" r="0" b="0"/>
                <wp:wrapTopAndBottom/>
                <wp:docPr id="17475365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9790" cy="584200"/>
                        </a:xfrm>
                        <a:prstGeom prst="rect">
                          <a:avLst/>
                        </a:prstGeom>
                        <a:solidFill>
                          <a:prstClr val="white"/>
                        </a:solidFill>
                        <a:ln>
                          <a:noFill/>
                        </a:ln>
                      </wps:spPr>
                      <wps:txbx>
                        <w:txbxContent>
                          <w:p w14:paraId="29638AF3" w14:textId="77777777" w:rsidR="00B30E13" w:rsidRPr="007E1C9E" w:rsidRDefault="00B30E13" w:rsidP="00B30E13">
                            <w:pPr>
                              <w:pStyle w:val="Caption"/>
                              <w:spacing w:after="0"/>
                              <w:rPr>
                                <w:b/>
                              </w:rPr>
                            </w:pPr>
                            <w:r w:rsidRPr="007E1C9E">
                              <w:rPr>
                                <w:b/>
                              </w:rPr>
                              <w:t xml:space="preserve">Figure </w:t>
                            </w:r>
                            <w:r w:rsidRPr="007E1C9E">
                              <w:rPr>
                                <w:b/>
                              </w:rPr>
                              <w:fldChar w:fldCharType="begin"/>
                            </w:r>
                            <w:r w:rsidRPr="007E1C9E">
                              <w:rPr>
                                <w:b/>
                              </w:rPr>
                              <w:instrText xml:space="preserve"> SEQ Figure \* ARABIC </w:instrText>
                            </w:r>
                            <w:r w:rsidRPr="007E1C9E">
                              <w:rPr>
                                <w:b/>
                              </w:rPr>
                              <w:fldChar w:fldCharType="separate"/>
                            </w:r>
                            <w:r w:rsidRPr="007E1C9E">
                              <w:rPr>
                                <w:b/>
                                <w:noProof/>
                              </w:rPr>
                              <w:t>4</w:t>
                            </w:r>
                            <w:r w:rsidRPr="007E1C9E">
                              <w:rPr>
                                <w:b/>
                              </w:rPr>
                              <w:fldChar w:fldCharType="end"/>
                            </w:r>
                            <w:r w:rsidRPr="007E1C9E">
                              <w:rPr>
                                <w:b/>
                              </w:rPr>
                              <w:t xml:space="preserve"> Left to Right: Sunflower seeds, 2010</w:t>
                            </w:r>
                          </w:p>
                          <w:p w14:paraId="6AD64346" w14:textId="77777777" w:rsidR="00B30E13" w:rsidRPr="007E1C9E" w:rsidRDefault="00B30E13" w:rsidP="00B30E13">
                            <w:pPr>
                              <w:pStyle w:val="Caption"/>
                              <w:spacing w:after="0"/>
                              <w:rPr>
                                <w:b/>
                              </w:rPr>
                            </w:pPr>
                            <w:r w:rsidRPr="007E1C9E">
                              <w:rPr>
                                <w:b/>
                              </w:rPr>
                              <w:t>Soleil Levant, Art installation of 3500 rescued life jackets, 2017</w:t>
                            </w:r>
                          </w:p>
                          <w:p w14:paraId="38DFBAB5" w14:textId="77777777" w:rsidR="00B30E13" w:rsidRPr="007E1C9E" w:rsidRDefault="00B30E13" w:rsidP="00B30E13">
                            <w:pPr>
                              <w:pStyle w:val="Caption"/>
                              <w:spacing w:after="0"/>
                              <w:rPr>
                                <w:b/>
                              </w:rPr>
                            </w:pPr>
                            <w:r w:rsidRPr="007E1C9E">
                              <w:rPr>
                                <w:b/>
                              </w:rPr>
                              <w:t>Law of the Journey, a 230-foot inflatable boat containing 258 faceless life-size figures, 2017</w:t>
                            </w:r>
                          </w:p>
                          <w:p w14:paraId="7A0A8958" w14:textId="77777777" w:rsidR="00B30E13" w:rsidRPr="007E1C9E" w:rsidRDefault="00B30E13" w:rsidP="00B30E13">
                            <w:pPr>
                              <w:pStyle w:val="Caption"/>
                              <w:spacing w:after="0"/>
                              <w:rPr>
                                <w:b/>
                                <w:noProof/>
                                <w:color w:val="FF0000"/>
                                <w:sz w:val="24"/>
                                <w:szCs w:val="24"/>
                              </w:rPr>
                            </w:pPr>
                            <w:r w:rsidRPr="007E1C9E">
                              <w:rPr>
                                <w:b/>
                              </w:rPr>
                              <w:t>Bird's Nest, 2008 Beijing Olympic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0E9E82F" id="Text Box 1" o:spid="_x0000_s1030" type="#_x0000_t202" style="position:absolute;left:0;text-align:left;margin-left:.1pt;margin-top:323.8pt;width:467.7pt;height: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" stroked="f">
                <v:textbox style="mso-fit-shape-to-text:t" inset="0,0,0,0">
                  <w:txbxContent>
                    <w:p w14:paraId="29638AF3" w14:textId="77777777" w:rsidR="00B30E13" w:rsidRPr="007E1C9E" w:rsidRDefault="00B30E13" w:rsidP="00B30E13">
                      <w:pPr>
                        <w:pStyle w:val="Caption"/>
                        <w:spacing w:after="0"/>
                        <w:rPr>
                          <w:b/>
                        </w:rPr>
                      </w:pPr>
                      <w:r w:rsidRPr="007E1C9E">
                        <w:rPr>
                          <w:b/>
                        </w:rPr>
                        <w:t xml:space="preserve">Figure </w:t>
                      </w:r>
                      <w:r w:rsidRPr="007E1C9E">
                        <w:rPr>
                          <w:b/>
                        </w:rPr>
                        <w:fldChar w:fldCharType="begin"/>
                      </w:r>
                      <w:r w:rsidRPr="007E1C9E">
                        <w:rPr>
                          <w:b/>
                        </w:rPr>
                        <w:instrText xml:space="preserve"> SEQ Figure \* ARABIC </w:instrText>
                      </w:r>
                      <w:r w:rsidRPr="007E1C9E">
                        <w:rPr>
                          <w:b/>
                        </w:rPr>
                        <w:fldChar w:fldCharType="separate"/>
                      </w:r>
                      <w:r w:rsidRPr="007E1C9E">
                        <w:rPr>
                          <w:b/>
                          <w:noProof/>
                        </w:rPr>
                        <w:t>4</w:t>
                      </w:r>
                      <w:r w:rsidRPr="007E1C9E">
                        <w:rPr>
                          <w:b/>
                        </w:rPr>
                        <w:fldChar w:fldCharType="end"/>
                      </w:r>
                      <w:r w:rsidRPr="007E1C9E">
                        <w:rPr>
                          <w:b/>
                        </w:rPr>
                        <w:t xml:space="preserve"> Left to Right: Sunflower seeds, 2010</w:t>
                      </w:r>
                    </w:p>
                    <w:p w14:paraId="6AD64346" w14:textId="77777777" w:rsidR="00B30E13" w:rsidRPr="007E1C9E" w:rsidRDefault="00B30E13" w:rsidP="00B30E13">
                      <w:pPr>
                        <w:pStyle w:val="Caption"/>
                        <w:spacing w:after="0"/>
                        <w:rPr>
                          <w:b/>
                        </w:rPr>
                      </w:pPr>
                      <w:r w:rsidRPr="007E1C9E">
                        <w:rPr>
                          <w:b/>
                        </w:rPr>
                        <w:t>Soleil Levant, Art installation of 3500 rescued life jackets, 2017</w:t>
                      </w:r>
                    </w:p>
                    <w:p w14:paraId="38DFBAB5" w14:textId="77777777" w:rsidR="00B30E13" w:rsidRPr="007E1C9E" w:rsidRDefault="00B30E13" w:rsidP="00B30E13">
                      <w:pPr>
                        <w:pStyle w:val="Caption"/>
                        <w:spacing w:after="0"/>
                        <w:rPr>
                          <w:b/>
                        </w:rPr>
                      </w:pPr>
                      <w:r w:rsidRPr="007E1C9E">
                        <w:rPr>
                          <w:b/>
                        </w:rPr>
                        <w:t>Law of the Journey, a 230-foot inflatable boat containing 258 faceless life-size figures, 2017</w:t>
                      </w:r>
                    </w:p>
                    <w:p w14:paraId="7A0A8958" w14:textId="77777777" w:rsidR="00B30E13" w:rsidRPr="007E1C9E" w:rsidRDefault="00B30E13" w:rsidP="00B30E13">
                      <w:pPr>
                        <w:pStyle w:val="Caption"/>
                        <w:spacing w:after="0"/>
                        <w:rPr>
                          <w:b/>
                          <w:noProof/>
                          <w:color w:val="FF0000"/>
                          <w:sz w:val="24"/>
                          <w:szCs w:val="24"/>
                        </w:rPr>
                      </w:pPr>
                      <w:r w:rsidRPr="007E1C9E">
                        <w:rPr>
                          <w:b/>
                        </w:rPr>
                        <w:t>Bird's Nest, 2008 Beijing Olympic</w:t>
                      </w:r>
                    </w:p>
                  </w:txbxContent>
                </v:textbox>
                <w10:wrap type="topAndBottom"/>
              </v:shape>
            </w:pict>
          </mc:Fallback>
        </mc:AlternateContent>
      </w:r>
      <w:r w:rsidRPr="00616420">
        <w:rPr>
          <w:sz w:val="20"/>
          <w:szCs w:val="20"/>
          <w:lang w:val="en-US"/>
        </w:rPr>
        <w:t xml:space="preserve">Ai Weiwei is considered most influential contemporary Chinese artist and activist. He is known for his bold political statements. His art is at the forefront of political activism voicing provocative opinions on current social issues and justice. His artworks always act as catalysts for public conversation. Famous statements of him include "The function of art is not to decorate the world, but to critique it." "Art should disturb the comfortable and comfort the disturbed." "If a nation cannot face its past, it has no future." </w:t>
      </w:r>
      <w:r w:rsidRPr="00616420">
        <w:rPr>
          <w:sz w:val="20"/>
          <w:szCs w:val="20"/>
          <w:vertAlign w:val="superscript"/>
          <w:lang w:val="en-US"/>
        </w:rPr>
        <w:footnoteReference w:id="12"/>
      </w:r>
      <w:r w:rsidRPr="00616420">
        <w:rPr>
          <w:sz w:val="20"/>
          <w:szCs w:val="20"/>
          <w:lang w:val="en-US"/>
        </w:rPr>
        <w:t xml:space="preserve"> Beijing Olympics’ Bird's Nest stadium in 2008 where he participated as Artistic Consultant expressed an unsettling symbol of the forced labor and relocation that fueled China's economic boom. </w:t>
      </w:r>
      <w:r w:rsidRPr="00616420">
        <w:rPr>
          <w:sz w:val="20"/>
          <w:szCs w:val="20"/>
          <w:vertAlign w:val="superscript"/>
          <w:lang w:val="en-US"/>
        </w:rPr>
        <w:footnoteReference w:id="13"/>
      </w:r>
      <w:r w:rsidRPr="00616420">
        <w:rPr>
          <w:sz w:val="20"/>
          <w:szCs w:val="20"/>
          <w:lang w:val="en-US"/>
        </w:rPr>
        <w:t xml:space="preserve"> "Remembering" was an art installation by Ai Weiwei that consists of 9000 children’s school backpacks in varying colors of green, blue, red and yellow. Each backpack honored and represented the life of a child who was tragically killed in an earthquake in Sichuan, China. He questioned the authorities for censoring and covering up news about the event through his artwork.</w:t>
      </w:r>
      <w:r w:rsidRPr="00616420">
        <w:rPr>
          <w:b/>
          <w:sz w:val="20"/>
          <w:szCs w:val="20"/>
          <w:lang w:val="en-US"/>
        </w:rPr>
        <w:t xml:space="preserve"> </w:t>
      </w:r>
      <w:r w:rsidRPr="00616420">
        <w:rPr>
          <w:sz w:val="20"/>
          <w:szCs w:val="20"/>
          <w:vertAlign w:val="superscript"/>
          <w:lang w:val="en-US"/>
        </w:rPr>
        <w:footnoteReference w:id="14"/>
      </w:r>
      <w:r w:rsidRPr="00616420">
        <w:rPr>
          <w:b/>
          <w:sz w:val="20"/>
          <w:szCs w:val="20"/>
          <w:lang w:val="en-US"/>
        </w:rPr>
        <w:t xml:space="preserve"> </w:t>
      </w:r>
      <w:r w:rsidRPr="00616420">
        <w:rPr>
          <w:sz w:val="20"/>
          <w:szCs w:val="20"/>
          <w:lang w:val="en-US"/>
        </w:rPr>
        <w:t>Another iconic piece of him, "Sunflower Seeds" installation featured millions of hand-painted porcelain sunflower seeds. It intended to highlight the dehumanization of individuals throughout mass movements while alluding to Mao Zedong's ambition for an agricultural revolution.</w:t>
      </w:r>
      <w:r w:rsidRPr="00616420">
        <w:rPr>
          <w:sz w:val="20"/>
          <w:szCs w:val="20"/>
          <w:vertAlign w:val="superscript"/>
          <w:lang w:val="en-US"/>
        </w:rPr>
        <w:footnoteReference w:id="15"/>
      </w:r>
      <w:r w:rsidRPr="00616420">
        <w:rPr>
          <w:sz w:val="20"/>
          <w:szCs w:val="20"/>
          <w:lang w:val="en-US"/>
        </w:rPr>
        <w:t xml:space="preserve"> "Soleil Levant" was the art installation that took place at Berlin’s Konzerthaus concert hall on UN International Refugee Day June 20th 2017. The installation barricaded the windows of Kunsthal Charlottenborg with more than 14,000 rescued life jackets collected from refugees arriving the shores at the Greek Island of Lesbos.</w:t>
      </w:r>
      <w:r w:rsidRPr="00616420">
        <w:rPr>
          <w:sz w:val="20"/>
          <w:szCs w:val="20"/>
          <w:vertAlign w:val="superscript"/>
          <w:lang w:val="en-US"/>
        </w:rPr>
        <w:footnoteReference w:id="16"/>
      </w:r>
    </w:p>
    <w:p w14:paraId="44FB91EA" w14:textId="77777777" w:rsidR="00B30E13" w:rsidRDefault="00B30E13" w:rsidP="00B30E13">
      <w:pPr>
        <w:pStyle w:val="Default"/>
        <w:jc w:val="center"/>
        <w:rPr>
          <w:sz w:val="20"/>
          <w:szCs w:val="20"/>
        </w:rPr>
      </w:pPr>
    </w:p>
    <w:p w14:paraId="02198F16" w14:textId="77777777" w:rsidR="00B30E13" w:rsidRPr="007E1C9E" w:rsidRDefault="00B30E13" w:rsidP="00B30E13">
      <w:pPr>
        <w:pStyle w:val="Heading1"/>
      </w:pPr>
      <w:r w:rsidRPr="007E1C9E">
        <w:lastRenderedPageBreak/>
        <w:t>Conclusion</w:t>
      </w:r>
    </w:p>
    <w:p w14:paraId="2992E0A3" w14:textId="77777777" w:rsidR="00B30E13" w:rsidRDefault="00B30E13" w:rsidP="00B30E13">
      <w:pPr>
        <w:pStyle w:val="Default"/>
        <w:jc w:val="center"/>
        <w:rPr>
          <w:sz w:val="20"/>
          <w:szCs w:val="20"/>
        </w:rPr>
      </w:pPr>
    </w:p>
    <w:p w14:paraId="02C0960D" w14:textId="77777777" w:rsidR="00B30E13" w:rsidRPr="007E1C9E" w:rsidRDefault="00B30E13" w:rsidP="00B30E13">
      <w:pPr>
        <w:rPr>
          <w:sz w:val="20"/>
          <w:szCs w:val="20"/>
          <w:lang w:val="en-US"/>
        </w:rPr>
      </w:pPr>
      <w:r w:rsidRPr="007E1C9E">
        <w:rPr>
          <w:sz w:val="20"/>
          <w:szCs w:val="20"/>
          <w:lang w:val="en-US"/>
        </w:rPr>
        <w:t xml:space="preserve">To sum up, this article highlights the importance of human creativity, values and visions in the realm of public art. The human experience, culture, meaning and authenticity are the things AI won’t be able to produce. </w:t>
      </w:r>
    </w:p>
    <w:p w14:paraId="31492A1E" w14:textId="77777777" w:rsidR="00B30E13" w:rsidRPr="007E1C9E" w:rsidRDefault="00B30E13" w:rsidP="00B30E13">
      <w:pPr>
        <w:rPr>
          <w:sz w:val="20"/>
          <w:szCs w:val="20"/>
          <w:lang w:val="en-US"/>
        </w:rPr>
      </w:pPr>
      <w:r w:rsidRPr="007E1C9E">
        <w:rPr>
          <w:sz w:val="20"/>
          <w:szCs w:val="20"/>
          <w:lang w:val="en-US"/>
        </w:rPr>
        <w:t>Picasso's avant-garde abstract method of creating art pushed the boundaries of expression and gave us fresh perspectives on urban spaces. Roberto Burle Marx’ creations of innovative landscape design and promotion of localizing the design elements and principles shifted landscape architecture. Deeply ingrained in the history and human experience, Maya Lin's minimalistic and contemplative memorials give spaces for thought and remembering while capturing profound emotional and historical narratives. Finally, Ai Weiwei’s bold and politically charged pieces represented the artist’s voice and conscience.</w:t>
      </w:r>
    </w:p>
    <w:p w14:paraId="5EE19FFC" w14:textId="77777777" w:rsidR="00B30E13" w:rsidRPr="007E1C9E" w:rsidRDefault="00B30E13" w:rsidP="00B30E13">
      <w:pPr>
        <w:rPr>
          <w:sz w:val="20"/>
          <w:szCs w:val="20"/>
          <w:lang w:val="en-US"/>
        </w:rPr>
      </w:pPr>
      <w:r w:rsidRPr="007E1C9E">
        <w:rPr>
          <w:sz w:val="20"/>
          <w:szCs w:val="20"/>
          <w:lang w:val="en-US"/>
        </w:rPr>
        <w:t xml:space="preserve"> Every artist demonstrates how profoundly personal and contextually rich public art can be in their own special way. Their works are embodied with unique ideologies, cultural contexts, and a deep comprehension of the human condition—aspects that are uniquely human and impossible for artificial intelligence to imitate. In addition to their creative accomplishments, these artists' legacies come from their capacity to evoke emotion, provoke the thoughts, and connect people across time and space. As our civilization advances into an increasingly digital and AI-integrated future, the irreplaceable impact of human artists in shaping, reflecting, and enhancing our public spaces and societal narratives stands more relevant than ever.</w:t>
      </w:r>
    </w:p>
    <w:p w14:paraId="10C36449" w14:textId="77777777" w:rsidR="00B30E13" w:rsidRPr="007E1C9E" w:rsidRDefault="00B30E13" w:rsidP="00B30E13">
      <w:pPr>
        <w:pStyle w:val="Default"/>
        <w:rPr>
          <w:color w:val="auto"/>
          <w:sz w:val="20"/>
          <w:szCs w:val="20"/>
        </w:rPr>
      </w:pPr>
    </w:p>
    <w:p w14:paraId="32EB00EA" w14:textId="77777777" w:rsidR="00B30E13" w:rsidRDefault="00B30E13" w:rsidP="00B30E13">
      <w:pPr>
        <w:pStyle w:val="Default"/>
        <w:jc w:val="center"/>
        <w:rPr>
          <w:sz w:val="20"/>
          <w:szCs w:val="20"/>
        </w:rPr>
      </w:pPr>
    </w:p>
    <w:p w14:paraId="7C8ED3EA" w14:textId="77777777" w:rsidR="00B30E13" w:rsidRDefault="00B30E13" w:rsidP="00B30E13">
      <w:pPr>
        <w:pStyle w:val="Default"/>
        <w:jc w:val="center"/>
        <w:rPr>
          <w:sz w:val="20"/>
          <w:szCs w:val="20"/>
        </w:rPr>
      </w:pPr>
    </w:p>
    <w:p w14:paraId="0E64C015" w14:textId="77777777" w:rsidR="00B30E13" w:rsidRDefault="00B30E13" w:rsidP="00B30E13">
      <w:pPr>
        <w:pStyle w:val="Default"/>
        <w:jc w:val="center"/>
        <w:rPr>
          <w:sz w:val="20"/>
          <w:szCs w:val="20"/>
        </w:rPr>
      </w:pPr>
    </w:p>
    <w:p w14:paraId="4A2993B6" w14:textId="77777777" w:rsidR="00B30E13" w:rsidRDefault="00B30E13" w:rsidP="00B30E13">
      <w:pPr>
        <w:pStyle w:val="Default"/>
        <w:jc w:val="center"/>
        <w:rPr>
          <w:sz w:val="20"/>
          <w:szCs w:val="20"/>
        </w:rPr>
      </w:pPr>
      <w:r>
        <w:rPr>
          <w:sz w:val="20"/>
          <w:szCs w:val="20"/>
        </w:rPr>
        <w:br w:type="page"/>
      </w:r>
    </w:p>
    <w:p w14:paraId="38147BCB" w14:textId="77777777" w:rsidR="00B30E13" w:rsidRDefault="00B30E13" w:rsidP="00B30E13">
      <w:pPr>
        <w:pStyle w:val="Default"/>
        <w:jc w:val="center"/>
        <w:rPr>
          <w:sz w:val="20"/>
          <w:szCs w:val="20"/>
        </w:rPr>
      </w:pPr>
    </w:p>
    <w:p w14:paraId="04DDE9F3" w14:textId="77777777" w:rsidR="00B30E13" w:rsidRDefault="00B30E13" w:rsidP="00B30E13">
      <w:pPr>
        <w:pStyle w:val="Default"/>
        <w:jc w:val="center"/>
        <w:rPr>
          <w:sz w:val="20"/>
          <w:szCs w:val="20"/>
        </w:rPr>
      </w:pPr>
    </w:p>
    <w:p w14:paraId="5064C287" w14:textId="77777777" w:rsidR="00B30E13" w:rsidRDefault="00B30E13" w:rsidP="00B30E13">
      <w:pPr>
        <w:pStyle w:val="Heading1"/>
      </w:pPr>
      <w:r>
        <w:t xml:space="preserve">Matrix </w:t>
      </w:r>
    </w:p>
    <w:p w14:paraId="4487982C" w14:textId="77777777" w:rsidR="00B30E13" w:rsidRDefault="00B30E13" w:rsidP="00B30E13">
      <w:pPr>
        <w:pStyle w:val="Default"/>
        <w:jc w:val="center"/>
        <w:rPr>
          <w:sz w:val="20"/>
          <w:szCs w:val="20"/>
        </w:rPr>
      </w:pPr>
    </w:p>
    <w:p w14:paraId="20E5B5BD" w14:textId="77777777" w:rsidR="00B30E13" w:rsidRDefault="00B30E13" w:rsidP="00B30E13">
      <w:pPr>
        <w:pStyle w:val="Default"/>
        <w:jc w:val="center"/>
        <w:rPr>
          <w:sz w:val="20"/>
          <w:szCs w:val="20"/>
        </w:rPr>
      </w:pPr>
    </w:p>
    <w:tbl>
      <w:tblPr>
        <w:tblpPr w:leftFromText="180" w:rightFromText="180" w:vertAnchor="page" w:horzAnchor="margin" w:tblpY="2974"/>
        <w:tblW w:w="9233" w:type="dxa"/>
        <w:tblCellSpacing w:w="15" w:type="dxa"/>
        <w:tblBorders>
          <w:top w:val="single" w:sz="2" w:space="0" w:color="auto"/>
          <w:left w:val="single" w:sz="2" w:space="0" w:color="auto"/>
          <w:bottom w:val="single" w:sz="2" w:space="0" w:color="auto"/>
          <w:right w:val="single" w:sz="2" w:space="0" w:color="auto"/>
        </w:tblBorders>
        <w:shd w:val="clear" w:color="auto" w:fill="343541"/>
        <w:tblCellMar>
          <w:top w:w="15" w:type="dxa"/>
          <w:left w:w="15" w:type="dxa"/>
          <w:bottom w:w="15" w:type="dxa"/>
          <w:right w:w="15" w:type="dxa"/>
        </w:tblCellMar>
        <w:tblLook w:val="04A0" w:firstRow="1" w:lastRow="0" w:firstColumn="1" w:lastColumn="0" w:noHBand="0" w:noVBand="1"/>
      </w:tblPr>
      <w:tblGrid>
        <w:gridCol w:w="1859"/>
        <w:gridCol w:w="1823"/>
        <w:gridCol w:w="1890"/>
        <w:gridCol w:w="1890"/>
        <w:gridCol w:w="1771"/>
      </w:tblGrid>
      <w:tr w:rsidR="00B30E13" w:rsidRPr="00693BD1" w14:paraId="4CBE667C" w14:textId="77777777" w:rsidTr="00503F0B">
        <w:trPr>
          <w:trHeight w:val="464"/>
          <w:tblHeader/>
          <w:tblCellSpacing w:w="15" w:type="dxa"/>
        </w:trPr>
        <w:tc>
          <w:tcPr>
            <w:tcW w:w="1814" w:type="dxa"/>
            <w:tcBorders>
              <w:top w:val="single" w:sz="6" w:space="0" w:color="D9D9E3"/>
              <w:left w:val="single" w:sz="6" w:space="0" w:color="D9D9E3"/>
              <w:bottom w:val="single" w:sz="6" w:space="0" w:color="D9D9E3"/>
              <w:right w:val="single" w:sz="2" w:space="0" w:color="D9D9E3"/>
            </w:tcBorders>
            <w:shd w:val="clear" w:color="auto" w:fill="BDD6EE" w:themeFill="accent1" w:themeFillTint="66"/>
            <w:vAlign w:val="center"/>
            <w:hideMark/>
          </w:tcPr>
          <w:p w14:paraId="2779E0C3" w14:textId="77777777" w:rsidR="00B30E13" w:rsidRPr="007C67A6" w:rsidRDefault="00B30E13" w:rsidP="00503F0B">
            <w:pPr>
              <w:spacing w:after="0" w:line="240" w:lineRule="auto"/>
              <w:jc w:val="center"/>
            </w:pPr>
            <w:r w:rsidRPr="007C67A6">
              <w:rPr>
                <w:rFonts w:eastAsia="Times New Roman"/>
                <w:b/>
                <w:bCs/>
                <w:sz w:val="18"/>
                <w:szCs w:val="18"/>
                <w:lang w:bidi="my-MM"/>
              </w:rPr>
              <w:t>Aspect</w:t>
            </w:r>
          </w:p>
        </w:tc>
        <w:tc>
          <w:tcPr>
            <w:tcW w:w="1793" w:type="dxa"/>
            <w:tcBorders>
              <w:top w:val="single" w:sz="6" w:space="0" w:color="D9D9E3"/>
              <w:left w:val="single" w:sz="6" w:space="0" w:color="D9D9E3"/>
              <w:bottom w:val="single" w:sz="6" w:space="0" w:color="D9D9E3"/>
              <w:right w:val="single" w:sz="6" w:space="0" w:color="D9D9E3"/>
            </w:tcBorders>
            <w:shd w:val="clear" w:color="auto" w:fill="BDD6EE" w:themeFill="accent1" w:themeFillTint="66"/>
            <w:vAlign w:val="center"/>
          </w:tcPr>
          <w:p w14:paraId="09B06F29" w14:textId="77777777" w:rsidR="00B30E13" w:rsidRPr="00693BD1" w:rsidRDefault="00B30E13" w:rsidP="00503F0B">
            <w:pPr>
              <w:spacing w:after="0" w:line="240" w:lineRule="auto"/>
              <w:jc w:val="center"/>
              <w:rPr>
                <w:rFonts w:eastAsia="Times New Roman"/>
                <w:b/>
                <w:bCs/>
                <w:sz w:val="18"/>
                <w:szCs w:val="18"/>
                <w:lang w:bidi="my-MM"/>
              </w:rPr>
            </w:pPr>
            <w:r w:rsidRPr="00693BD1">
              <w:rPr>
                <w:rFonts w:eastAsia="Times New Roman"/>
                <w:b/>
                <w:bCs/>
                <w:sz w:val="18"/>
                <w:szCs w:val="18"/>
                <w:lang w:bidi="my-MM"/>
              </w:rPr>
              <w:t>Pablo Picasso</w:t>
            </w:r>
          </w:p>
        </w:tc>
        <w:tc>
          <w:tcPr>
            <w:tcW w:w="1860" w:type="dxa"/>
            <w:tcBorders>
              <w:top w:val="single" w:sz="6" w:space="0" w:color="D9D9E3"/>
              <w:left w:val="single" w:sz="6" w:space="0" w:color="D9D9E3"/>
              <w:bottom w:val="single" w:sz="6" w:space="0" w:color="D9D9E3"/>
              <w:right w:val="single" w:sz="6" w:space="0" w:color="D9D9E3"/>
            </w:tcBorders>
            <w:shd w:val="clear" w:color="auto" w:fill="BDD6EE" w:themeFill="accent1" w:themeFillTint="66"/>
            <w:vAlign w:val="center"/>
          </w:tcPr>
          <w:p w14:paraId="50A534F6" w14:textId="77777777" w:rsidR="00B30E13" w:rsidRPr="007655DA" w:rsidRDefault="00B30E13" w:rsidP="00503F0B">
            <w:pPr>
              <w:spacing w:after="0" w:line="240" w:lineRule="auto"/>
              <w:jc w:val="center"/>
              <w:rPr>
                <w:rFonts w:eastAsia="Times New Roman"/>
                <w:b/>
                <w:bCs/>
                <w:sz w:val="18"/>
                <w:szCs w:val="18"/>
                <w:lang w:bidi="my-MM"/>
              </w:rPr>
            </w:pPr>
            <w:r w:rsidRPr="007655DA">
              <w:rPr>
                <w:rFonts w:eastAsia="Times New Roman"/>
                <w:b/>
                <w:bCs/>
                <w:sz w:val="18"/>
                <w:szCs w:val="18"/>
                <w:lang w:bidi="my-MM"/>
              </w:rPr>
              <w:t>Roberto Burle Marx</w:t>
            </w:r>
          </w:p>
        </w:tc>
        <w:tc>
          <w:tcPr>
            <w:tcW w:w="1860" w:type="dxa"/>
            <w:tcBorders>
              <w:top w:val="single" w:sz="6" w:space="0" w:color="D9D9E3"/>
              <w:left w:val="single" w:sz="6" w:space="0" w:color="D9D9E3"/>
              <w:bottom w:val="single" w:sz="6" w:space="0" w:color="D9D9E3"/>
              <w:right w:val="single" w:sz="6" w:space="0" w:color="D9D9E3"/>
            </w:tcBorders>
            <w:shd w:val="clear" w:color="auto" w:fill="BDD6EE" w:themeFill="accent1" w:themeFillTint="66"/>
            <w:vAlign w:val="center"/>
          </w:tcPr>
          <w:p w14:paraId="6CED9CA1" w14:textId="77777777" w:rsidR="00B30E13" w:rsidRPr="00693BD1" w:rsidRDefault="00B30E13" w:rsidP="00503F0B">
            <w:pPr>
              <w:spacing w:after="0" w:line="240" w:lineRule="auto"/>
              <w:jc w:val="center"/>
              <w:rPr>
                <w:rFonts w:eastAsia="Times New Roman"/>
                <w:b/>
                <w:bCs/>
                <w:sz w:val="18"/>
                <w:szCs w:val="18"/>
                <w:lang w:bidi="my-MM"/>
              </w:rPr>
            </w:pPr>
            <w:r w:rsidRPr="00693BD1">
              <w:rPr>
                <w:rFonts w:eastAsia="Times New Roman"/>
                <w:b/>
                <w:bCs/>
                <w:sz w:val="18"/>
                <w:szCs w:val="18"/>
                <w:lang w:bidi="my-MM"/>
              </w:rPr>
              <w:t>Maya Lin</w:t>
            </w:r>
          </w:p>
        </w:tc>
        <w:tc>
          <w:tcPr>
            <w:tcW w:w="1726" w:type="dxa"/>
            <w:tcBorders>
              <w:top w:val="single" w:sz="6" w:space="0" w:color="D9D9E3"/>
              <w:left w:val="single" w:sz="6" w:space="0" w:color="D9D9E3"/>
              <w:bottom w:val="single" w:sz="6" w:space="0" w:color="D9D9E3"/>
              <w:right w:val="single" w:sz="6" w:space="0" w:color="D9D9E3"/>
            </w:tcBorders>
            <w:shd w:val="clear" w:color="auto" w:fill="BDD6EE" w:themeFill="accent1" w:themeFillTint="66"/>
            <w:vAlign w:val="center"/>
          </w:tcPr>
          <w:p w14:paraId="729EAF77" w14:textId="77777777" w:rsidR="00B30E13" w:rsidRPr="00693BD1" w:rsidRDefault="00B30E13" w:rsidP="00503F0B">
            <w:pPr>
              <w:spacing w:after="0" w:line="240" w:lineRule="auto"/>
              <w:jc w:val="center"/>
              <w:rPr>
                <w:rFonts w:eastAsia="Times New Roman"/>
                <w:b/>
                <w:bCs/>
                <w:sz w:val="18"/>
                <w:szCs w:val="18"/>
                <w:lang w:bidi="my-MM"/>
              </w:rPr>
            </w:pPr>
            <w:r w:rsidRPr="00693BD1">
              <w:rPr>
                <w:rFonts w:eastAsia="Times New Roman"/>
                <w:b/>
                <w:bCs/>
                <w:sz w:val="18"/>
                <w:szCs w:val="18"/>
                <w:lang w:bidi="my-MM"/>
              </w:rPr>
              <w:t>Ai Weiwei</w:t>
            </w:r>
          </w:p>
        </w:tc>
      </w:tr>
      <w:tr w:rsidR="00B30E13" w:rsidRPr="00693BD1" w14:paraId="1E530373" w14:textId="77777777" w:rsidTr="00503F0B">
        <w:trPr>
          <w:trHeight w:val="565"/>
          <w:tblCellSpacing w:w="15" w:type="dxa"/>
        </w:trPr>
        <w:tc>
          <w:tcPr>
            <w:tcW w:w="1814" w:type="dxa"/>
            <w:tcBorders>
              <w:top w:val="single" w:sz="2" w:space="0" w:color="D9D9E3"/>
              <w:left w:val="single" w:sz="6" w:space="0" w:color="D9D9E3"/>
              <w:bottom w:val="single" w:sz="6" w:space="0" w:color="D9D9E3"/>
              <w:right w:val="single" w:sz="2" w:space="0" w:color="D9D9E3"/>
            </w:tcBorders>
            <w:shd w:val="clear" w:color="auto" w:fill="FFFFFF" w:themeFill="background1"/>
            <w:vAlign w:val="center"/>
            <w:hideMark/>
          </w:tcPr>
          <w:p w14:paraId="3F6E7F6F" w14:textId="77777777" w:rsidR="00B30E13" w:rsidRPr="007C67A6" w:rsidRDefault="00B30E13" w:rsidP="00503F0B">
            <w:pPr>
              <w:spacing w:after="0" w:line="240" w:lineRule="auto"/>
              <w:jc w:val="center"/>
              <w:rPr>
                <w:rFonts w:eastAsia="Times New Roman"/>
                <w:b/>
                <w:bCs/>
                <w:sz w:val="18"/>
                <w:szCs w:val="18"/>
                <w:lang w:bidi="my-MM"/>
              </w:rPr>
            </w:pPr>
            <w:r w:rsidRPr="007C67A6">
              <w:rPr>
                <w:rFonts w:eastAsia="Times New Roman"/>
                <w:b/>
                <w:bCs/>
                <w:sz w:val="18"/>
                <w:szCs w:val="18"/>
                <w:lang w:bidi="my-MM"/>
              </w:rPr>
              <w:t>Field of Expertise</w:t>
            </w:r>
          </w:p>
        </w:tc>
        <w:tc>
          <w:tcPr>
            <w:tcW w:w="1793"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0D1B9DBE"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Painting, Sculpture</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777F4262"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Landscape Architecture</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6822AAED" w14:textId="77777777" w:rsidR="00B30E13"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Sculpture</w:t>
            </w:r>
            <w:r>
              <w:rPr>
                <w:rFonts w:eastAsia="Times New Roman"/>
                <w:sz w:val="18"/>
                <w:szCs w:val="18"/>
                <w:lang w:bidi="my-MM"/>
              </w:rPr>
              <w:t>, Architecture,</w:t>
            </w:r>
          </w:p>
          <w:p w14:paraId="150433B8" w14:textId="77777777" w:rsidR="00B30E13" w:rsidRPr="00693BD1" w:rsidRDefault="00B30E13" w:rsidP="00503F0B">
            <w:pPr>
              <w:spacing w:after="0" w:line="240" w:lineRule="auto"/>
              <w:jc w:val="center"/>
              <w:rPr>
                <w:rFonts w:eastAsia="Times New Roman"/>
                <w:sz w:val="18"/>
                <w:szCs w:val="18"/>
                <w:lang w:bidi="my-MM"/>
              </w:rPr>
            </w:pPr>
            <w:r>
              <w:rPr>
                <w:rFonts w:eastAsia="Times New Roman"/>
                <w:sz w:val="18"/>
                <w:szCs w:val="18"/>
                <w:lang w:bidi="my-MM"/>
              </w:rPr>
              <w:t>Minimalism</w:t>
            </w:r>
          </w:p>
        </w:tc>
        <w:tc>
          <w:tcPr>
            <w:tcW w:w="1726"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5D40E9B7"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Contemporary Art</w:t>
            </w:r>
          </w:p>
        </w:tc>
      </w:tr>
      <w:tr w:rsidR="00B30E13" w:rsidRPr="00693BD1" w14:paraId="217F40E1" w14:textId="77777777" w:rsidTr="00503F0B">
        <w:trPr>
          <w:trHeight w:val="907"/>
          <w:tblCellSpacing w:w="15" w:type="dxa"/>
        </w:trPr>
        <w:tc>
          <w:tcPr>
            <w:tcW w:w="1814" w:type="dxa"/>
            <w:tcBorders>
              <w:top w:val="single" w:sz="2" w:space="0" w:color="D9D9E3"/>
              <w:left w:val="single" w:sz="6" w:space="0" w:color="D9D9E3"/>
              <w:bottom w:val="single" w:sz="6" w:space="0" w:color="D9D9E3"/>
              <w:right w:val="single" w:sz="2" w:space="0" w:color="D9D9E3"/>
            </w:tcBorders>
            <w:shd w:val="clear" w:color="auto" w:fill="FFFFFF" w:themeFill="background1"/>
            <w:vAlign w:val="center"/>
            <w:hideMark/>
          </w:tcPr>
          <w:p w14:paraId="71B810D1" w14:textId="77777777" w:rsidR="00B30E13" w:rsidRPr="007C67A6" w:rsidRDefault="00B30E13" w:rsidP="00503F0B">
            <w:pPr>
              <w:spacing w:after="0" w:line="240" w:lineRule="auto"/>
              <w:jc w:val="center"/>
              <w:rPr>
                <w:rFonts w:eastAsia="Times New Roman"/>
                <w:b/>
                <w:bCs/>
                <w:sz w:val="18"/>
                <w:szCs w:val="18"/>
                <w:lang w:bidi="my-MM"/>
              </w:rPr>
            </w:pPr>
            <w:r w:rsidRPr="007C67A6">
              <w:rPr>
                <w:rFonts w:eastAsia="Times New Roman"/>
                <w:b/>
                <w:bCs/>
                <w:sz w:val="18"/>
                <w:szCs w:val="18"/>
                <w:lang w:bidi="my-MM"/>
              </w:rPr>
              <w:t>Notable Works</w:t>
            </w:r>
          </w:p>
        </w:tc>
        <w:tc>
          <w:tcPr>
            <w:tcW w:w="1793"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3D6A0B0D" w14:textId="77777777" w:rsidR="00B30E13" w:rsidRPr="004E5ADA" w:rsidRDefault="00B30E13" w:rsidP="00503F0B">
            <w:pPr>
              <w:spacing w:after="0" w:line="240" w:lineRule="auto"/>
              <w:jc w:val="center"/>
              <w:rPr>
                <w:rFonts w:eastAsia="Times New Roman"/>
                <w:color w:val="FF0000"/>
                <w:sz w:val="18"/>
                <w:szCs w:val="18"/>
                <w:lang w:bidi="my-MM"/>
              </w:rPr>
            </w:pPr>
            <w:r w:rsidRPr="007655DA">
              <w:rPr>
                <w:rFonts w:eastAsia="Times New Roman"/>
                <w:sz w:val="18"/>
                <w:szCs w:val="18"/>
                <w:lang w:bidi="my-MM"/>
              </w:rPr>
              <w:t>Guernica,</w:t>
            </w:r>
            <w:r>
              <w:rPr>
                <w:rFonts w:eastAsia="Times New Roman"/>
                <w:sz w:val="18"/>
                <w:szCs w:val="18"/>
                <w:lang w:bidi="my-MM"/>
              </w:rPr>
              <w:t xml:space="preserve"> </w:t>
            </w:r>
            <w:r w:rsidRPr="007655DA">
              <w:rPr>
                <w:rFonts w:eastAsia="Times New Roman"/>
                <w:sz w:val="18"/>
                <w:szCs w:val="18"/>
                <w:lang w:bidi="my-MM"/>
              </w:rPr>
              <w:t>Les Demoiselles d'Avignon</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2836C592" w14:textId="77777777" w:rsidR="00B30E13" w:rsidRPr="007655DA" w:rsidRDefault="00B30E13" w:rsidP="00503F0B">
            <w:pPr>
              <w:spacing w:after="0" w:line="240" w:lineRule="auto"/>
              <w:jc w:val="center"/>
              <w:rPr>
                <w:rFonts w:eastAsia="Times New Roman"/>
                <w:sz w:val="18"/>
                <w:szCs w:val="18"/>
                <w:lang w:bidi="my-MM"/>
              </w:rPr>
            </w:pPr>
            <w:r w:rsidRPr="007655DA">
              <w:rPr>
                <w:rFonts w:eastAsia="Times New Roman"/>
                <w:sz w:val="18"/>
                <w:szCs w:val="18"/>
                <w:lang w:bidi="my-MM"/>
              </w:rPr>
              <w:t>Brazilian landscape design, Copacabana Promenade,</w:t>
            </w:r>
          </w:p>
          <w:p w14:paraId="58462F54" w14:textId="77777777" w:rsidR="00B30E13" w:rsidRPr="004E5ADA" w:rsidRDefault="00B30E13" w:rsidP="00503F0B">
            <w:pPr>
              <w:spacing w:after="0" w:line="240" w:lineRule="auto"/>
              <w:jc w:val="center"/>
              <w:rPr>
                <w:rFonts w:eastAsia="Times New Roman"/>
                <w:color w:val="FF0000"/>
                <w:sz w:val="18"/>
                <w:szCs w:val="18"/>
                <w:lang w:bidi="my-MM"/>
              </w:rPr>
            </w:pPr>
            <w:r w:rsidRPr="007655DA">
              <w:rPr>
                <w:rFonts w:eastAsia="Times New Roman"/>
                <w:sz w:val="18"/>
                <w:szCs w:val="18"/>
                <w:lang w:bidi="my-MM"/>
              </w:rPr>
              <w:t>Biscayne Boulevard</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179299B0"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Vietnam Veterans Memorial</w:t>
            </w:r>
            <w:r>
              <w:rPr>
                <w:rFonts w:eastAsia="Times New Roman"/>
                <w:sz w:val="18"/>
                <w:szCs w:val="18"/>
                <w:lang w:bidi="my-MM"/>
              </w:rPr>
              <w:t>, Ghost Forest</w:t>
            </w:r>
          </w:p>
        </w:tc>
        <w:tc>
          <w:tcPr>
            <w:tcW w:w="1726"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6E1EA530" w14:textId="77777777" w:rsidR="00B30E13" w:rsidRDefault="00B30E13" w:rsidP="00503F0B">
            <w:pPr>
              <w:spacing w:after="0" w:line="240" w:lineRule="auto"/>
              <w:jc w:val="center"/>
              <w:rPr>
                <w:rFonts w:eastAsia="Times New Roman"/>
                <w:sz w:val="18"/>
                <w:szCs w:val="18"/>
                <w:lang w:bidi="my-MM"/>
              </w:rPr>
            </w:pPr>
            <w:r w:rsidRPr="00D21803">
              <w:rPr>
                <w:rFonts w:eastAsia="Times New Roman"/>
                <w:sz w:val="18"/>
                <w:szCs w:val="18"/>
                <w:lang w:bidi="my-MM"/>
              </w:rPr>
              <w:t>Soleil Levant</w:t>
            </w:r>
            <w:r>
              <w:rPr>
                <w:rFonts w:eastAsia="Times New Roman"/>
                <w:sz w:val="18"/>
                <w:szCs w:val="18"/>
                <w:lang w:bidi="my-MM"/>
              </w:rPr>
              <w:t xml:space="preserve">, </w:t>
            </w:r>
            <w:r w:rsidRPr="00693BD1">
              <w:rPr>
                <w:rFonts w:eastAsia="Times New Roman"/>
                <w:sz w:val="18"/>
                <w:szCs w:val="18"/>
                <w:lang w:bidi="my-MM"/>
              </w:rPr>
              <w:t>Sunflower Seeds, Bird's Nest</w:t>
            </w:r>
            <w:r>
              <w:rPr>
                <w:rFonts w:eastAsia="Times New Roman"/>
                <w:sz w:val="18"/>
                <w:szCs w:val="18"/>
                <w:lang w:bidi="my-MM"/>
              </w:rPr>
              <w:t>,</w:t>
            </w:r>
          </w:p>
          <w:p w14:paraId="28B421BE" w14:textId="77777777" w:rsidR="00B30E13" w:rsidRPr="00693BD1" w:rsidRDefault="00B30E13" w:rsidP="00503F0B">
            <w:pPr>
              <w:spacing w:after="0" w:line="240" w:lineRule="auto"/>
              <w:jc w:val="center"/>
              <w:rPr>
                <w:rFonts w:eastAsia="Times New Roman"/>
                <w:sz w:val="18"/>
                <w:szCs w:val="18"/>
                <w:lang w:bidi="my-MM"/>
              </w:rPr>
            </w:pPr>
            <w:r w:rsidRPr="007655DA">
              <w:rPr>
                <w:rFonts w:eastAsia="Times New Roman"/>
                <w:sz w:val="18"/>
                <w:szCs w:val="18"/>
                <w:lang w:bidi="my-MM"/>
              </w:rPr>
              <w:t>Sichuan</w:t>
            </w:r>
            <w:r>
              <w:rPr>
                <w:rFonts w:eastAsia="Times New Roman"/>
                <w:sz w:val="18"/>
                <w:szCs w:val="18"/>
                <w:lang w:bidi="my-MM"/>
              </w:rPr>
              <w:t xml:space="preserve"> Earthquake</w:t>
            </w:r>
          </w:p>
        </w:tc>
      </w:tr>
      <w:tr w:rsidR="00B30E13" w:rsidRPr="00693BD1" w14:paraId="53C045EF" w14:textId="77777777" w:rsidTr="00503F0B">
        <w:trPr>
          <w:trHeight w:val="826"/>
          <w:tblCellSpacing w:w="15" w:type="dxa"/>
        </w:trPr>
        <w:tc>
          <w:tcPr>
            <w:tcW w:w="1814" w:type="dxa"/>
            <w:tcBorders>
              <w:top w:val="single" w:sz="2" w:space="0" w:color="D9D9E3"/>
              <w:left w:val="single" w:sz="6" w:space="0" w:color="D9D9E3"/>
              <w:bottom w:val="single" w:sz="6" w:space="0" w:color="D9D9E3"/>
              <w:right w:val="single" w:sz="2" w:space="0" w:color="D9D9E3"/>
            </w:tcBorders>
            <w:shd w:val="clear" w:color="auto" w:fill="FFFFFF" w:themeFill="background1"/>
            <w:vAlign w:val="center"/>
            <w:hideMark/>
          </w:tcPr>
          <w:p w14:paraId="29E8BCD3" w14:textId="77777777" w:rsidR="00B30E13" w:rsidRPr="007C67A6" w:rsidRDefault="00B30E13" w:rsidP="00503F0B">
            <w:pPr>
              <w:spacing w:after="0" w:line="240" w:lineRule="auto"/>
              <w:jc w:val="center"/>
              <w:rPr>
                <w:rFonts w:eastAsia="Times New Roman"/>
                <w:b/>
                <w:bCs/>
                <w:sz w:val="18"/>
                <w:szCs w:val="18"/>
                <w:lang w:bidi="my-MM"/>
              </w:rPr>
            </w:pPr>
            <w:r w:rsidRPr="007C67A6">
              <w:rPr>
                <w:rFonts w:eastAsia="Times New Roman"/>
                <w:b/>
                <w:bCs/>
                <w:sz w:val="18"/>
                <w:szCs w:val="18"/>
                <w:lang w:bidi="my-MM"/>
              </w:rPr>
              <w:t>Approach to Public Space</w:t>
            </w:r>
          </w:p>
        </w:tc>
        <w:tc>
          <w:tcPr>
            <w:tcW w:w="1793"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60A0B042"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Contributions to public murals and art</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0F96CA5E"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Designed urban parks and green spaces</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26DE2B54"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Integrate</w:t>
            </w:r>
            <w:r>
              <w:rPr>
                <w:rFonts w:eastAsia="Times New Roman"/>
                <w:sz w:val="18"/>
                <w:szCs w:val="18"/>
                <w:lang w:bidi="my-MM"/>
              </w:rPr>
              <w:t>d</w:t>
            </w:r>
            <w:r w:rsidRPr="00693BD1">
              <w:rPr>
                <w:rFonts w:eastAsia="Times New Roman"/>
                <w:sz w:val="18"/>
                <w:szCs w:val="18"/>
                <w:lang w:bidi="my-MM"/>
              </w:rPr>
              <w:t xml:space="preserve"> art into architectural design</w:t>
            </w:r>
          </w:p>
        </w:tc>
        <w:tc>
          <w:tcPr>
            <w:tcW w:w="1726"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3430EB51"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Addresses social and political issues</w:t>
            </w:r>
            <w:r>
              <w:rPr>
                <w:rFonts w:eastAsia="Times New Roman"/>
                <w:sz w:val="18"/>
                <w:szCs w:val="18"/>
                <w:lang w:bidi="my-MM"/>
              </w:rPr>
              <w:t xml:space="preserve"> through art</w:t>
            </w:r>
          </w:p>
        </w:tc>
      </w:tr>
      <w:tr w:rsidR="00B30E13" w:rsidRPr="00693BD1" w14:paraId="7DBF9CDB" w14:textId="77777777" w:rsidTr="00503F0B">
        <w:trPr>
          <w:trHeight w:val="817"/>
          <w:tblCellSpacing w:w="15" w:type="dxa"/>
        </w:trPr>
        <w:tc>
          <w:tcPr>
            <w:tcW w:w="1814" w:type="dxa"/>
            <w:tcBorders>
              <w:top w:val="single" w:sz="2" w:space="0" w:color="D9D9E3"/>
              <w:left w:val="single" w:sz="6" w:space="0" w:color="D9D9E3"/>
              <w:bottom w:val="single" w:sz="6" w:space="0" w:color="D9D9E3"/>
              <w:right w:val="single" w:sz="2" w:space="0" w:color="D9D9E3"/>
            </w:tcBorders>
            <w:shd w:val="clear" w:color="auto" w:fill="FFFFFF" w:themeFill="background1"/>
            <w:vAlign w:val="center"/>
            <w:hideMark/>
          </w:tcPr>
          <w:p w14:paraId="1247D4EB" w14:textId="77777777" w:rsidR="00B30E13" w:rsidRPr="007C67A6" w:rsidRDefault="00B30E13" w:rsidP="00503F0B">
            <w:pPr>
              <w:spacing w:after="0" w:line="240" w:lineRule="auto"/>
              <w:jc w:val="center"/>
              <w:rPr>
                <w:rFonts w:eastAsia="Times New Roman"/>
                <w:b/>
                <w:bCs/>
                <w:sz w:val="18"/>
                <w:szCs w:val="18"/>
                <w:lang w:bidi="my-MM"/>
              </w:rPr>
            </w:pPr>
            <w:r w:rsidRPr="007C67A6">
              <w:rPr>
                <w:rFonts w:eastAsia="Times New Roman"/>
                <w:b/>
                <w:bCs/>
                <w:sz w:val="18"/>
                <w:szCs w:val="18"/>
                <w:lang w:bidi="my-MM"/>
              </w:rPr>
              <w:t>Social and Political Commentary</w:t>
            </w:r>
          </w:p>
        </w:tc>
        <w:tc>
          <w:tcPr>
            <w:tcW w:w="1793"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68BFEED8"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Addressed political and social themes</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263ACC81" w14:textId="77777777" w:rsidR="00B30E13" w:rsidRPr="007655DA" w:rsidRDefault="00B30E13" w:rsidP="00503F0B">
            <w:pPr>
              <w:jc w:val="center"/>
              <w:rPr>
                <w:rFonts w:eastAsia="Times New Roman"/>
                <w:sz w:val="18"/>
                <w:szCs w:val="18"/>
                <w:lang w:bidi="my-MM"/>
              </w:rPr>
            </w:pPr>
            <w:r w:rsidRPr="007655DA">
              <w:rPr>
                <w:rFonts w:eastAsia="Times New Roman"/>
                <w:sz w:val="18"/>
                <w:szCs w:val="18"/>
                <w:lang w:bidi="my-MM"/>
              </w:rPr>
              <w:t>Advocated for environmental conservation</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38C44A41"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Reflects social and historical narratives</w:t>
            </w:r>
          </w:p>
        </w:tc>
        <w:tc>
          <w:tcPr>
            <w:tcW w:w="1726"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5D616DD6"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Strong political activism and advocacy</w:t>
            </w:r>
          </w:p>
        </w:tc>
      </w:tr>
      <w:tr w:rsidR="00B30E13" w:rsidRPr="00693BD1" w14:paraId="002DEB95" w14:textId="77777777" w:rsidTr="00503F0B">
        <w:trPr>
          <w:trHeight w:val="70"/>
          <w:tblCellSpacing w:w="15" w:type="dxa"/>
        </w:trPr>
        <w:tc>
          <w:tcPr>
            <w:tcW w:w="1814" w:type="dxa"/>
            <w:tcBorders>
              <w:top w:val="single" w:sz="2" w:space="0" w:color="D9D9E3"/>
              <w:left w:val="single" w:sz="6" w:space="0" w:color="D9D9E3"/>
              <w:bottom w:val="single" w:sz="6" w:space="0" w:color="D9D9E3"/>
              <w:right w:val="single" w:sz="2" w:space="0" w:color="D9D9E3"/>
            </w:tcBorders>
            <w:shd w:val="clear" w:color="auto" w:fill="FFFFFF" w:themeFill="background1"/>
            <w:vAlign w:val="center"/>
            <w:hideMark/>
          </w:tcPr>
          <w:p w14:paraId="3AF16FE6" w14:textId="77777777" w:rsidR="00B30E13" w:rsidRPr="007C67A6" w:rsidRDefault="00B30E13" w:rsidP="00503F0B">
            <w:pPr>
              <w:spacing w:after="0" w:line="240" w:lineRule="auto"/>
              <w:jc w:val="center"/>
              <w:rPr>
                <w:rFonts w:eastAsia="Times New Roman"/>
                <w:b/>
                <w:bCs/>
                <w:sz w:val="18"/>
                <w:szCs w:val="18"/>
                <w:lang w:bidi="my-MM"/>
              </w:rPr>
            </w:pPr>
            <w:r w:rsidRPr="007C67A6">
              <w:rPr>
                <w:rFonts w:eastAsia="Times New Roman"/>
                <w:b/>
                <w:bCs/>
                <w:sz w:val="18"/>
                <w:szCs w:val="18"/>
                <w:lang w:bidi="my-MM"/>
              </w:rPr>
              <w:t>Medium and Style</w:t>
            </w:r>
          </w:p>
        </w:tc>
        <w:tc>
          <w:tcPr>
            <w:tcW w:w="1793"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5B5EAB96"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Painting, sculpture, ceramics</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59E97BF2"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 xml:space="preserve">Landscape design with </w:t>
            </w:r>
            <w:r>
              <w:rPr>
                <w:rFonts w:eastAsia="Times New Roman"/>
                <w:sz w:val="18"/>
                <w:szCs w:val="18"/>
                <w:lang w:bidi="my-MM"/>
              </w:rPr>
              <w:t>artistic</w:t>
            </w:r>
            <w:r w:rsidRPr="00693BD1">
              <w:rPr>
                <w:rFonts w:eastAsia="Times New Roman"/>
                <w:sz w:val="18"/>
                <w:szCs w:val="18"/>
                <w:lang w:bidi="my-MM"/>
              </w:rPr>
              <w:t xml:space="preserve"> aesthetics</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6D44E6AD"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Sculpture, architecture, memorials</w:t>
            </w:r>
          </w:p>
        </w:tc>
        <w:tc>
          <w:tcPr>
            <w:tcW w:w="1726"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07526D0B"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Multi-media, including sculptures</w:t>
            </w:r>
          </w:p>
        </w:tc>
      </w:tr>
      <w:tr w:rsidR="00B30E13" w:rsidRPr="00693BD1" w14:paraId="2B426EFD" w14:textId="77777777" w:rsidTr="00503F0B">
        <w:trPr>
          <w:trHeight w:val="736"/>
          <w:tblCellSpacing w:w="15" w:type="dxa"/>
        </w:trPr>
        <w:tc>
          <w:tcPr>
            <w:tcW w:w="1814" w:type="dxa"/>
            <w:tcBorders>
              <w:top w:val="single" w:sz="2" w:space="0" w:color="D9D9E3"/>
              <w:left w:val="single" w:sz="6" w:space="0" w:color="D9D9E3"/>
              <w:bottom w:val="single" w:sz="6" w:space="0" w:color="D9D9E3"/>
              <w:right w:val="single" w:sz="2" w:space="0" w:color="D9D9E3"/>
            </w:tcBorders>
            <w:shd w:val="clear" w:color="auto" w:fill="FFFFFF" w:themeFill="background1"/>
            <w:vAlign w:val="center"/>
            <w:hideMark/>
          </w:tcPr>
          <w:p w14:paraId="7CB36986" w14:textId="77777777" w:rsidR="00B30E13" w:rsidRPr="007C67A6" w:rsidRDefault="00B30E13" w:rsidP="00503F0B">
            <w:pPr>
              <w:spacing w:after="0" w:line="240" w:lineRule="auto"/>
              <w:jc w:val="center"/>
              <w:rPr>
                <w:rFonts w:eastAsia="Times New Roman"/>
                <w:b/>
                <w:bCs/>
                <w:sz w:val="18"/>
                <w:szCs w:val="18"/>
                <w:lang w:bidi="my-MM"/>
              </w:rPr>
            </w:pPr>
            <w:r w:rsidRPr="007C67A6">
              <w:rPr>
                <w:rFonts w:eastAsia="Times New Roman"/>
                <w:b/>
                <w:bCs/>
                <w:sz w:val="18"/>
                <w:szCs w:val="18"/>
                <w:lang w:bidi="my-MM"/>
              </w:rPr>
              <w:t>Legacy and Impact</w:t>
            </w:r>
          </w:p>
        </w:tc>
        <w:tc>
          <w:tcPr>
            <w:tcW w:w="1793"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09E434F1"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A seminal figure in modern and contemporary art</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12CFBBC6" w14:textId="77777777" w:rsidR="00B30E13" w:rsidRPr="00693BD1" w:rsidRDefault="00B30E13" w:rsidP="00503F0B">
            <w:pPr>
              <w:spacing w:after="0" w:line="240" w:lineRule="auto"/>
              <w:jc w:val="center"/>
              <w:rPr>
                <w:rFonts w:eastAsia="Times New Roman"/>
                <w:sz w:val="18"/>
                <w:szCs w:val="18"/>
                <w:lang w:bidi="my-MM"/>
              </w:rPr>
            </w:pPr>
            <w:r>
              <w:rPr>
                <w:rFonts w:eastAsia="Times New Roman"/>
                <w:sz w:val="18"/>
                <w:szCs w:val="18"/>
                <w:lang w:bidi="my-MM"/>
              </w:rPr>
              <w:t>Influential in</w:t>
            </w:r>
            <w:r w:rsidRPr="00693BD1">
              <w:rPr>
                <w:rFonts w:eastAsia="Times New Roman"/>
                <w:sz w:val="18"/>
                <w:szCs w:val="18"/>
                <w:lang w:bidi="my-MM"/>
              </w:rPr>
              <w:t xml:space="preserve"> landscape architecture</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46635393"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Commemorates historical events and veterans</w:t>
            </w:r>
          </w:p>
        </w:tc>
        <w:tc>
          <w:tcPr>
            <w:tcW w:w="1726"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6B8A1487"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Addresses global issues through art</w:t>
            </w:r>
          </w:p>
        </w:tc>
      </w:tr>
      <w:tr w:rsidR="00B30E13" w:rsidRPr="00693BD1" w14:paraId="78A549B1" w14:textId="77777777" w:rsidTr="00503F0B">
        <w:trPr>
          <w:trHeight w:val="808"/>
          <w:tblCellSpacing w:w="15" w:type="dxa"/>
        </w:trPr>
        <w:tc>
          <w:tcPr>
            <w:tcW w:w="1814" w:type="dxa"/>
            <w:tcBorders>
              <w:top w:val="single" w:sz="2" w:space="0" w:color="D9D9E3"/>
              <w:left w:val="single" w:sz="6" w:space="0" w:color="D9D9E3"/>
              <w:bottom w:val="single" w:sz="6" w:space="0" w:color="D9D9E3"/>
              <w:right w:val="single" w:sz="2" w:space="0" w:color="D9D9E3"/>
            </w:tcBorders>
            <w:shd w:val="clear" w:color="auto" w:fill="FFFFFF" w:themeFill="background1"/>
            <w:vAlign w:val="center"/>
            <w:hideMark/>
          </w:tcPr>
          <w:p w14:paraId="2EA8A1C6" w14:textId="77777777" w:rsidR="00B30E13" w:rsidRPr="007C67A6" w:rsidRDefault="00B30E13" w:rsidP="00503F0B">
            <w:pPr>
              <w:spacing w:after="0" w:line="240" w:lineRule="auto"/>
              <w:jc w:val="center"/>
              <w:rPr>
                <w:rFonts w:eastAsia="Times New Roman"/>
                <w:b/>
                <w:bCs/>
                <w:sz w:val="18"/>
                <w:szCs w:val="18"/>
                <w:lang w:bidi="my-MM"/>
              </w:rPr>
            </w:pPr>
            <w:r w:rsidRPr="007C67A6">
              <w:rPr>
                <w:rFonts w:eastAsia="Times New Roman"/>
                <w:b/>
                <w:bCs/>
                <w:sz w:val="18"/>
                <w:szCs w:val="18"/>
                <w:lang w:bidi="my-MM"/>
              </w:rPr>
              <w:t>Influence on Urban Spaces</w:t>
            </w:r>
          </w:p>
        </w:tc>
        <w:tc>
          <w:tcPr>
            <w:tcW w:w="1793"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1652F5CF"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Influences urban aesthetics and design</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07ACC79E" w14:textId="77777777" w:rsidR="00B30E13" w:rsidRPr="007655DA" w:rsidRDefault="00B30E13" w:rsidP="00503F0B">
            <w:pPr>
              <w:spacing w:after="0" w:line="240" w:lineRule="auto"/>
              <w:jc w:val="center"/>
              <w:rPr>
                <w:rFonts w:eastAsia="Times New Roman"/>
                <w:sz w:val="18"/>
                <w:szCs w:val="18"/>
                <w:lang w:bidi="my-MM"/>
              </w:rPr>
            </w:pPr>
            <w:r w:rsidRPr="007655DA">
              <w:rPr>
                <w:rFonts w:eastAsia="Times New Roman"/>
                <w:sz w:val="18"/>
                <w:szCs w:val="18"/>
                <w:lang w:bidi="my-MM"/>
              </w:rPr>
              <w:t>Transformed urban spaces through park design</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0A729B78"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Creates iconic urban memorials and landmarks</w:t>
            </w:r>
          </w:p>
        </w:tc>
        <w:tc>
          <w:tcPr>
            <w:tcW w:w="1726"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69C2FE5E"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 xml:space="preserve">Challenges traditional urban </w:t>
            </w:r>
            <w:r>
              <w:rPr>
                <w:rFonts w:eastAsia="Times New Roman"/>
                <w:sz w:val="18"/>
                <w:szCs w:val="18"/>
                <w:lang w:bidi="my-MM"/>
              </w:rPr>
              <w:t>notions</w:t>
            </w:r>
          </w:p>
        </w:tc>
      </w:tr>
      <w:tr w:rsidR="00B30E13" w:rsidRPr="00693BD1" w14:paraId="54828526" w14:textId="77777777" w:rsidTr="00503F0B">
        <w:trPr>
          <w:trHeight w:val="70"/>
          <w:tblCellSpacing w:w="15" w:type="dxa"/>
        </w:trPr>
        <w:tc>
          <w:tcPr>
            <w:tcW w:w="1814" w:type="dxa"/>
            <w:tcBorders>
              <w:top w:val="single" w:sz="2" w:space="0" w:color="D9D9E3"/>
              <w:left w:val="single" w:sz="6" w:space="0" w:color="D9D9E3"/>
              <w:bottom w:val="single" w:sz="6" w:space="0" w:color="D9D9E3"/>
              <w:right w:val="single" w:sz="2" w:space="0" w:color="D9D9E3"/>
            </w:tcBorders>
            <w:shd w:val="clear" w:color="auto" w:fill="FFFFFF" w:themeFill="background1"/>
            <w:vAlign w:val="center"/>
            <w:hideMark/>
          </w:tcPr>
          <w:p w14:paraId="7808FA91" w14:textId="77777777" w:rsidR="00B30E13" w:rsidRPr="007C67A6" w:rsidRDefault="00B30E13" w:rsidP="00503F0B">
            <w:pPr>
              <w:spacing w:after="0" w:line="240" w:lineRule="auto"/>
              <w:jc w:val="center"/>
              <w:rPr>
                <w:rFonts w:eastAsia="Times New Roman"/>
                <w:b/>
                <w:bCs/>
                <w:sz w:val="18"/>
                <w:szCs w:val="18"/>
                <w:lang w:bidi="my-MM"/>
              </w:rPr>
            </w:pPr>
            <w:r w:rsidRPr="007C67A6">
              <w:rPr>
                <w:rFonts w:eastAsia="Times New Roman"/>
                <w:b/>
                <w:bCs/>
                <w:sz w:val="18"/>
                <w:szCs w:val="18"/>
                <w:lang w:bidi="my-MM"/>
              </w:rPr>
              <w:t>Inclusivity</w:t>
            </w:r>
            <w:r>
              <w:rPr>
                <w:rFonts w:eastAsia="Times New Roman"/>
                <w:b/>
                <w:bCs/>
                <w:sz w:val="18"/>
                <w:szCs w:val="18"/>
                <w:lang w:bidi="my-MM"/>
              </w:rPr>
              <w:t xml:space="preserve">, Motivation </w:t>
            </w:r>
            <w:r w:rsidRPr="007C67A6">
              <w:rPr>
                <w:rFonts w:eastAsia="Times New Roman"/>
                <w:b/>
                <w:bCs/>
                <w:sz w:val="18"/>
                <w:szCs w:val="18"/>
                <w:lang w:bidi="my-MM"/>
              </w:rPr>
              <w:t>and Accessibility</w:t>
            </w:r>
          </w:p>
        </w:tc>
        <w:tc>
          <w:tcPr>
            <w:tcW w:w="1793"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0B8182D7" w14:textId="77777777" w:rsidR="00B30E13" w:rsidRPr="00693BD1" w:rsidRDefault="00B30E13" w:rsidP="00503F0B">
            <w:pPr>
              <w:spacing w:after="0" w:line="240" w:lineRule="auto"/>
              <w:jc w:val="center"/>
              <w:rPr>
                <w:rFonts w:eastAsia="Times New Roman"/>
                <w:sz w:val="18"/>
                <w:szCs w:val="18"/>
                <w:lang w:bidi="my-MM"/>
              </w:rPr>
            </w:pPr>
            <w:r>
              <w:rPr>
                <w:rFonts w:eastAsia="Times New Roman"/>
                <w:sz w:val="18"/>
                <w:szCs w:val="18"/>
                <w:lang w:bidi="my-MM"/>
              </w:rPr>
              <w:t xml:space="preserve">Embraced non-western art forms, depicted marginalized people, poor, disables, working class and women, anti-war </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028536D2" w14:textId="77777777" w:rsidR="00B30E13" w:rsidRPr="007655DA" w:rsidRDefault="00B30E13" w:rsidP="00503F0B">
            <w:pPr>
              <w:spacing w:after="0" w:line="240" w:lineRule="auto"/>
              <w:jc w:val="center"/>
              <w:rPr>
                <w:rFonts w:eastAsia="Times New Roman"/>
                <w:sz w:val="18"/>
                <w:szCs w:val="18"/>
                <w:lang w:bidi="my-MM"/>
              </w:rPr>
            </w:pPr>
            <w:r>
              <w:rPr>
                <w:rFonts w:eastAsia="Times New Roman"/>
                <w:sz w:val="18"/>
                <w:szCs w:val="18"/>
                <w:lang w:bidi="my-MM"/>
              </w:rPr>
              <w:t xml:space="preserve">Celebrated local biodiversity, promoted sustainability, </w:t>
            </w:r>
            <w:r w:rsidRPr="007655DA">
              <w:rPr>
                <w:rFonts w:eastAsia="Times New Roman"/>
                <w:sz w:val="18"/>
                <w:szCs w:val="18"/>
                <w:lang w:bidi="my-MM"/>
              </w:rPr>
              <w:t>Advocated for inclusivity in park design</w:t>
            </w:r>
            <w:r>
              <w:rPr>
                <w:rFonts w:eastAsia="Times New Roman"/>
                <w:sz w:val="18"/>
                <w:szCs w:val="18"/>
                <w:lang w:bidi="my-MM"/>
              </w:rPr>
              <w:t xml:space="preserve">, </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4B94B90E" w14:textId="77777777" w:rsidR="00B30E13" w:rsidRPr="00693BD1" w:rsidRDefault="00B30E13" w:rsidP="00503F0B">
            <w:pPr>
              <w:spacing w:after="0" w:line="240" w:lineRule="auto"/>
              <w:jc w:val="center"/>
              <w:rPr>
                <w:rFonts w:eastAsia="Times New Roman"/>
                <w:sz w:val="18"/>
                <w:szCs w:val="18"/>
                <w:lang w:bidi="my-MM"/>
              </w:rPr>
            </w:pPr>
            <w:r>
              <w:rPr>
                <w:rFonts w:eastAsia="Times New Roman"/>
                <w:sz w:val="18"/>
                <w:szCs w:val="18"/>
                <w:lang w:bidi="my-MM"/>
              </w:rPr>
              <w:t>Provide emotional bondage with history and provoke dialogues about war and destructions through artworks, environmentally conscious</w:t>
            </w:r>
          </w:p>
        </w:tc>
        <w:tc>
          <w:tcPr>
            <w:tcW w:w="1726"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238C32B8"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Advocates for inclusivity through art</w:t>
            </w:r>
            <w:r>
              <w:rPr>
                <w:rFonts w:eastAsia="Times New Roman"/>
                <w:sz w:val="18"/>
                <w:szCs w:val="18"/>
                <w:lang w:bidi="my-MM"/>
              </w:rPr>
              <w:t>, c</w:t>
            </w:r>
            <w:r w:rsidRPr="00D229E1">
              <w:rPr>
                <w:rFonts w:eastAsia="Times New Roman"/>
                <w:sz w:val="18"/>
                <w:szCs w:val="18"/>
                <w:lang w:bidi="my-MM"/>
              </w:rPr>
              <w:t>hallenges authority, raises awareness, and advocates for freedom of speech and democratic reform</w:t>
            </w:r>
          </w:p>
        </w:tc>
      </w:tr>
      <w:tr w:rsidR="00B30E13" w:rsidRPr="00693BD1" w14:paraId="42F54B31" w14:textId="77777777" w:rsidTr="00503F0B">
        <w:trPr>
          <w:trHeight w:val="70"/>
          <w:tblCellSpacing w:w="15" w:type="dxa"/>
        </w:trPr>
        <w:tc>
          <w:tcPr>
            <w:tcW w:w="1814" w:type="dxa"/>
            <w:tcBorders>
              <w:top w:val="single" w:sz="2" w:space="0" w:color="D9D9E3"/>
              <w:left w:val="single" w:sz="6" w:space="0" w:color="D9D9E3"/>
              <w:bottom w:val="single" w:sz="6" w:space="0" w:color="D9D9E3"/>
              <w:right w:val="single" w:sz="2" w:space="0" w:color="D9D9E3"/>
            </w:tcBorders>
            <w:shd w:val="clear" w:color="auto" w:fill="FFFFFF" w:themeFill="background1"/>
            <w:vAlign w:val="center"/>
            <w:hideMark/>
          </w:tcPr>
          <w:p w14:paraId="2E3AE782" w14:textId="77777777" w:rsidR="00B30E13" w:rsidRPr="00D229E1" w:rsidRDefault="00B30E13" w:rsidP="00503F0B">
            <w:pPr>
              <w:spacing w:after="0" w:line="240" w:lineRule="auto"/>
              <w:jc w:val="center"/>
              <w:rPr>
                <w:rFonts w:eastAsia="Times New Roman"/>
                <w:sz w:val="18"/>
                <w:szCs w:val="18"/>
                <w:lang w:bidi="my-MM"/>
              </w:rPr>
            </w:pPr>
            <w:r w:rsidRPr="00CF5537">
              <w:rPr>
                <w:rFonts w:eastAsia="Times New Roman"/>
                <w:b/>
                <w:bCs/>
                <w:sz w:val="18"/>
                <w:szCs w:val="18"/>
                <w:lang w:bidi="my-MM"/>
              </w:rPr>
              <w:t>Environmental Consciousness</w:t>
            </w:r>
          </w:p>
        </w:tc>
        <w:tc>
          <w:tcPr>
            <w:tcW w:w="1793"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24D044DD" w14:textId="77777777" w:rsidR="00B30E13" w:rsidRPr="00693BD1" w:rsidRDefault="00B30E13" w:rsidP="00503F0B">
            <w:pPr>
              <w:spacing w:after="0" w:line="240" w:lineRule="auto"/>
              <w:jc w:val="center"/>
              <w:rPr>
                <w:rFonts w:eastAsia="Times New Roman"/>
                <w:sz w:val="18"/>
                <w:szCs w:val="18"/>
                <w:lang w:bidi="my-MM"/>
              </w:rPr>
            </w:pPr>
            <w:r>
              <w:rPr>
                <w:rFonts w:eastAsia="Times New Roman"/>
                <w:sz w:val="18"/>
                <w:szCs w:val="18"/>
                <w:lang w:bidi="my-MM"/>
              </w:rPr>
              <w:t>Not primary focus but often used recycled materials</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64EE9592" w14:textId="77777777" w:rsidR="00B30E13" w:rsidRPr="007655DA" w:rsidRDefault="00B30E13" w:rsidP="00503F0B">
            <w:pPr>
              <w:spacing w:after="0" w:line="240" w:lineRule="auto"/>
              <w:jc w:val="center"/>
              <w:rPr>
                <w:rFonts w:eastAsia="Times New Roman"/>
                <w:sz w:val="18"/>
                <w:szCs w:val="18"/>
                <w:lang w:bidi="my-MM"/>
              </w:rPr>
            </w:pPr>
            <w:r w:rsidRPr="007655DA">
              <w:rPr>
                <w:rFonts w:eastAsia="Times New Roman"/>
                <w:sz w:val="18"/>
                <w:szCs w:val="18"/>
                <w:lang w:bidi="my-MM"/>
              </w:rPr>
              <w:t>Emphasized ecological considerations</w:t>
            </w:r>
            <w:r>
              <w:rPr>
                <w:rFonts w:eastAsia="Times New Roman"/>
                <w:sz w:val="18"/>
                <w:szCs w:val="18"/>
                <w:lang w:bidi="my-MM"/>
              </w:rPr>
              <w:t xml:space="preserve"> and celebrated</w:t>
            </w:r>
            <w:r w:rsidRPr="00D229E1">
              <w:rPr>
                <w:rFonts w:eastAsia="Times New Roman"/>
                <w:sz w:val="18"/>
                <w:szCs w:val="18"/>
                <w:lang w:bidi="my-MM"/>
              </w:rPr>
              <w:t xml:space="preserve"> native flora</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2FECE03A" w14:textId="77777777" w:rsidR="00B30E13" w:rsidRPr="00693BD1" w:rsidRDefault="00B30E13" w:rsidP="00503F0B">
            <w:pPr>
              <w:spacing w:after="0" w:line="240" w:lineRule="auto"/>
              <w:jc w:val="center"/>
              <w:rPr>
                <w:rFonts w:eastAsia="Times New Roman"/>
                <w:sz w:val="18"/>
                <w:szCs w:val="18"/>
                <w:lang w:bidi="my-MM"/>
              </w:rPr>
            </w:pPr>
            <w:r>
              <w:rPr>
                <w:rFonts w:eastAsia="Times New Roman"/>
                <w:sz w:val="18"/>
                <w:szCs w:val="18"/>
                <w:lang w:bidi="my-MM"/>
              </w:rPr>
              <w:t>Climate change activist, I</w:t>
            </w:r>
            <w:r w:rsidRPr="00693BD1">
              <w:rPr>
                <w:rFonts w:eastAsia="Times New Roman"/>
                <w:sz w:val="18"/>
                <w:szCs w:val="18"/>
                <w:lang w:bidi="my-MM"/>
              </w:rPr>
              <w:t>ncorporate sustainability in designs</w:t>
            </w:r>
          </w:p>
        </w:tc>
        <w:tc>
          <w:tcPr>
            <w:tcW w:w="1726"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2D62D0E9" w14:textId="77777777" w:rsidR="00B30E13" w:rsidRPr="00693BD1" w:rsidRDefault="00B30E13" w:rsidP="00503F0B">
            <w:pPr>
              <w:spacing w:after="0" w:line="240" w:lineRule="auto"/>
              <w:jc w:val="center"/>
              <w:rPr>
                <w:rFonts w:eastAsia="Times New Roman"/>
                <w:sz w:val="18"/>
                <w:szCs w:val="18"/>
                <w:lang w:bidi="my-MM"/>
              </w:rPr>
            </w:pPr>
            <w:r w:rsidRPr="00693BD1">
              <w:rPr>
                <w:rFonts w:eastAsia="Times New Roman"/>
                <w:sz w:val="18"/>
                <w:szCs w:val="18"/>
                <w:lang w:bidi="my-MM"/>
              </w:rPr>
              <w:t xml:space="preserve">Addresses environmental issues </w:t>
            </w:r>
            <w:r w:rsidRPr="00D229E1">
              <w:rPr>
                <w:rFonts w:eastAsia="Times New Roman"/>
                <w:sz w:val="18"/>
                <w:szCs w:val="18"/>
                <w:lang w:bidi="my-MM"/>
              </w:rPr>
              <w:t>and critiques environmental destruction</w:t>
            </w:r>
            <w:r>
              <w:rPr>
                <w:rFonts w:eastAsia="Times New Roman"/>
                <w:sz w:val="18"/>
                <w:szCs w:val="18"/>
                <w:lang w:bidi="my-MM"/>
              </w:rPr>
              <w:t xml:space="preserve"> </w:t>
            </w:r>
            <w:r w:rsidRPr="00D229E1">
              <w:rPr>
                <w:rFonts w:eastAsia="Times New Roman"/>
                <w:sz w:val="18"/>
                <w:szCs w:val="18"/>
                <w:lang w:bidi="my-MM"/>
              </w:rPr>
              <w:t>through art</w:t>
            </w:r>
          </w:p>
        </w:tc>
      </w:tr>
    </w:tbl>
    <w:p w14:paraId="57527AC1" w14:textId="77777777" w:rsidR="00B30E13" w:rsidRDefault="00B30E13" w:rsidP="00B30E13">
      <w:pPr>
        <w:pStyle w:val="Default"/>
        <w:jc w:val="center"/>
        <w:rPr>
          <w:sz w:val="20"/>
          <w:szCs w:val="20"/>
        </w:rPr>
      </w:pPr>
    </w:p>
    <w:p w14:paraId="123C23CB" w14:textId="77777777" w:rsidR="00B30E13" w:rsidRPr="00B26C1C" w:rsidRDefault="00B30E13" w:rsidP="00B30E13">
      <w:pPr>
        <w:pStyle w:val="Default"/>
        <w:jc w:val="center"/>
        <w:rPr>
          <w:sz w:val="20"/>
          <w:szCs w:val="20"/>
        </w:rPr>
      </w:pPr>
    </w:p>
    <w:p w14:paraId="2835E8E1" w14:textId="77777777" w:rsidR="00B30E13" w:rsidRDefault="00B30E13" w:rsidP="00B30E13">
      <w:pPr>
        <w:pStyle w:val="Default"/>
        <w:ind w:firstLine="720"/>
        <w:jc w:val="both"/>
        <w:rPr>
          <w:sz w:val="20"/>
          <w:szCs w:val="20"/>
        </w:rPr>
      </w:pPr>
      <w:r>
        <w:rPr>
          <w:sz w:val="20"/>
          <w:szCs w:val="20"/>
        </w:rPr>
        <w:br w:type="page"/>
      </w:r>
    </w:p>
    <w:p w14:paraId="3733DA2D" w14:textId="77777777" w:rsidR="00B30E13" w:rsidRPr="007E1C9E" w:rsidRDefault="00B30E13" w:rsidP="00B30E13">
      <w:pPr>
        <w:pStyle w:val="Default"/>
        <w:jc w:val="center"/>
        <w:rPr>
          <w:b/>
          <w:color w:val="auto"/>
          <w:sz w:val="32"/>
          <w:szCs w:val="32"/>
          <w:lang w:bidi="my-MM"/>
        </w:rPr>
      </w:pPr>
      <w:r w:rsidRPr="007E1C9E">
        <w:rPr>
          <w:b/>
          <w:color w:val="auto"/>
          <w:sz w:val="32"/>
          <w:szCs w:val="32"/>
          <w:lang w:bidi="my-MM"/>
        </w:rPr>
        <w:lastRenderedPageBreak/>
        <w:t>References</w:t>
      </w:r>
    </w:p>
    <w:p w14:paraId="5B45D367" w14:textId="77777777" w:rsidR="00B30E13" w:rsidRDefault="00B30E13" w:rsidP="00B30E13">
      <w:pPr>
        <w:pStyle w:val="Default"/>
        <w:jc w:val="center"/>
        <w:rPr>
          <w:b/>
          <w:color w:val="FF0000"/>
          <w:sz w:val="20"/>
          <w:szCs w:val="20"/>
        </w:rPr>
      </w:pPr>
    </w:p>
    <w:p w14:paraId="20CBF534" w14:textId="77777777" w:rsidR="00B30E13" w:rsidRPr="007E1C9E" w:rsidRDefault="00B30E13" w:rsidP="00B30E13">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Andrews, Richard, ‘Maya Lin: Systematic Landscapes’, The Corcoran Gallery of Art, March.6 (2009), 120 &lt;https://doi.org/10.2307/20636793&gt;</w:t>
      </w:r>
    </w:p>
    <w:p w14:paraId="4B8A9D1D" w14:textId="77777777" w:rsidR="00B30E13" w:rsidRPr="007E1C9E" w:rsidRDefault="00B30E13" w:rsidP="00B30E13">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Gilot, Françoise, and Carlton Lake, Life with Picasso (Nabu Press, 2011)</w:t>
      </w:r>
    </w:p>
    <w:p w14:paraId="1FBA377B" w14:textId="77777777" w:rsidR="00B30E13" w:rsidRPr="007E1C9E" w:rsidRDefault="00B30E13" w:rsidP="00B30E13">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Huffington, Arianna, Picasso (HarperCollins, 1996)</w:t>
      </w:r>
    </w:p>
    <w:p w14:paraId="45EF2A46" w14:textId="77777777" w:rsidR="00B30E13" w:rsidRPr="007E1C9E" w:rsidRDefault="00B30E13" w:rsidP="00B30E13">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MoMA, ‘Roberto Burle Marx: Landscape as Art’, May, 1991</w:t>
      </w:r>
    </w:p>
    <w:p w14:paraId="033588F0" w14:textId="77777777" w:rsidR="00B30E13" w:rsidRPr="007E1C9E" w:rsidRDefault="00B30E13" w:rsidP="00B30E13">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Richardson, John, A Life of Picasso (Random House, 1991)</w:t>
      </w:r>
    </w:p>
    <w:p w14:paraId="37D319EF" w14:textId="77777777" w:rsidR="00B30E13" w:rsidRPr="007E1C9E" w:rsidRDefault="00B30E13" w:rsidP="00B30E13">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Richardson, John, and Marillyn McCully, A Life of Picasso; Vol. I: The Early Years, 1881-1906 (Random House, 1996)</w:t>
      </w:r>
    </w:p>
    <w:p w14:paraId="3896A8E3" w14:textId="77777777" w:rsidR="00B30E13" w:rsidRPr="007E1C9E" w:rsidRDefault="00B30E13" w:rsidP="00B30E13">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Ritter, Joachim, The Gardens of Roberto Burle Marx (Harry N Abrams Inc, 1991)</w:t>
      </w:r>
    </w:p>
    <w:p w14:paraId="06D9ECC0" w14:textId="77777777" w:rsidR="00B30E13" w:rsidRPr="007E1C9E" w:rsidRDefault="00B30E13" w:rsidP="00B30E13">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Rubin, Susan Goldman, Thinking with Her Hands: Maya Lin, Artist-Architect of Light and Lines (Chronicle Books, 2010)</w:t>
      </w:r>
    </w:p>
    <w:p w14:paraId="715C44E2" w14:textId="77777777" w:rsidR="00B30E13" w:rsidRPr="007E1C9E" w:rsidRDefault="00B30E13" w:rsidP="00B30E13">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Saxon, Jamie, ‘Maya Lin: Connecting Art and the Environment’, Princeton University, 2020 &lt;https://www.princeton.edu/news/2020/01/06/maya-lin-connecting-art-and-environment&gt;</w:t>
      </w:r>
    </w:p>
    <w:p w14:paraId="7BCB88B6" w14:textId="77777777" w:rsidR="00B30E13" w:rsidRPr="007E1C9E" w:rsidRDefault="00B30E13" w:rsidP="00B30E13">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Silva, Roberto, New Brazilian Gardens: The Legacy of Burle Marx (Thames &amp; Hudson, 2014)</w:t>
      </w:r>
    </w:p>
    <w:p w14:paraId="4A489CA3" w14:textId="77777777" w:rsidR="00B30E13" w:rsidRPr="007E1C9E" w:rsidRDefault="00B30E13" w:rsidP="00B30E13">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Warsh, Larry, ‘Weiwei-Isms’, Princeton University Press, p. 152</w:t>
      </w:r>
    </w:p>
    <w:p w14:paraId="5EADF00E" w14:textId="77777777" w:rsidR="00B30E13" w:rsidRPr="007E1C9E" w:rsidRDefault="00B30E13" w:rsidP="00B30E13">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Weiwei, Ai, 1000 Years of Joys and Sorrows: A Memoir (Crown, 2021)</w:t>
      </w:r>
    </w:p>
    <w:p w14:paraId="51DF36EE" w14:textId="77777777" w:rsidR="00B30E13" w:rsidRPr="007E1C9E" w:rsidRDefault="00B30E13" w:rsidP="00B30E13">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Weiwei, Ai,  Ai Weiwei: Sunflower Seeds (Tate Publishing, 2013)</w:t>
      </w:r>
    </w:p>
    <w:p w14:paraId="7B4B2D3C" w14:textId="77777777" w:rsidR="00B30E13" w:rsidRPr="007E1C9E" w:rsidRDefault="00B30E13" w:rsidP="00B30E13">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Weiwei, Ai,  ‘Art 2030’, 2030 &lt;https://www.art2030.org/projects/ai-weiwei-soleil-levant&gt;</w:t>
      </w:r>
    </w:p>
    <w:p w14:paraId="0E1362C4" w14:textId="77777777" w:rsidR="00B30E13" w:rsidRPr="007E1C9E" w:rsidRDefault="00B30E13" w:rsidP="00B30E13">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Weiwei, Ai,  ‘The Artwork That Made Me the Most Dangerous Person in China’, The Guardian,2018</w:t>
      </w:r>
    </w:p>
    <w:p w14:paraId="18C0B85F" w14:textId="77777777" w:rsidR="00B30E13" w:rsidRDefault="00B30E13" w:rsidP="00B30E13">
      <w:pPr>
        <w:pStyle w:val="Default"/>
        <w:jc w:val="center"/>
        <w:rPr>
          <w:b/>
          <w:color w:val="FF0000"/>
          <w:sz w:val="20"/>
          <w:szCs w:val="20"/>
        </w:rPr>
      </w:pPr>
    </w:p>
    <w:p w14:paraId="346DCCB5" w14:textId="77777777" w:rsidR="00B30E13" w:rsidRDefault="00B30E13" w:rsidP="00B30E13">
      <w:pPr>
        <w:pStyle w:val="Default"/>
        <w:jc w:val="center"/>
        <w:rPr>
          <w:b/>
          <w:color w:val="FF0000"/>
          <w:sz w:val="20"/>
          <w:szCs w:val="20"/>
        </w:rPr>
      </w:pPr>
    </w:p>
    <w:p w14:paraId="73531E6F" w14:textId="77777777" w:rsidR="00B30E13" w:rsidRDefault="00B30E13" w:rsidP="00B30E13">
      <w:pPr>
        <w:pStyle w:val="Default"/>
        <w:jc w:val="center"/>
        <w:rPr>
          <w:b/>
          <w:color w:val="FF0000"/>
          <w:sz w:val="20"/>
          <w:szCs w:val="20"/>
        </w:rPr>
      </w:pPr>
    </w:p>
    <w:p w14:paraId="56C36AA1" w14:textId="77777777" w:rsidR="00B30E13" w:rsidRDefault="00B30E13" w:rsidP="00B30E13">
      <w:pPr>
        <w:pStyle w:val="Default"/>
        <w:jc w:val="center"/>
        <w:rPr>
          <w:b/>
          <w:color w:val="FF0000"/>
          <w:sz w:val="20"/>
          <w:szCs w:val="20"/>
        </w:rPr>
      </w:pPr>
    </w:p>
    <w:bookmarkEnd w:id="0"/>
    <w:bookmarkEnd w:id="1"/>
    <w:bookmarkEnd w:id="2"/>
    <w:p w14:paraId="21DE8851" w14:textId="77777777" w:rsidR="00B30E13" w:rsidRDefault="00B30E13" w:rsidP="00B30E13">
      <w:pPr>
        <w:pStyle w:val="Default"/>
        <w:jc w:val="center"/>
        <w:rPr>
          <w:b/>
          <w:color w:val="FF0000"/>
          <w:sz w:val="20"/>
          <w:szCs w:val="20"/>
        </w:rPr>
      </w:pPr>
    </w:p>
    <w:p w14:paraId="1A8ABAFB" w14:textId="77777777" w:rsidR="003C7F3D" w:rsidRPr="00B30E13" w:rsidRDefault="003C7F3D" w:rsidP="00B30E13"/>
    <w:sectPr w:rsidR="003C7F3D" w:rsidRPr="00B30E13" w:rsidSect="00714AD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249C2" w14:textId="77777777" w:rsidR="00B375E3" w:rsidRDefault="00B375E3" w:rsidP="00A82CA4">
      <w:r>
        <w:separator/>
      </w:r>
    </w:p>
    <w:p w14:paraId="5E9476DC" w14:textId="77777777" w:rsidR="00B375E3" w:rsidRDefault="00B375E3"/>
  </w:endnote>
  <w:endnote w:type="continuationSeparator" w:id="0">
    <w:p w14:paraId="30D3EE62" w14:textId="77777777" w:rsidR="00B375E3" w:rsidRDefault="00B375E3" w:rsidP="00A82CA4">
      <w:r>
        <w:continuationSeparator/>
      </w:r>
    </w:p>
    <w:p w14:paraId="4D6CE930" w14:textId="77777777" w:rsidR="00B375E3" w:rsidRDefault="00B37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E0E8" w14:textId="77777777" w:rsidR="00714AD6" w:rsidRPr="00935FE1" w:rsidRDefault="00000000" w:rsidP="00714AD6">
    <w:pPr>
      <w:pStyle w:val="Footer"/>
      <w:ind w:right="27"/>
      <w:jc w:val="center"/>
      <w:rPr>
        <w:sz w:val="20"/>
      </w:rPr>
    </w:pPr>
    <w:r>
      <w:rPr>
        <w:sz w:val="20"/>
      </w:rPr>
      <w:pict w14:anchorId="6BC2E1B4">
        <v:rect id="_x0000_i1026"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August</w:t>
    </w:r>
    <w:r w:rsidR="00714AD6" w:rsidRPr="00935FE1">
      <w:rPr>
        <w:sz w:val="20"/>
      </w:rPr>
      <w:t xml:space="preserve"> 2018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92E62">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1E6A" w14:textId="77777777" w:rsidR="007B62F3" w:rsidRPr="00935FE1" w:rsidRDefault="00000000" w:rsidP="000D7C31">
    <w:pPr>
      <w:pStyle w:val="Footer"/>
      <w:ind w:right="27"/>
      <w:jc w:val="center"/>
      <w:rPr>
        <w:sz w:val="20"/>
      </w:rPr>
    </w:pPr>
    <w:r>
      <w:rPr>
        <w:sz w:val="20"/>
      </w:rPr>
      <w:pict w14:anchorId="2E59B133">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92E62">
      <w:rPr>
        <w:noProof/>
        <w:sz w:val="20"/>
      </w:rPr>
      <w:t>19</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9635" w14:textId="77777777" w:rsidR="007B62F3" w:rsidRPr="00935FE1" w:rsidRDefault="00000000" w:rsidP="000D7C31">
    <w:pPr>
      <w:pStyle w:val="Footer"/>
      <w:ind w:right="27"/>
      <w:jc w:val="center"/>
      <w:rPr>
        <w:sz w:val="20"/>
      </w:rPr>
    </w:pPr>
    <w:r>
      <w:rPr>
        <w:sz w:val="20"/>
      </w:rPr>
      <w:pict w14:anchorId="1519466E">
        <v:rect id="_x0000_i1028"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8040C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51BAC" w14:textId="77777777" w:rsidR="00B375E3" w:rsidRDefault="00B375E3" w:rsidP="00A82CA4">
      <w:r>
        <w:separator/>
      </w:r>
    </w:p>
    <w:p w14:paraId="0DD37E9D" w14:textId="77777777" w:rsidR="00B375E3" w:rsidRDefault="00B375E3"/>
  </w:footnote>
  <w:footnote w:type="continuationSeparator" w:id="0">
    <w:p w14:paraId="58109DBC" w14:textId="77777777" w:rsidR="00B375E3" w:rsidRDefault="00B375E3" w:rsidP="00A82CA4">
      <w:r>
        <w:continuationSeparator/>
      </w:r>
    </w:p>
    <w:p w14:paraId="10802997" w14:textId="77777777" w:rsidR="00B375E3" w:rsidRDefault="00B375E3"/>
  </w:footnote>
  <w:footnote w:id="1">
    <w:p w14:paraId="7292B99F" w14:textId="77777777" w:rsidR="00B30E13" w:rsidRDefault="00B30E13" w:rsidP="00B30E13">
      <w:pPr>
        <w:pStyle w:val="FootnoteText"/>
      </w:pPr>
      <w:r>
        <w:rPr>
          <w:rStyle w:val="FootnoteReference"/>
        </w:rPr>
        <w:footnoteRef/>
      </w:r>
      <w:r>
        <w:t xml:space="preserve"> </w:t>
      </w:r>
      <w:r>
        <w:fldChar w:fldCharType="begin" w:fldLock="1"/>
      </w:r>
      <w:r>
        <w:instrText>ADDIN CSL_CITATION {"citationItems":[{"id":"ITEM-1","itemData":{"author":[{"dropping-particle":"","family":"Richardson","given":"John","non-dropping-particle":"","parse-names":false,"suffix":""}],"id":"ITEM-1","issued":{"date-parts":[["1991"]]},"number-of-pages":"Vol. 1: 1881-1906","publisher":"Random House","title":"A Life of Picasso","type":"book"},"uris":["http://www.mendeley.com/documents/?uuid=b6180444-5e46-4fc4-aca4-a555f4c35824"]}],"mendeley":{"formattedCitation":"John Richardson, &lt;i&gt;A Life of Picasso&lt;/i&gt; (Random House, 1991).","plainTextFormattedCitation":"John Richardson, A Life of Picasso (Random House, 1991).","previouslyFormattedCitation":"John Richardson, &lt;i&gt;A Life of Picasso&lt;/i&gt; (Random House, 1991)."},"properties":{"noteIndex":1},"schema":"https://github.com/citation-style-language/schema/raw/master/csl-citation.json"}</w:instrText>
      </w:r>
      <w:r>
        <w:fldChar w:fldCharType="separate"/>
      </w:r>
      <w:r w:rsidRPr="004A4659">
        <w:rPr>
          <w:noProof/>
        </w:rPr>
        <w:t xml:space="preserve">John Richardson, </w:t>
      </w:r>
      <w:r w:rsidRPr="004A4659">
        <w:rPr>
          <w:i/>
          <w:noProof/>
        </w:rPr>
        <w:t>A Life of Picasso</w:t>
      </w:r>
      <w:r w:rsidRPr="004A4659">
        <w:rPr>
          <w:noProof/>
        </w:rPr>
        <w:t xml:space="preserve"> (Random House, 1991).</w:t>
      </w:r>
      <w:r>
        <w:fldChar w:fldCharType="end"/>
      </w:r>
    </w:p>
  </w:footnote>
  <w:footnote w:id="2">
    <w:p w14:paraId="01E7F0FE" w14:textId="77777777" w:rsidR="00B30E13" w:rsidRDefault="00B30E13" w:rsidP="00B30E13">
      <w:pPr>
        <w:pStyle w:val="FootnoteText"/>
      </w:pPr>
      <w:r>
        <w:rPr>
          <w:rStyle w:val="FootnoteReference"/>
        </w:rPr>
        <w:footnoteRef/>
      </w:r>
      <w:r>
        <w:t xml:space="preserve"> </w:t>
      </w:r>
      <w:r>
        <w:fldChar w:fldCharType="begin" w:fldLock="1"/>
      </w:r>
      <w:r>
        <w:instrText>ADDIN CSL_CITATION {"citationItems":[{"id":"ITEM-1","itemData":{"ISBN":"1178968510","author":[{"dropping-particle":"","family":"Gilot","given":"Françoise","non-dropping-particle":"","parse-names":false,"suffix":""},{"dropping-particle":"","family":"Lake","given":"Carlton","non-dropping-particle":"","parse-names":false,"suffix":""}],"id":"ITEM-1","issued":{"date-parts":[["2011"]]},"number-of-pages":"380","publisher":"Nabu Press","title":"Life with Picasso","type":"book"},"uris":["http://www.mendeley.com/documents/?uuid=39f3bcd5-c759-4afc-9db6-84ae6bac932e"]}],"mendeley":{"formattedCitation":"Françoise Gilot and Carlton Lake, &lt;i&gt;Life with Picasso&lt;/i&gt; (Nabu Press, 2011).","plainTextFormattedCitation":"Françoise Gilot and Carlton Lake, Life with Picasso (Nabu Press, 2011).","previouslyFormattedCitation":"Françoise Gilot and Carlton Lake, &lt;i&gt;Life with Picasso&lt;/i&gt; (Nabu Press, 2011)."},"properties":{"noteIndex":2},"schema":"https://github.com/citation-style-language/schema/raw/master/csl-citation.json"}</w:instrText>
      </w:r>
      <w:r>
        <w:fldChar w:fldCharType="separate"/>
      </w:r>
      <w:r w:rsidRPr="00BE2E8B">
        <w:rPr>
          <w:noProof/>
        </w:rPr>
        <w:t xml:space="preserve">Françoise Gilot and Carlton Lake, </w:t>
      </w:r>
      <w:r w:rsidRPr="00BE2E8B">
        <w:rPr>
          <w:i/>
          <w:noProof/>
        </w:rPr>
        <w:t>Life with Picasso</w:t>
      </w:r>
      <w:r w:rsidRPr="00BE2E8B">
        <w:rPr>
          <w:noProof/>
        </w:rPr>
        <w:t xml:space="preserve"> (Nabu Press, 2011).</w:t>
      </w:r>
      <w:r>
        <w:fldChar w:fldCharType="end"/>
      </w:r>
    </w:p>
  </w:footnote>
  <w:footnote w:id="3">
    <w:p w14:paraId="3A14E6DD" w14:textId="77777777" w:rsidR="00B30E13" w:rsidRDefault="00B30E13" w:rsidP="00B30E13">
      <w:pPr>
        <w:pStyle w:val="FootnoteText"/>
      </w:pPr>
      <w:r>
        <w:rPr>
          <w:rStyle w:val="FootnoteReference"/>
        </w:rPr>
        <w:footnoteRef/>
      </w:r>
      <w:r>
        <w:t xml:space="preserve"> </w:t>
      </w:r>
      <w:r>
        <w:fldChar w:fldCharType="begin" w:fldLock="1"/>
      </w:r>
      <w:r>
        <w:instrText>ADDIN CSL_CITATION {"citationItems":[{"id":"ITEM-1","itemData":{"author":[{"dropping-particle":"","family":"Huffington","given":"Arianna","non-dropping-particle":"","parse-names":false,"suffix":""}],"id":"ITEM-1","issued":{"date-parts":[["1996"]]},"publisher":"HarperCollins","title":"Picasso","type":"book"},"uris":["http://www.mendeley.com/documents/?uuid=948b5f84-9364-4565-a3ac-b5b4f6ef3c04"]}],"mendeley":{"formattedCitation":"Arianna Huffington, &lt;i&gt;Picasso&lt;/i&gt; (HarperCollins, 1996).","plainTextFormattedCitation":"Arianna Huffington, Picasso (HarperCollins, 1996).","previouslyFormattedCitation":"Arianna Huffington, &lt;i&gt;Picasso&lt;/i&gt; (HarperCollins, 1996)."},"properties":{"noteIndex":3},"schema":"https://github.com/citation-style-language/schema/raw/master/csl-citation.json"}</w:instrText>
      </w:r>
      <w:r>
        <w:fldChar w:fldCharType="separate"/>
      </w:r>
      <w:r w:rsidRPr="004A3C8B">
        <w:rPr>
          <w:noProof/>
        </w:rPr>
        <w:t xml:space="preserve">Arianna Huffington, </w:t>
      </w:r>
      <w:r w:rsidRPr="004A3C8B">
        <w:rPr>
          <w:i/>
          <w:noProof/>
        </w:rPr>
        <w:t>Picasso</w:t>
      </w:r>
      <w:r w:rsidRPr="004A3C8B">
        <w:rPr>
          <w:noProof/>
        </w:rPr>
        <w:t xml:space="preserve"> (HarperCollins, 1996).</w:t>
      </w:r>
      <w:r>
        <w:fldChar w:fldCharType="end"/>
      </w:r>
    </w:p>
  </w:footnote>
  <w:footnote w:id="4">
    <w:p w14:paraId="4EE974AB" w14:textId="77777777" w:rsidR="00B30E13" w:rsidRDefault="00B30E13" w:rsidP="00B30E13">
      <w:pPr>
        <w:pStyle w:val="FootnoteText"/>
      </w:pPr>
      <w:r>
        <w:rPr>
          <w:rStyle w:val="FootnoteReference"/>
        </w:rPr>
        <w:footnoteRef/>
      </w:r>
      <w:r>
        <w:t xml:space="preserve"> </w:t>
      </w:r>
      <w:r>
        <w:fldChar w:fldCharType="begin" w:fldLock="1"/>
      </w:r>
      <w:r>
        <w:instrText>ADDIN CSL_CITATION {"citationItems":[{"id":"ITEM-1","itemData":{"author":[{"dropping-particle":"","family":"Richardson","given":"John","non-dropping-particle":"","parse-names":false,"suffix":""},{"dropping-particle":"","family":"McCully","given":"Marillyn","non-dropping-particle":"","parse-names":false,"suffix":""}],"id":"ITEM-1","issued":{"date-parts":[["1996"]]},"number-of-pages":"548","publisher":"Random House","title":"A Life of Picasso; vol. I: The Early Years, 1881-1906","type":"book"},"uris":["http://www.mendeley.com/documents/?uuid=fca47a1a-9160-4e10-b994-2a7d8f84927f"]}],"mendeley":{"formattedCitation":"John Richardson and Marillyn McCully, &lt;i&gt;A Life of Picasso; Vol. I: The Early Years, 1881-1906&lt;/i&gt; (Random House, 1996).","plainTextFormattedCitation":"John Richardson and Marillyn McCully, A Life of Picasso; Vol. I: The Early Years, 1881-1906 (Random House, 1996).","previouslyFormattedCitation":"John Richardson and Marillyn McCully, &lt;i&gt;A Life of Picasso; Vol. I: The Early Years, 1881-1906&lt;/i&gt; (Random House, 1996)."},"properties":{"noteIndex":4},"schema":"https://github.com/citation-style-language/schema/raw/master/csl-citation.json"}</w:instrText>
      </w:r>
      <w:r>
        <w:fldChar w:fldCharType="separate"/>
      </w:r>
      <w:r w:rsidRPr="009D0D15">
        <w:rPr>
          <w:noProof/>
        </w:rPr>
        <w:t xml:space="preserve">John Richardson and Marillyn McCully, </w:t>
      </w:r>
      <w:r w:rsidRPr="009D0D15">
        <w:rPr>
          <w:i/>
          <w:noProof/>
        </w:rPr>
        <w:t>A Life of Picasso; Vol. I: The Early Years, 1881-1906</w:t>
      </w:r>
      <w:r w:rsidRPr="009D0D15">
        <w:rPr>
          <w:noProof/>
        </w:rPr>
        <w:t xml:space="preserve"> (Random House, 1996).</w:t>
      </w:r>
      <w:r>
        <w:fldChar w:fldCharType="end"/>
      </w:r>
    </w:p>
  </w:footnote>
  <w:footnote w:id="5">
    <w:p w14:paraId="6D2DA06E" w14:textId="77777777" w:rsidR="00B30E13" w:rsidRDefault="00B30E13" w:rsidP="00B30E13">
      <w:pPr>
        <w:pStyle w:val="FootnoteText"/>
      </w:pPr>
      <w:r>
        <w:rPr>
          <w:rStyle w:val="FootnoteReference"/>
        </w:rPr>
        <w:footnoteRef/>
      </w:r>
      <w:r>
        <w:t xml:space="preserve"> </w:t>
      </w:r>
      <w:r>
        <w:fldChar w:fldCharType="begin" w:fldLock="1"/>
      </w:r>
      <w:r>
        <w:instrText>ADDIN CSL_CITATION {"citationItems":[{"id":"ITEM-1","itemData":{"author":[{"dropping-particle":"","family":"Huffington","given":"Arianna","non-dropping-particle":"","parse-names":false,"suffix":""}],"id":"ITEM-1","issued":{"date-parts":[["1996"]]},"publisher":"HarperCollins","title":"Picasso","type":"book"},"uris":["http://www.mendeley.com/documents/?uuid=948b5f84-9364-4565-a3ac-b5b4f6ef3c04"]}],"mendeley":{"formattedCitation":"Huffington.","plainTextFormattedCitation":"Huffington.","previouslyFormattedCitation":"Huffington."},"properties":{"noteIndex":5},"schema":"https://github.com/citation-style-language/schema/raw/master/csl-citation.json"}</w:instrText>
      </w:r>
      <w:r>
        <w:fldChar w:fldCharType="separate"/>
      </w:r>
      <w:r w:rsidRPr="009D2F5F">
        <w:rPr>
          <w:noProof/>
        </w:rPr>
        <w:t>Huffington.</w:t>
      </w:r>
      <w:r>
        <w:fldChar w:fldCharType="end"/>
      </w:r>
    </w:p>
  </w:footnote>
  <w:footnote w:id="6">
    <w:p w14:paraId="0A7093C6" w14:textId="77777777" w:rsidR="00B30E13" w:rsidRDefault="00B30E13" w:rsidP="00B30E13">
      <w:pPr>
        <w:pStyle w:val="FootnoteText"/>
      </w:pPr>
      <w:r>
        <w:rPr>
          <w:rStyle w:val="FootnoteReference"/>
        </w:rPr>
        <w:footnoteRef/>
      </w:r>
      <w:r>
        <w:t xml:space="preserve"> </w:t>
      </w:r>
      <w:r>
        <w:fldChar w:fldCharType="begin" w:fldLock="1"/>
      </w:r>
      <w:r>
        <w:instrText>ADDIN CSL_CITATION {"citationItems":[{"id":"ITEM-1","itemData":{"author":[{"dropping-particle":"","family":"Ritter","given":"Joachim","non-dropping-particle":"","parse-names":false,"suffix":""}],"id":"ITEM-1","issued":{"date-parts":[["1991"]]},"number-of-pages":"237","publisher":"Harry N Abrams Inc","title":"The Gardens of Roberto Burle Marx","type":"book"},"uris":["http://www.mendeley.com/documents/?uuid=776101e2-be7d-4aa6-8424-1dbbc0c48021"]}],"mendeley":{"formattedCitation":"Joachim Ritter, &lt;i&gt;The Gardens of Roberto Burle Marx&lt;/i&gt; (Harry N Abrams Inc, 1991).","plainTextFormattedCitation":"Joachim Ritter, The Gardens of Roberto Burle Marx (Harry N Abrams Inc, 1991).","previouslyFormattedCitation":"Joachim Ritter, &lt;i&gt;The Gardens of Roberto Burle Marx&lt;/i&gt; (Harry N Abrams Inc, 1991)."},"properties":{"noteIndex":6},"schema":"https://github.com/citation-style-language/schema/raw/master/csl-citation.json"}</w:instrText>
      </w:r>
      <w:r>
        <w:fldChar w:fldCharType="separate"/>
      </w:r>
      <w:r w:rsidRPr="00430C79">
        <w:rPr>
          <w:noProof/>
        </w:rPr>
        <w:t xml:space="preserve">Joachim Ritter, </w:t>
      </w:r>
      <w:r w:rsidRPr="00430C79">
        <w:rPr>
          <w:i/>
          <w:noProof/>
        </w:rPr>
        <w:t>The Gardens of Roberto Burle Marx</w:t>
      </w:r>
      <w:r w:rsidRPr="00430C79">
        <w:rPr>
          <w:noProof/>
        </w:rPr>
        <w:t xml:space="preserve"> (Harry N Abrams Inc, 1991).</w:t>
      </w:r>
      <w:r>
        <w:fldChar w:fldCharType="end"/>
      </w:r>
    </w:p>
  </w:footnote>
  <w:footnote w:id="7">
    <w:p w14:paraId="1BE1D77E" w14:textId="77777777" w:rsidR="00B30E13" w:rsidRDefault="00B30E13" w:rsidP="00B30E13">
      <w:pPr>
        <w:pStyle w:val="FootnoteText"/>
      </w:pPr>
      <w:r>
        <w:rPr>
          <w:rStyle w:val="FootnoteReference"/>
        </w:rPr>
        <w:footnoteRef/>
      </w:r>
      <w:r>
        <w:t xml:space="preserve"> </w:t>
      </w:r>
      <w:r>
        <w:fldChar w:fldCharType="begin" w:fldLock="1"/>
      </w:r>
      <w:r>
        <w:instrText>ADDIN CSL_CITATION {"citationItems":[{"id":"ITEM-1","itemData":{"author":[{"dropping-particle":"","family":"Silva","given":"Roberto","non-dropping-particle":"","parse-names":false,"suffix":""}],"id":"ITEM-1","issued":{"date-parts":[["2014"]]},"number-of-pages":"192","publisher":"Thames &amp; Hudson","title":"New Brazilian Gardens: The Legacy of Burle Marx","type":"book"},"uris":["http://www.mendeley.com/documents/?uuid=a5b22a3b-7271-44eb-91cd-877902009058"]}],"mendeley":{"formattedCitation":"Roberto Silva, &lt;i&gt;New Brazilian Gardens: The Legacy of Burle Marx&lt;/i&gt; (Thames &amp; Hudson, 2014).","plainTextFormattedCitation":"Roberto Silva, New Brazilian Gardens: The Legacy of Burle Marx (Thames &amp; Hudson, 2014).","previouslyFormattedCitation":"Roberto Silva, &lt;i&gt;New Brazilian Gardens: The Legacy of Burle Marx&lt;/i&gt; (Thames &amp; Hudson, 2014)."},"properties":{"noteIndex":7},"schema":"https://github.com/citation-style-language/schema/raw/master/csl-citation.json"}</w:instrText>
      </w:r>
      <w:r>
        <w:fldChar w:fldCharType="separate"/>
      </w:r>
      <w:r w:rsidRPr="00430C79">
        <w:rPr>
          <w:noProof/>
        </w:rPr>
        <w:t xml:space="preserve">Roberto Silva, </w:t>
      </w:r>
      <w:r w:rsidRPr="00430C79">
        <w:rPr>
          <w:i/>
          <w:noProof/>
        </w:rPr>
        <w:t>New Brazilian Gardens: The Legacy of Burle Marx</w:t>
      </w:r>
      <w:r w:rsidRPr="00430C79">
        <w:rPr>
          <w:noProof/>
        </w:rPr>
        <w:t xml:space="preserve"> (Thames &amp; Hudson, 2014).</w:t>
      </w:r>
      <w:r>
        <w:fldChar w:fldCharType="end"/>
      </w:r>
    </w:p>
  </w:footnote>
  <w:footnote w:id="8">
    <w:p w14:paraId="4214B7F8" w14:textId="77777777" w:rsidR="00B30E13" w:rsidRDefault="00B30E13" w:rsidP="00B30E13">
      <w:pPr>
        <w:pStyle w:val="FootnoteText"/>
      </w:pPr>
      <w:r>
        <w:rPr>
          <w:rStyle w:val="FootnoteReference"/>
        </w:rPr>
        <w:footnoteRef/>
      </w:r>
      <w:r>
        <w:t xml:space="preserve"> </w:t>
      </w:r>
      <w:r>
        <w:fldChar w:fldCharType="begin" w:fldLock="1"/>
      </w:r>
      <w:r>
        <w:instrText>ADDIN CSL_CITATION {"citationItems":[{"id":"ITEM-1","itemData":{"author":[{"dropping-particle":"","family":"MoMA","given":"","non-dropping-particle":"","parse-names":false,"suffix":""}],"container-title":"May","id":"ITEM-1","issued":{"date-parts":[["1991"]]},"title":"Roberto Burle Marx: Landscape as Art","type":"article-magazine"},"uris":["http://www.mendeley.com/documents/?uuid=83b6bd34-9d78-4e0b-ab1e-24a5315196a2"]}],"mendeley":{"formattedCitation":"MoMA, ‘Roberto Burle Marx: Landscape as Art’, &lt;i&gt;May&lt;/i&gt;, 1991.","plainTextFormattedCitation":"MoMA, ‘Roberto Burle Marx: Landscape as Art’, May, 1991.","previouslyFormattedCitation":"MoMA, ‘Roberto Burle Marx: Landscape as Art’, &lt;i&gt;May&lt;/i&gt;, 1991."},"properties":{"noteIndex":8},"schema":"https://github.com/citation-style-language/schema/raw/master/csl-citation.json"}</w:instrText>
      </w:r>
      <w:r>
        <w:fldChar w:fldCharType="separate"/>
      </w:r>
      <w:r w:rsidRPr="006E45CB">
        <w:rPr>
          <w:noProof/>
        </w:rPr>
        <w:t xml:space="preserve">MoMA, ‘Roberto Burle Marx: Landscape as Art’, </w:t>
      </w:r>
      <w:r w:rsidRPr="006E45CB">
        <w:rPr>
          <w:i/>
          <w:noProof/>
        </w:rPr>
        <w:t>May</w:t>
      </w:r>
      <w:r w:rsidRPr="006E45CB">
        <w:rPr>
          <w:noProof/>
        </w:rPr>
        <w:t>, 1991.</w:t>
      </w:r>
      <w:r>
        <w:fldChar w:fldCharType="end"/>
      </w:r>
    </w:p>
  </w:footnote>
  <w:footnote w:id="9">
    <w:p w14:paraId="2FE26B9A" w14:textId="77777777" w:rsidR="00B30E13" w:rsidRDefault="00B30E13" w:rsidP="00B30E13">
      <w:pPr>
        <w:pStyle w:val="FootnoteText"/>
      </w:pPr>
      <w:r>
        <w:rPr>
          <w:rStyle w:val="FootnoteReference"/>
        </w:rPr>
        <w:footnoteRef/>
      </w:r>
      <w:r>
        <w:t xml:space="preserve"> </w:t>
      </w:r>
      <w:r>
        <w:fldChar w:fldCharType="begin" w:fldLock="1"/>
      </w:r>
      <w:r>
        <w:instrText>ADDIN CSL_CITATION {"citationItems":[{"id":"ITEM-1","itemData":{"URL":"https://www.princeton.edu/news/2020/01/06/maya-lin-connecting-art-and-environment","author":[{"dropping-particle":"","family":"Saxon","given":"Jamie","non-dropping-particle":"","parse-names":false,"suffix":""}],"container-title":"Princeton University","id":"ITEM-1","issued":{"date-parts":[["2020"]]},"title":"Maya Lin: Connecting art and the environment","type":"webpage"},"uris":["http://www.mendeley.com/documents/?uuid=7075540a-c97d-4a34-a7d2-1c829b7345f7"]}],"mendeley":{"formattedCitation":"Jamie Saxon, ‘Maya Lin: Connecting Art and the Environment’, &lt;i&gt;Princeton University&lt;/i&gt;, 2020 &lt;https://www.princeton.edu/news/2020/01/06/maya-lin-connecting-art-and-environment&gt;.","plainTextFormattedCitation":"Jamie Saxon, ‘Maya Lin: Connecting Art and the Environment’, Princeton University, 2020 .","previouslyFormattedCitation":"Jamie Saxon, ‘Maya Lin: Connecting Art and the Environment’, &lt;i&gt;Princeton University&lt;/i&gt;, 2020 &lt;https://www.princeton.edu/news/2020/01/06/maya-lin-connecting-art-and-environment&gt;."},"properties":{"noteIndex":9},"schema":"https://github.com/citation-style-language/schema/raw/master/csl-citation.json"}</w:instrText>
      </w:r>
      <w:r>
        <w:fldChar w:fldCharType="separate"/>
      </w:r>
      <w:r w:rsidRPr="005C73CC">
        <w:rPr>
          <w:noProof/>
        </w:rPr>
        <w:t xml:space="preserve">Jamie Saxon, ‘Maya Lin: Connecting Art and the Environment’, </w:t>
      </w:r>
      <w:r w:rsidRPr="005C73CC">
        <w:rPr>
          <w:i/>
          <w:noProof/>
        </w:rPr>
        <w:t>Princeton University</w:t>
      </w:r>
      <w:r w:rsidRPr="005C73CC">
        <w:rPr>
          <w:noProof/>
        </w:rPr>
        <w:t>, 2020 &lt;https://www.princeton.edu/news/2020/01/06/maya-lin-connecting-art-and-environment&gt;.</w:t>
      </w:r>
      <w:r>
        <w:fldChar w:fldCharType="end"/>
      </w:r>
    </w:p>
  </w:footnote>
  <w:footnote w:id="10">
    <w:p w14:paraId="1C46C9DD" w14:textId="77777777" w:rsidR="00B30E13" w:rsidRDefault="00B30E13" w:rsidP="00B30E13">
      <w:pPr>
        <w:pStyle w:val="FootnoteText"/>
      </w:pPr>
      <w:r>
        <w:rPr>
          <w:rStyle w:val="FootnoteReference"/>
        </w:rPr>
        <w:footnoteRef/>
      </w:r>
      <w:r>
        <w:t xml:space="preserve"> </w:t>
      </w:r>
      <w:r>
        <w:fldChar w:fldCharType="begin" w:fldLock="1"/>
      </w:r>
      <w:r>
        <w:instrText>ADDIN CSL_CITATION {"citationItems":[{"id":"ITEM-1","itemData":{"DOI":"10.2307/20636793","ISSN":"21514186","author":[{"dropping-particle":"","family":"Andrews","given":"Richard","non-dropping-particle":"","parse-names":false,"suffix":""}],"container-title":"The Corcoran Gallery of Art","id":"ITEM-1","issue":"6","issued":{"date-parts":[["2009"]]},"page":"120","title":"Maya lin: Systematic Landscapes","type":"article-journal","volume":"March"},"uris":["http://www.mendeley.com/documents/?uuid=50fe51b8-a96e-4a69-8f90-324de4dc345e"]}],"mendeley":{"formattedCitation":"Richard Andrews, ‘Maya Lin: Systematic Landscapes’, &lt;i&gt;The Corcoran Gallery of Art&lt;/i&gt;, March.6 (2009), 120 &lt;https://doi.org/10.2307/20636793&gt;.","plainTextFormattedCitation":"Richard Andrews, ‘Maya Lin: Systematic Landscapes’, The Corcoran Gallery of Art, March.6 (2009), 120 .","previouslyFormattedCitation":"Richard Andrews, ‘Maya Lin: Systematic Landscapes’, &lt;i&gt;The Corcoran Gallery of Art&lt;/i&gt;, March.6 (2009), 120 &lt;https://doi.org/10.2307/20636793&gt;."},"properties":{"noteIndex":10},"schema":"https://github.com/citation-style-language/schema/raw/master/csl-citation.json"}</w:instrText>
      </w:r>
      <w:r>
        <w:fldChar w:fldCharType="separate"/>
      </w:r>
      <w:r w:rsidRPr="005C73CC">
        <w:rPr>
          <w:noProof/>
        </w:rPr>
        <w:t xml:space="preserve">Richard Andrews, ‘Maya Lin: Systematic Landscapes’, </w:t>
      </w:r>
      <w:r w:rsidRPr="005C73CC">
        <w:rPr>
          <w:i/>
          <w:noProof/>
        </w:rPr>
        <w:t>The Corcoran Gallery of Art</w:t>
      </w:r>
      <w:r w:rsidRPr="005C73CC">
        <w:rPr>
          <w:noProof/>
        </w:rPr>
        <w:t>, March.6 (2009), 120 &lt;https://doi.org/10.2307/20636793&gt;.</w:t>
      </w:r>
      <w:r>
        <w:fldChar w:fldCharType="end"/>
      </w:r>
    </w:p>
  </w:footnote>
  <w:footnote w:id="11">
    <w:p w14:paraId="62BAF1BC" w14:textId="77777777" w:rsidR="00B30E13" w:rsidRDefault="00B30E13" w:rsidP="00B30E13">
      <w:pPr>
        <w:pStyle w:val="FootnoteText"/>
      </w:pPr>
      <w:r>
        <w:rPr>
          <w:rStyle w:val="FootnoteReference"/>
        </w:rPr>
        <w:footnoteRef/>
      </w:r>
      <w:r>
        <w:t xml:space="preserve"> </w:t>
      </w:r>
      <w:r>
        <w:fldChar w:fldCharType="begin" w:fldLock="1"/>
      </w:r>
      <w:r>
        <w:instrText>ADDIN CSL_CITATION {"citationItems":[{"id":"ITEM-1","itemData":{"author":[{"dropping-particle":"","family":"Rubin","given":"Susan Goldman","non-dropping-particle":"","parse-names":false,"suffix":""}],"id":"ITEM-1","issued":{"date-parts":[["2010"]]},"number-of-pages":"112","publisher":"Chronicle Books","title":"Thinking with Her Hands: Maya Lin, Artist-Architect of Light and Lines","type":"book"},"uris":["http://www.mendeley.com/documents/?uuid=d0a45576-b75c-4d72-8528-4ef7d1b452bc"]}],"mendeley":{"formattedCitation":"Susan Goldman Rubin, &lt;i&gt;Thinking with Her Hands: Maya Lin, Artist-Architect of Light and Lines&lt;/i&gt; (Chronicle Books, 2010).","plainTextFormattedCitation":"Susan Goldman Rubin, Thinking with Her Hands: Maya Lin, Artist-Architect of Light and Lines (Chronicle Books, 2010).","previouslyFormattedCitation":"Susan Goldman Rubin, &lt;i&gt;Thinking with Her Hands: Maya Lin, Artist-Architect of Light and Lines&lt;/i&gt; (Chronicle Books, 2010)."},"properties":{"noteIndex":11},"schema":"https://github.com/citation-style-language/schema/raw/master/csl-citation.json"}</w:instrText>
      </w:r>
      <w:r>
        <w:fldChar w:fldCharType="separate"/>
      </w:r>
      <w:r w:rsidRPr="008F1355">
        <w:rPr>
          <w:noProof/>
        </w:rPr>
        <w:t xml:space="preserve">Susan Goldman Rubin, </w:t>
      </w:r>
      <w:r w:rsidRPr="008F1355">
        <w:rPr>
          <w:i/>
          <w:noProof/>
        </w:rPr>
        <w:t>Thinking with Her Hands: Maya Lin, Artist-Architect of Light and Lines</w:t>
      </w:r>
      <w:r w:rsidRPr="008F1355">
        <w:rPr>
          <w:noProof/>
        </w:rPr>
        <w:t xml:space="preserve"> (Chronicle Books, 2010).</w:t>
      </w:r>
      <w:r>
        <w:fldChar w:fldCharType="end"/>
      </w:r>
    </w:p>
  </w:footnote>
  <w:footnote w:id="12">
    <w:p w14:paraId="38D899F5" w14:textId="77777777" w:rsidR="00B30E13" w:rsidRDefault="00B30E13" w:rsidP="00B30E13">
      <w:pPr>
        <w:pStyle w:val="FootnoteText"/>
      </w:pPr>
      <w:r>
        <w:rPr>
          <w:rStyle w:val="FootnoteReference"/>
        </w:rPr>
        <w:footnoteRef/>
      </w:r>
      <w:r>
        <w:t xml:space="preserve"> </w:t>
      </w:r>
      <w:r>
        <w:fldChar w:fldCharType="begin" w:fldLock="1"/>
      </w:r>
      <w:r>
        <w:instrText>ADDIN CSL_CITATION {"citationItems":[{"id":"ITEM-1","itemData":{"author":[{"dropping-particle":"","family":"Warsh","given":"Larry","non-dropping-particle":"","parse-names":false,"suffix":""}],"container-title":"Princeton University Press","id":"ITEM-1","issued":{"date-parts":[["0"]]},"page":"152","title":"Weiwei-isms","type":"article-newspaper"},"uris":["http://www.mendeley.com/documents/?uuid=9a050696-ba1b-439c-aa70-d07a1e1f35f5"]}],"mendeley":{"formattedCitation":"Larry Warsh, ‘Weiwei-Isms’, &lt;i&gt;Princeton University Press&lt;/i&gt;, p. 152.","plainTextFormattedCitation":"Larry Warsh, ‘Weiwei-Isms’, Princeton University Press, p. 152.","previouslyFormattedCitation":"Larry Warsh, ‘Weiwei-Isms’, &lt;i&gt;Princeton University Press&lt;/i&gt;, p. 152."},"properties":{"noteIndex":12},"schema":"https://github.com/citation-style-language/schema/raw/master/csl-citation.json"}</w:instrText>
      </w:r>
      <w:r>
        <w:fldChar w:fldCharType="separate"/>
      </w:r>
      <w:r w:rsidRPr="00E729F0">
        <w:rPr>
          <w:noProof/>
        </w:rPr>
        <w:t xml:space="preserve">Larry Warsh, ‘Weiwei-Isms’, </w:t>
      </w:r>
      <w:r w:rsidRPr="00E729F0">
        <w:rPr>
          <w:i/>
          <w:noProof/>
        </w:rPr>
        <w:t>Princeton University Press</w:t>
      </w:r>
      <w:r w:rsidRPr="00E729F0">
        <w:rPr>
          <w:noProof/>
        </w:rPr>
        <w:t>, p. 152.</w:t>
      </w:r>
      <w:r>
        <w:fldChar w:fldCharType="end"/>
      </w:r>
    </w:p>
  </w:footnote>
  <w:footnote w:id="13">
    <w:p w14:paraId="68970B9E" w14:textId="77777777" w:rsidR="00B30E13" w:rsidRDefault="00B30E13" w:rsidP="00B30E13">
      <w:pPr>
        <w:pStyle w:val="FootnoteText"/>
      </w:pPr>
      <w:r>
        <w:rPr>
          <w:rStyle w:val="FootnoteReference"/>
        </w:rPr>
        <w:footnoteRef/>
      </w:r>
      <w:r>
        <w:t xml:space="preserve"> </w:t>
      </w:r>
      <w:r>
        <w:fldChar w:fldCharType="begin" w:fldLock="1"/>
      </w:r>
      <w:r>
        <w:instrText>ADDIN CSL_CITATION {"citationItems":[{"id":"ITEM-1","itemData":{"author":[{"dropping-particle":"","family":"Weiwei","given":"Ai","non-dropping-particle":"","parse-names":false,"suffix":""}],"id":"ITEM-1","issued":{"date-parts":[["2021"]]},"number-of-pages":"381","publisher":"Crown","title":"1000 Years of Joys and Sorrows: A Memoir","type":"book"},"uris":["http://www.mendeley.com/documents/?uuid=d50cddab-2a90-4d02-afb1-06091043df24"]}],"mendeley":{"formattedCitation":"Ai Weiwei, &lt;i&gt;1000 Years of Joys and Sorrows: A Memoir&lt;/i&gt; (Crown, 2021).","plainTextFormattedCitation":"Ai Weiwei, 1000 Years of Joys and Sorrows: A Memoir (Crown, 2021).","previouslyFormattedCitation":"Ai Weiwei, &lt;i&gt;1000 Years of Joys and Sorrows: A Memoir&lt;/i&gt; (Crown, 2021)."},"properties":{"noteIndex":13},"schema":"https://github.com/citation-style-language/schema/raw/master/csl-citation.json"}</w:instrText>
      </w:r>
      <w:r>
        <w:fldChar w:fldCharType="separate"/>
      </w:r>
      <w:r w:rsidRPr="00B96F0D">
        <w:rPr>
          <w:noProof/>
        </w:rPr>
        <w:t xml:space="preserve">Ai Weiwei, </w:t>
      </w:r>
      <w:r w:rsidRPr="00B96F0D">
        <w:rPr>
          <w:i/>
          <w:noProof/>
        </w:rPr>
        <w:t>1000 Years of Joys and Sorrows: A Memoir</w:t>
      </w:r>
      <w:r w:rsidRPr="00B96F0D">
        <w:rPr>
          <w:noProof/>
        </w:rPr>
        <w:t xml:space="preserve"> (Crown, 2021).</w:t>
      </w:r>
      <w:r>
        <w:fldChar w:fldCharType="end"/>
      </w:r>
    </w:p>
  </w:footnote>
  <w:footnote w:id="14">
    <w:p w14:paraId="05A58E69" w14:textId="77777777" w:rsidR="00B30E13" w:rsidRDefault="00B30E13" w:rsidP="00B30E13">
      <w:pPr>
        <w:pStyle w:val="FootnoteText"/>
      </w:pPr>
      <w:r>
        <w:rPr>
          <w:rStyle w:val="FootnoteReference"/>
        </w:rPr>
        <w:footnoteRef/>
      </w:r>
      <w:r>
        <w:t xml:space="preserve"> </w:t>
      </w:r>
      <w:r>
        <w:fldChar w:fldCharType="begin" w:fldLock="1"/>
      </w:r>
      <w:r>
        <w:instrText>ADDIN CSL_CITATION {"citationItems":[{"id":"ITEM-1","itemData":{"author":[{"dropping-particle":"","family":"Weiwei","given":"Ai","non-dropping-particle":"","parse-names":false,"suffix":""}],"container-title":"The Guardian","id":"ITEM-1","issued":{"date-parts":[["2018"]]},"title":"The artwork that made me the most dangerous person in China","type":"article-newspaper"},"uris":["http://www.mendeley.com/documents/?uuid=04d918a6-66ec-4a84-b4bb-7085466777f1"]}],"mendeley":{"formattedCitation":"Ai Weiwei, ‘The Artwork That Made Me the Most Dangerous Person in China’, &lt;i&gt;The Guardian&lt;/i&gt;, 2018.","plainTextFormattedCitation":"Ai Weiwei, ‘The Artwork That Made Me the Most Dangerous Person in China’, The Guardian, 2018.","previouslyFormattedCitation":"Ai Weiwei, ‘The Artwork That Made Me the Most Dangerous Person in China’, &lt;i&gt;The Guardian&lt;/i&gt;, 2018."},"properties":{"noteIndex":14},"schema":"https://github.com/citation-style-language/schema/raw/master/csl-citation.json"}</w:instrText>
      </w:r>
      <w:r>
        <w:fldChar w:fldCharType="separate"/>
      </w:r>
      <w:r w:rsidRPr="00D40771">
        <w:rPr>
          <w:noProof/>
        </w:rPr>
        <w:t xml:space="preserve">Ai Weiwei, ‘The Artwork That Made Me the Most Dangerous Person in China’, </w:t>
      </w:r>
      <w:r w:rsidRPr="00D40771">
        <w:rPr>
          <w:i/>
          <w:noProof/>
        </w:rPr>
        <w:t>The Guardian</w:t>
      </w:r>
      <w:r w:rsidRPr="00D40771">
        <w:rPr>
          <w:noProof/>
        </w:rPr>
        <w:t>, 2018.</w:t>
      </w:r>
      <w:r>
        <w:fldChar w:fldCharType="end"/>
      </w:r>
    </w:p>
  </w:footnote>
  <w:footnote w:id="15">
    <w:p w14:paraId="3B54F5BC" w14:textId="77777777" w:rsidR="00B30E13" w:rsidRDefault="00B30E13" w:rsidP="00B30E13">
      <w:pPr>
        <w:pStyle w:val="FootnoteText"/>
      </w:pPr>
      <w:r>
        <w:rPr>
          <w:rStyle w:val="FootnoteReference"/>
        </w:rPr>
        <w:footnoteRef/>
      </w:r>
      <w:r>
        <w:t xml:space="preserve"> </w:t>
      </w:r>
      <w:r>
        <w:fldChar w:fldCharType="begin" w:fldLock="1"/>
      </w:r>
      <w:r>
        <w:instrText>ADDIN CSL_CITATION {"citationItems":[{"id":"ITEM-1","itemData":{"author":[{"dropping-particle":"","family":"Weiwei","given":"Ai","non-dropping-particle":"","parse-names":false,"suffix":""}],"id":"ITEM-1","issued":{"date-parts":[["2013"]]},"number-of-pages":"36","publisher":"Tate Publishing","title":"Ai Weiwei: Sunflower Seeds","type":"book"},"uris":["http://www.mendeley.com/documents/?uuid=529c65a1-38bc-4800-9767-6201bc4ff775"]}],"mendeley":{"formattedCitation":"Ai Weiwei, &lt;i&gt;Ai Weiwei: Sunflower Seeds&lt;/i&gt; (Tate Publishing, 2013).","plainTextFormattedCitation":"Ai Weiwei, Ai Weiwei: Sunflower Seeds (Tate Publishing, 2013).","previouslyFormattedCitation":"Ai Weiwei, &lt;i&gt;Ai Weiwei: Sunflower Seeds&lt;/i&gt; (Tate Publishing, 2013)."},"properties":{"noteIndex":15},"schema":"https://github.com/citation-style-language/schema/raw/master/csl-citation.json"}</w:instrText>
      </w:r>
      <w:r>
        <w:fldChar w:fldCharType="separate"/>
      </w:r>
      <w:r w:rsidRPr="00B96F0D">
        <w:rPr>
          <w:noProof/>
        </w:rPr>
        <w:t xml:space="preserve">Ai Weiwei, </w:t>
      </w:r>
      <w:r w:rsidRPr="00B96F0D">
        <w:rPr>
          <w:i/>
          <w:noProof/>
        </w:rPr>
        <w:t>Ai Weiwei: Sunflower Seeds</w:t>
      </w:r>
      <w:r w:rsidRPr="00B96F0D">
        <w:rPr>
          <w:noProof/>
        </w:rPr>
        <w:t xml:space="preserve"> (Tate Publishing, 2013).</w:t>
      </w:r>
      <w:r>
        <w:fldChar w:fldCharType="end"/>
      </w:r>
    </w:p>
  </w:footnote>
  <w:footnote w:id="16">
    <w:p w14:paraId="456411DA" w14:textId="77777777" w:rsidR="00B30E13" w:rsidRDefault="00B30E13" w:rsidP="00B30E13">
      <w:pPr>
        <w:pStyle w:val="FootnoteText"/>
      </w:pPr>
      <w:r>
        <w:rPr>
          <w:rStyle w:val="FootnoteReference"/>
        </w:rPr>
        <w:footnoteRef/>
      </w:r>
      <w:r>
        <w:t xml:space="preserve"> </w:t>
      </w:r>
      <w:r>
        <w:fldChar w:fldCharType="begin" w:fldLock="1"/>
      </w:r>
      <w:r>
        <w:instrText>ADDIN CSL_CITATION {"citationItems":[{"id":"ITEM-1","itemData":{"URL":"https://www.art2030.org/projects/ai-weiwei-soleil-levant","author":[{"dropping-particle":"","family":"Weiwei","given":"Ai","non-dropping-particle":"","parse-names":false,"suffix":""}],"id":"ITEM-1","issued":{"date-parts":[["2030"]]},"title":"Art 2030","type":"webpage"},"uris":["http://www.mendeley.com/documents/?uuid=1c6aa839-a2ef-4aa9-97d8-b0bea382d51f"]}],"mendeley":{"formattedCitation":"Ai Weiwei, ‘Art 2030’, 2030 &lt;https://www.art2030.org/projects/ai-weiwei-soleil-levant&gt;.","plainTextFormattedCitation":"Ai Weiwei, ‘Art 2030’, 2030 .","previouslyFormattedCitation":"Ai Weiwei, ‘Art 2030’, 2030 &lt;https://www.art2030.org/projects/ai-weiwei-soleil-levant&gt;."},"properties":{"noteIndex":16},"schema":"https://github.com/citation-style-language/schema/raw/master/csl-citation.json"}</w:instrText>
      </w:r>
      <w:r>
        <w:fldChar w:fldCharType="separate"/>
      </w:r>
      <w:r w:rsidRPr="005C73CC">
        <w:rPr>
          <w:noProof/>
        </w:rPr>
        <w:t>Ai Weiwei, ‘Art 2030’, 2030 &lt;https://www.art2030.org/projects/ai-weiwei-soleil-levant&gt;.</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79BF" w14:textId="10662952" w:rsidR="001A5C06" w:rsidRPr="00B30E13" w:rsidRDefault="00B30E13" w:rsidP="00B30E13">
    <w:pPr>
      <w:jc w:val="center"/>
      <w:rPr>
        <w:i/>
        <w:iCs/>
        <w:sz w:val="16"/>
        <w:szCs w:val="16"/>
      </w:rPr>
    </w:pPr>
    <w:r w:rsidRPr="00B30E13">
      <w:rPr>
        <w:i/>
        <w:iCs/>
        <w:sz w:val="16"/>
        <w:szCs w:val="16"/>
      </w:rPr>
      <w:t>Why AI will not be replacing Public Art: The legacy and irreplicable impact of pioneering artists who transformed urban landscapes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99E8" w14:textId="604A4156" w:rsidR="007B62F3" w:rsidRPr="00B30E13" w:rsidRDefault="00B30E13" w:rsidP="00B30E13">
    <w:pPr>
      <w:jc w:val="center"/>
      <w:rPr>
        <w:i/>
        <w:iCs/>
        <w:sz w:val="16"/>
        <w:szCs w:val="16"/>
      </w:rPr>
    </w:pPr>
    <w:r w:rsidRPr="00B30E13">
      <w:rPr>
        <w:i/>
        <w:iCs/>
        <w:sz w:val="16"/>
        <w:szCs w:val="16"/>
      </w:rPr>
      <w:t>Why AI will not be replacing Public Art: The legacy and irreplicable impact of pioneering artists who transformed urban landscapes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5A0F"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14:anchorId="41EFC047" wp14:editId="25B039F6">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393DCA17"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127EA9A1"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203E2DBA" w14:textId="2307C600" w:rsidR="007B62F3" w:rsidRPr="000D7C31" w:rsidRDefault="00B30E13"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14:anchorId="74AC67DC" wp14:editId="39F910D6">
              <wp:simplePos x="0" y="0"/>
              <wp:positionH relativeFrom="column">
                <wp:posOffset>-9525</wp:posOffset>
              </wp:positionH>
              <wp:positionV relativeFrom="paragraph">
                <wp:posOffset>14605</wp:posOffset>
              </wp:positionV>
              <wp:extent cx="5716905" cy="100965"/>
              <wp:effectExtent l="9525" t="7620" r="7620" b="5715"/>
              <wp:wrapNone/>
              <wp:docPr id="181993584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14:paraId="396A2077" w14:textId="77777777" w:rsidR="007B62F3" w:rsidRDefault="007B62F3"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C67DC" id="AutoShape 2" o:spid="_x0000_s1031"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" fillcolor="#ddd8c2" strokecolor="#0d0d0d">
              <v:textbox>
                <w:txbxContent>
                  <w:p w14:paraId="396A2077" w14:textId="77777777" w:rsidR="007B62F3" w:rsidRDefault="007B62F3" w:rsidP="000D7C31"/>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45pt;height:11.45pt" o:bullet="t">
        <v:imagedata r:id="rId1" o:title="artD484"/>
      </v:shape>
    </w:pict>
  </w:numPicBullet>
  <w:abstractNum w:abstractNumId="0"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67AC8"/>
    <w:multiLevelType w:val="hybridMultilevel"/>
    <w:tmpl w:val="C45A4CE2"/>
    <w:lvl w:ilvl="0" w:tplc="D1ECE28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757339">
    <w:abstractNumId w:val="10"/>
  </w:num>
  <w:num w:numId="2" w16cid:durableId="1876889066">
    <w:abstractNumId w:val="1"/>
  </w:num>
  <w:num w:numId="3" w16cid:durableId="1342119774">
    <w:abstractNumId w:val="14"/>
  </w:num>
  <w:num w:numId="4" w16cid:durableId="1411929233">
    <w:abstractNumId w:val="0"/>
  </w:num>
  <w:num w:numId="5" w16cid:durableId="1132361267">
    <w:abstractNumId w:val="6"/>
  </w:num>
  <w:num w:numId="6" w16cid:durableId="1449854931">
    <w:abstractNumId w:val="12"/>
  </w:num>
  <w:num w:numId="7" w16cid:durableId="1263877697">
    <w:abstractNumId w:val="5"/>
  </w:num>
  <w:num w:numId="8" w16cid:durableId="15153373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7739031">
    <w:abstractNumId w:val="7"/>
  </w:num>
  <w:num w:numId="10" w16cid:durableId="420419251">
    <w:abstractNumId w:val="15"/>
  </w:num>
  <w:num w:numId="11" w16cid:durableId="602346401">
    <w:abstractNumId w:val="16"/>
  </w:num>
  <w:num w:numId="12" w16cid:durableId="206723620">
    <w:abstractNumId w:val="13"/>
  </w:num>
  <w:num w:numId="13" w16cid:durableId="80375685">
    <w:abstractNumId w:val="8"/>
  </w:num>
  <w:num w:numId="14" w16cid:durableId="709040123">
    <w:abstractNumId w:val="4"/>
  </w:num>
  <w:num w:numId="15" w16cid:durableId="2116552900">
    <w:abstractNumId w:val="11"/>
  </w:num>
  <w:num w:numId="16" w16cid:durableId="768350132">
    <w:abstractNumId w:val="3"/>
  </w:num>
  <w:num w:numId="17" w16cid:durableId="809859333">
    <w:abstractNumId w:val="9"/>
  </w:num>
  <w:num w:numId="18" w16cid:durableId="537165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A"/>
    <w:rsid w:val="00006010"/>
    <w:rsid w:val="000143E7"/>
    <w:rsid w:val="00015DC7"/>
    <w:rsid w:val="00023037"/>
    <w:rsid w:val="000260D7"/>
    <w:rsid w:val="0002771C"/>
    <w:rsid w:val="000469A6"/>
    <w:rsid w:val="00050F38"/>
    <w:rsid w:val="00056877"/>
    <w:rsid w:val="00060D38"/>
    <w:rsid w:val="00065A1A"/>
    <w:rsid w:val="00066CF4"/>
    <w:rsid w:val="00070C55"/>
    <w:rsid w:val="00072796"/>
    <w:rsid w:val="0007319F"/>
    <w:rsid w:val="00073C4D"/>
    <w:rsid w:val="00074721"/>
    <w:rsid w:val="00075A10"/>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C1670"/>
    <w:rsid w:val="002C44B9"/>
    <w:rsid w:val="002D0481"/>
    <w:rsid w:val="002D0484"/>
    <w:rsid w:val="002D2611"/>
    <w:rsid w:val="002D2910"/>
    <w:rsid w:val="002D2B4A"/>
    <w:rsid w:val="002D78CD"/>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6030"/>
    <w:rsid w:val="00342321"/>
    <w:rsid w:val="00344356"/>
    <w:rsid w:val="003453FA"/>
    <w:rsid w:val="003539F7"/>
    <w:rsid w:val="0035400C"/>
    <w:rsid w:val="003613A6"/>
    <w:rsid w:val="0036339A"/>
    <w:rsid w:val="003657DD"/>
    <w:rsid w:val="0036794C"/>
    <w:rsid w:val="00383F10"/>
    <w:rsid w:val="00384AE9"/>
    <w:rsid w:val="00387F6B"/>
    <w:rsid w:val="00390FAE"/>
    <w:rsid w:val="00393BDF"/>
    <w:rsid w:val="003963B9"/>
    <w:rsid w:val="003A094C"/>
    <w:rsid w:val="003A4EDB"/>
    <w:rsid w:val="003A5B39"/>
    <w:rsid w:val="003B28D9"/>
    <w:rsid w:val="003B2F1B"/>
    <w:rsid w:val="003B524B"/>
    <w:rsid w:val="003B6DD0"/>
    <w:rsid w:val="003C7D57"/>
    <w:rsid w:val="003C7F3D"/>
    <w:rsid w:val="003D224E"/>
    <w:rsid w:val="003D5B33"/>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3124"/>
    <w:rsid w:val="0050714B"/>
    <w:rsid w:val="0051348F"/>
    <w:rsid w:val="00515531"/>
    <w:rsid w:val="005169D9"/>
    <w:rsid w:val="00527D27"/>
    <w:rsid w:val="00534165"/>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2EB3"/>
    <w:rsid w:val="005E34EB"/>
    <w:rsid w:val="005E7EC1"/>
    <w:rsid w:val="005F5091"/>
    <w:rsid w:val="006023C0"/>
    <w:rsid w:val="0060253F"/>
    <w:rsid w:val="0060418E"/>
    <w:rsid w:val="00606F47"/>
    <w:rsid w:val="00612919"/>
    <w:rsid w:val="006177E8"/>
    <w:rsid w:val="006233FC"/>
    <w:rsid w:val="0062423D"/>
    <w:rsid w:val="00631A66"/>
    <w:rsid w:val="00635BA7"/>
    <w:rsid w:val="006375C9"/>
    <w:rsid w:val="00644073"/>
    <w:rsid w:val="00644C10"/>
    <w:rsid w:val="0064779D"/>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6D6C"/>
    <w:rsid w:val="006A7AE1"/>
    <w:rsid w:val="006B19E7"/>
    <w:rsid w:val="006B3DB2"/>
    <w:rsid w:val="006B5876"/>
    <w:rsid w:val="006C01C7"/>
    <w:rsid w:val="006C1A5A"/>
    <w:rsid w:val="006C3A0A"/>
    <w:rsid w:val="006C3A72"/>
    <w:rsid w:val="006C46B8"/>
    <w:rsid w:val="006D3588"/>
    <w:rsid w:val="006E162F"/>
    <w:rsid w:val="006E6662"/>
    <w:rsid w:val="006E7708"/>
    <w:rsid w:val="007033F3"/>
    <w:rsid w:val="007034EE"/>
    <w:rsid w:val="00703D23"/>
    <w:rsid w:val="0070529A"/>
    <w:rsid w:val="0070598B"/>
    <w:rsid w:val="00705AEB"/>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8040CF"/>
    <w:rsid w:val="0080428B"/>
    <w:rsid w:val="00806C1E"/>
    <w:rsid w:val="00811453"/>
    <w:rsid w:val="0081603A"/>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4025C"/>
    <w:rsid w:val="009405DA"/>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6003"/>
    <w:rsid w:val="00B21C29"/>
    <w:rsid w:val="00B229C6"/>
    <w:rsid w:val="00B24253"/>
    <w:rsid w:val="00B26C1C"/>
    <w:rsid w:val="00B27C8D"/>
    <w:rsid w:val="00B30E13"/>
    <w:rsid w:val="00B368A2"/>
    <w:rsid w:val="00B3741B"/>
    <w:rsid w:val="00B375E3"/>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E2BEF"/>
    <w:rsid w:val="00BE3792"/>
    <w:rsid w:val="00BE45F8"/>
    <w:rsid w:val="00BE57E8"/>
    <w:rsid w:val="00BE6E4C"/>
    <w:rsid w:val="00BF1163"/>
    <w:rsid w:val="00BF61D0"/>
    <w:rsid w:val="00C0292B"/>
    <w:rsid w:val="00C02E48"/>
    <w:rsid w:val="00C03FD6"/>
    <w:rsid w:val="00C10B5E"/>
    <w:rsid w:val="00C1516B"/>
    <w:rsid w:val="00C20A2A"/>
    <w:rsid w:val="00C2524E"/>
    <w:rsid w:val="00C32E54"/>
    <w:rsid w:val="00C35211"/>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DBB"/>
    <w:rsid w:val="00D1323C"/>
    <w:rsid w:val="00D15095"/>
    <w:rsid w:val="00D23E6B"/>
    <w:rsid w:val="00D24008"/>
    <w:rsid w:val="00D261C7"/>
    <w:rsid w:val="00D26589"/>
    <w:rsid w:val="00D26D9F"/>
    <w:rsid w:val="00D35392"/>
    <w:rsid w:val="00D36A3F"/>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3B7C"/>
    <w:rsid w:val="00E14321"/>
    <w:rsid w:val="00E2255D"/>
    <w:rsid w:val="00E22AEB"/>
    <w:rsid w:val="00E26D7C"/>
    <w:rsid w:val="00E33981"/>
    <w:rsid w:val="00E36750"/>
    <w:rsid w:val="00E373E2"/>
    <w:rsid w:val="00E4485C"/>
    <w:rsid w:val="00E5187A"/>
    <w:rsid w:val="00E57090"/>
    <w:rsid w:val="00E641BA"/>
    <w:rsid w:val="00E67391"/>
    <w:rsid w:val="00E752AF"/>
    <w:rsid w:val="00E774A0"/>
    <w:rsid w:val="00E77D6E"/>
    <w:rsid w:val="00E81885"/>
    <w:rsid w:val="00E84573"/>
    <w:rsid w:val="00E95592"/>
    <w:rsid w:val="00EA3AE5"/>
    <w:rsid w:val="00EA3BCE"/>
    <w:rsid w:val="00EA6117"/>
    <w:rsid w:val="00EB09B8"/>
    <w:rsid w:val="00EB182B"/>
    <w:rsid w:val="00EB2CAB"/>
    <w:rsid w:val="00EB2D2A"/>
    <w:rsid w:val="00EB3BD2"/>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7D138"/>
  <w15:docId w15:val="{5CABE603-02B5-4B13-BBFB-91BBEC4C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E13"/>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B30E13"/>
    <w:pPr>
      <w:spacing w:after="0" w:line="240" w:lineRule="auto"/>
      <w:ind w:left="360" w:hanging="360"/>
      <w:contextualSpacing/>
      <w:jc w:val="center"/>
      <w:outlineLvl w:val="0"/>
    </w:pPr>
    <w:rPr>
      <w:b/>
      <w:sz w:val="20"/>
      <w:szCs w:val="20"/>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B30E13"/>
    <w:rPr>
      <w:rFonts w:ascii="Times New Roman" w:hAnsi="Times New Roman" w:cs="Times New Roman"/>
      <w:b/>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paragraph" w:styleId="FootnoteText">
    <w:name w:val="footnote text"/>
    <w:basedOn w:val="Normal"/>
    <w:link w:val="FootnoteTextChar"/>
    <w:uiPriority w:val="99"/>
    <w:semiHidden/>
    <w:unhideWhenUsed/>
    <w:rsid w:val="00B30E13"/>
    <w:pPr>
      <w:spacing w:after="0" w:line="240" w:lineRule="auto"/>
      <w:jc w:val="left"/>
    </w:pPr>
    <w:rPr>
      <w:rFonts w:asciiTheme="minorHAnsi" w:eastAsiaTheme="minorHAnsi" w:hAnsiTheme="minorHAnsi" w:cstheme="minorBidi"/>
      <w:kern w:val="2"/>
      <w:sz w:val="20"/>
      <w:szCs w:val="20"/>
      <w:lang w:val="en-US"/>
    </w:rPr>
  </w:style>
  <w:style w:type="character" w:customStyle="1" w:styleId="FootnoteTextChar">
    <w:name w:val="Footnote Text Char"/>
    <w:basedOn w:val="DefaultParagraphFont"/>
    <w:link w:val="FootnoteText"/>
    <w:uiPriority w:val="99"/>
    <w:semiHidden/>
    <w:rsid w:val="00B30E13"/>
    <w:rPr>
      <w:rFonts w:asciiTheme="minorHAnsi" w:eastAsiaTheme="minorHAnsi" w:hAnsiTheme="minorHAnsi" w:cstheme="minorBidi"/>
      <w:kern w:val="2"/>
    </w:rPr>
  </w:style>
  <w:style w:type="character" w:styleId="FootnoteReference">
    <w:name w:val="footnote reference"/>
    <w:basedOn w:val="DefaultParagraphFont"/>
    <w:uiPriority w:val="99"/>
    <w:semiHidden/>
    <w:unhideWhenUsed/>
    <w:rsid w:val="00B30E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Vorlage_Abschlussarbeiten_v6.dotx</Template>
  <TotalTime>3</TotalTime>
  <Pages>8</Pages>
  <Words>2312</Words>
  <Characters>13179</Characters>
  <Application>Microsoft Office Word</Application>
  <DocSecurity>0</DocSecurity>
  <Lines>109</Lines>
  <Paragraphs>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15461</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Susan Bayath</cp:lastModifiedBy>
  <cp:revision>2</cp:revision>
  <dcterms:created xsi:type="dcterms:W3CDTF">2024-01-08T11:08:00Z</dcterms:created>
  <dcterms:modified xsi:type="dcterms:W3CDTF">2024-01-08T11:08:00Z</dcterms:modified>
</cp:coreProperties>
</file>