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D1D" w:rsidRDefault="00EF5D1D" w:rsidP="00EF5D1D">
      <w:pPr>
        <w:jc w:val="center"/>
        <w:rPr>
          <w:rFonts w:ascii="Times New Roman" w:hAnsi="Times New Roman" w:cs="Times New Roman"/>
          <w:b/>
          <w:sz w:val="28"/>
          <w:szCs w:val="28"/>
        </w:rPr>
      </w:pPr>
      <w:r>
        <w:rPr>
          <w:rFonts w:ascii="Times New Roman" w:hAnsi="Times New Roman" w:cs="Times New Roman"/>
          <w:b/>
          <w:sz w:val="28"/>
          <w:szCs w:val="28"/>
        </w:rPr>
        <w:t xml:space="preserve">START-UP IN DEGRADATION OF </w:t>
      </w:r>
      <w:r w:rsidRPr="003921C5">
        <w:rPr>
          <w:rFonts w:ascii="Times New Roman" w:hAnsi="Times New Roman" w:cs="Times New Roman"/>
          <w:b/>
          <w:sz w:val="28"/>
          <w:szCs w:val="28"/>
        </w:rPr>
        <w:t xml:space="preserve">PHARMACEUTICAL WASTEWATER </w:t>
      </w:r>
      <w:r>
        <w:rPr>
          <w:rFonts w:ascii="Times New Roman" w:hAnsi="Times New Roman" w:cs="Times New Roman"/>
          <w:b/>
          <w:sz w:val="28"/>
          <w:szCs w:val="28"/>
        </w:rPr>
        <w:t xml:space="preserve">USING </w:t>
      </w:r>
      <w:r w:rsidRPr="003921C5">
        <w:rPr>
          <w:rFonts w:ascii="Times New Roman" w:hAnsi="Times New Roman" w:cs="Times New Roman"/>
          <w:b/>
          <w:sz w:val="28"/>
          <w:szCs w:val="28"/>
        </w:rPr>
        <w:t xml:space="preserve">SECONDARY SEWAGE SLUDGE </w:t>
      </w:r>
    </w:p>
    <w:p w:rsidR="004A6C46" w:rsidRPr="00B765D1" w:rsidRDefault="004A6C46" w:rsidP="004A6C46">
      <w:pPr>
        <w:spacing w:after="0"/>
        <w:jc w:val="center"/>
        <w:rPr>
          <w:rFonts w:ascii="Times New Roman" w:hAnsi="Times New Roman" w:cs="Times New Roman"/>
          <w:b/>
          <w:sz w:val="24"/>
          <w:szCs w:val="24"/>
        </w:rPr>
      </w:pPr>
      <w:proofErr w:type="spellStart"/>
      <w:r>
        <w:rPr>
          <w:rFonts w:ascii="Times New Roman" w:hAnsi="Times New Roman" w:cs="Times New Roman"/>
          <w:b/>
          <w:sz w:val="24"/>
        </w:rPr>
        <w:t>A.Sathiya</w:t>
      </w:r>
      <w:proofErr w:type="spellEnd"/>
      <w:r>
        <w:rPr>
          <w:rFonts w:ascii="Times New Roman" w:hAnsi="Times New Roman" w:cs="Times New Roman"/>
          <w:b/>
          <w:sz w:val="24"/>
        </w:rPr>
        <w:t xml:space="preserve"> Priya</w:t>
      </w:r>
      <w:r w:rsidRPr="004A6C46">
        <w:rPr>
          <w:rFonts w:ascii="Times New Roman" w:hAnsi="Times New Roman" w:cs="Times New Roman"/>
          <w:b/>
          <w:sz w:val="24"/>
          <w:vertAlign w:val="superscript"/>
        </w:rPr>
        <w:t>1</w:t>
      </w:r>
      <w:r>
        <w:rPr>
          <w:rFonts w:ascii="Times New Roman" w:hAnsi="Times New Roman" w:cs="Times New Roman"/>
          <w:b/>
          <w:sz w:val="24"/>
        </w:rPr>
        <w:t>,</w:t>
      </w:r>
      <w:r w:rsidRPr="004A6C46">
        <w:rPr>
          <w:rFonts w:ascii="Times New Roman" w:hAnsi="Times New Roman" w:cs="Times New Roman"/>
          <w:b/>
          <w:sz w:val="24"/>
          <w:szCs w:val="24"/>
        </w:rPr>
        <w:t xml:space="preserve"> </w:t>
      </w:r>
      <w:proofErr w:type="spellStart"/>
      <w:r>
        <w:rPr>
          <w:rFonts w:ascii="Times New Roman" w:hAnsi="Times New Roman" w:cs="Times New Roman"/>
          <w:b/>
          <w:sz w:val="24"/>
          <w:szCs w:val="24"/>
        </w:rPr>
        <w:t>Dr.</w:t>
      </w:r>
      <w:proofErr w:type="spellEnd"/>
      <w:r>
        <w:rPr>
          <w:rFonts w:ascii="Times New Roman" w:hAnsi="Times New Roman" w:cs="Times New Roman"/>
          <w:b/>
          <w:sz w:val="24"/>
          <w:szCs w:val="24"/>
        </w:rPr>
        <w:t xml:space="preserve"> S.Sundararaman</w:t>
      </w:r>
      <w:r w:rsidRPr="004A6C46">
        <w:rPr>
          <w:rFonts w:ascii="Times New Roman" w:hAnsi="Times New Roman" w:cs="Times New Roman"/>
          <w:b/>
          <w:sz w:val="24"/>
          <w:szCs w:val="24"/>
          <w:vertAlign w:val="superscript"/>
        </w:rPr>
        <w:t>2</w:t>
      </w:r>
    </w:p>
    <w:p w:rsidR="004A6C46" w:rsidRPr="00B765D1" w:rsidRDefault="004A6C46" w:rsidP="004A6C46">
      <w:pPr>
        <w:spacing w:after="0"/>
        <w:jc w:val="center"/>
        <w:rPr>
          <w:rFonts w:ascii="Times New Roman" w:hAnsi="Times New Roman" w:cs="Times New Roman"/>
          <w:sz w:val="20"/>
          <w:szCs w:val="20"/>
        </w:rPr>
      </w:pPr>
      <w:r w:rsidRPr="004A6C46">
        <w:rPr>
          <w:rFonts w:ascii="Times New Roman" w:hAnsi="Times New Roman" w:cs="Times New Roman"/>
          <w:sz w:val="20"/>
          <w:szCs w:val="20"/>
          <w:vertAlign w:val="superscript"/>
        </w:rPr>
        <w:t>1</w:t>
      </w:r>
      <w:r w:rsidRPr="00B765D1">
        <w:rPr>
          <w:rFonts w:ascii="Times New Roman" w:hAnsi="Times New Roman" w:cs="Times New Roman"/>
          <w:sz w:val="20"/>
          <w:szCs w:val="20"/>
        </w:rPr>
        <w:t>Research Scholar</w:t>
      </w:r>
      <w:r>
        <w:rPr>
          <w:rFonts w:ascii="Times New Roman" w:hAnsi="Times New Roman" w:cs="Times New Roman"/>
          <w:sz w:val="20"/>
          <w:szCs w:val="20"/>
        </w:rPr>
        <w:t>,</w:t>
      </w:r>
      <w:r w:rsidR="00AE518E">
        <w:rPr>
          <w:rFonts w:ascii="Times New Roman" w:hAnsi="Times New Roman" w:cs="Times New Roman"/>
          <w:sz w:val="20"/>
          <w:szCs w:val="20"/>
        </w:rPr>
        <w:t xml:space="preserve"> </w:t>
      </w:r>
      <w:bookmarkStart w:id="0" w:name="_GoBack"/>
      <w:bookmarkEnd w:id="0"/>
      <w:r w:rsidRPr="004A6C46">
        <w:rPr>
          <w:rFonts w:ascii="Times New Roman" w:hAnsi="Times New Roman" w:cs="Times New Roman"/>
          <w:sz w:val="20"/>
          <w:szCs w:val="20"/>
          <w:vertAlign w:val="superscript"/>
        </w:rPr>
        <w:t xml:space="preserve">2 </w:t>
      </w:r>
      <w:r w:rsidRPr="00B765D1">
        <w:rPr>
          <w:rFonts w:ascii="Times New Roman" w:hAnsi="Times New Roman" w:cs="Times New Roman"/>
          <w:sz w:val="20"/>
          <w:szCs w:val="20"/>
        </w:rPr>
        <w:t>Professor and Head</w:t>
      </w:r>
    </w:p>
    <w:p w:rsidR="004A6C46" w:rsidRPr="00B765D1" w:rsidRDefault="004A6C46" w:rsidP="004A6C46">
      <w:pPr>
        <w:spacing w:after="0"/>
        <w:jc w:val="center"/>
        <w:rPr>
          <w:rFonts w:ascii="Times New Roman" w:hAnsi="Times New Roman" w:cs="Times New Roman"/>
          <w:sz w:val="20"/>
          <w:szCs w:val="20"/>
        </w:rPr>
      </w:pPr>
      <w:r w:rsidRPr="00B765D1">
        <w:rPr>
          <w:rFonts w:ascii="Times New Roman" w:hAnsi="Times New Roman" w:cs="Times New Roman"/>
          <w:sz w:val="20"/>
          <w:szCs w:val="20"/>
        </w:rPr>
        <w:t>Department of Civil Engineering,</w:t>
      </w:r>
    </w:p>
    <w:p w:rsidR="004A6C46" w:rsidRPr="00B765D1" w:rsidRDefault="004A6C46" w:rsidP="004A6C46">
      <w:pPr>
        <w:spacing w:after="0"/>
        <w:jc w:val="center"/>
        <w:rPr>
          <w:rFonts w:ascii="Times New Roman" w:hAnsi="Times New Roman" w:cs="Times New Roman"/>
          <w:sz w:val="20"/>
          <w:szCs w:val="20"/>
        </w:rPr>
      </w:pPr>
      <w:r w:rsidRPr="00B765D1">
        <w:rPr>
          <w:rFonts w:ascii="Times New Roman" w:hAnsi="Times New Roman" w:cs="Times New Roman"/>
          <w:sz w:val="20"/>
          <w:szCs w:val="20"/>
        </w:rPr>
        <w:t xml:space="preserve">Sri </w:t>
      </w:r>
      <w:proofErr w:type="spellStart"/>
      <w:r w:rsidRPr="00B765D1">
        <w:rPr>
          <w:rFonts w:ascii="Times New Roman" w:hAnsi="Times New Roman" w:cs="Times New Roman"/>
          <w:sz w:val="20"/>
          <w:szCs w:val="20"/>
        </w:rPr>
        <w:t>Manakula</w:t>
      </w:r>
      <w:proofErr w:type="spellEnd"/>
      <w:r w:rsidRPr="00B765D1">
        <w:rPr>
          <w:rFonts w:ascii="Times New Roman" w:hAnsi="Times New Roman" w:cs="Times New Roman"/>
          <w:sz w:val="20"/>
          <w:szCs w:val="20"/>
        </w:rPr>
        <w:t xml:space="preserve"> </w:t>
      </w:r>
      <w:proofErr w:type="spellStart"/>
      <w:r>
        <w:rPr>
          <w:rFonts w:ascii="Times New Roman" w:hAnsi="Times New Roman" w:cs="Times New Roman"/>
          <w:sz w:val="20"/>
          <w:szCs w:val="20"/>
        </w:rPr>
        <w:t>Vinayagar</w:t>
      </w:r>
      <w:proofErr w:type="spellEnd"/>
      <w:r>
        <w:rPr>
          <w:rFonts w:ascii="Times New Roman" w:hAnsi="Times New Roman" w:cs="Times New Roman"/>
          <w:sz w:val="20"/>
          <w:szCs w:val="20"/>
        </w:rPr>
        <w:t xml:space="preserve"> </w:t>
      </w:r>
      <w:r w:rsidRPr="00B765D1">
        <w:rPr>
          <w:rFonts w:ascii="Times New Roman" w:hAnsi="Times New Roman" w:cs="Times New Roman"/>
          <w:sz w:val="20"/>
          <w:szCs w:val="20"/>
        </w:rPr>
        <w:t>Engineering</w:t>
      </w:r>
      <w:r>
        <w:rPr>
          <w:rFonts w:ascii="Times New Roman" w:hAnsi="Times New Roman" w:cs="Times New Roman"/>
          <w:sz w:val="20"/>
          <w:szCs w:val="20"/>
        </w:rPr>
        <w:t xml:space="preserve"> College, </w:t>
      </w:r>
      <w:proofErr w:type="spellStart"/>
      <w:r>
        <w:rPr>
          <w:rFonts w:ascii="Times New Roman" w:hAnsi="Times New Roman" w:cs="Times New Roman"/>
          <w:sz w:val="20"/>
          <w:szCs w:val="20"/>
        </w:rPr>
        <w:t>Pondicherry</w:t>
      </w:r>
      <w:proofErr w:type="gramStart"/>
      <w:r>
        <w:rPr>
          <w:rFonts w:ascii="Times New Roman" w:hAnsi="Times New Roman" w:cs="Times New Roman"/>
          <w:sz w:val="20"/>
          <w:szCs w:val="20"/>
        </w:rPr>
        <w:t>,</w:t>
      </w:r>
      <w:r w:rsidRPr="00B765D1">
        <w:rPr>
          <w:rFonts w:ascii="Times New Roman" w:hAnsi="Times New Roman" w:cs="Times New Roman"/>
          <w:sz w:val="20"/>
          <w:szCs w:val="20"/>
        </w:rPr>
        <w:t>India</w:t>
      </w:r>
      <w:proofErr w:type="spellEnd"/>
      <w:proofErr w:type="gramEnd"/>
      <w:r w:rsidRPr="00B765D1">
        <w:rPr>
          <w:rFonts w:ascii="Times New Roman" w:hAnsi="Times New Roman" w:cs="Times New Roman"/>
          <w:sz w:val="20"/>
          <w:szCs w:val="20"/>
        </w:rPr>
        <w:t>.</w:t>
      </w:r>
    </w:p>
    <w:p w:rsidR="004A6C46" w:rsidRPr="00B765D1" w:rsidRDefault="004A6C46" w:rsidP="004A6C46">
      <w:pPr>
        <w:spacing w:after="0"/>
        <w:jc w:val="center"/>
        <w:rPr>
          <w:rFonts w:ascii="Times New Roman" w:hAnsi="Times New Roman" w:cs="Times New Roman"/>
          <w:sz w:val="20"/>
          <w:szCs w:val="20"/>
        </w:rPr>
      </w:pPr>
    </w:p>
    <w:p w:rsidR="004A6C46" w:rsidRPr="004A6C46" w:rsidRDefault="004A6C46" w:rsidP="004A6C46">
      <w:pPr>
        <w:spacing w:after="0"/>
        <w:jc w:val="center"/>
        <w:rPr>
          <w:rFonts w:ascii="Times New Roman" w:hAnsi="Times New Roman" w:cs="Times New Roman"/>
          <w:b/>
          <w:sz w:val="24"/>
        </w:rPr>
      </w:pPr>
    </w:p>
    <w:p w:rsidR="00EF5D1D" w:rsidRPr="004A6C46" w:rsidRDefault="00EF5D1D" w:rsidP="004A6C46">
      <w:pPr>
        <w:rPr>
          <w:rFonts w:ascii="Times New Roman" w:hAnsi="Times New Roman" w:cs="Times New Roman"/>
          <w:b/>
          <w:i/>
          <w:sz w:val="24"/>
          <w:szCs w:val="24"/>
        </w:rPr>
      </w:pPr>
      <w:r w:rsidRPr="004A6C46">
        <w:rPr>
          <w:rFonts w:ascii="Times New Roman" w:hAnsi="Times New Roman" w:cs="Times New Roman"/>
          <w:b/>
          <w:i/>
          <w:sz w:val="26"/>
          <w:szCs w:val="26"/>
        </w:rPr>
        <w:t>A</w:t>
      </w:r>
      <w:r w:rsidR="004A6C46" w:rsidRPr="004A6C46">
        <w:rPr>
          <w:rFonts w:ascii="Times New Roman" w:hAnsi="Times New Roman" w:cs="Times New Roman"/>
          <w:b/>
          <w:i/>
          <w:sz w:val="26"/>
          <w:szCs w:val="26"/>
        </w:rPr>
        <w:t>bstract:</w:t>
      </w:r>
      <w:r w:rsidR="004A6C46">
        <w:rPr>
          <w:rFonts w:ascii="Times New Roman" w:hAnsi="Times New Roman" w:cs="Times New Roman"/>
          <w:b/>
          <w:i/>
          <w:sz w:val="26"/>
          <w:szCs w:val="26"/>
        </w:rPr>
        <w:t xml:space="preserve"> </w:t>
      </w:r>
      <w:r w:rsidRPr="004A6C46">
        <w:rPr>
          <w:rFonts w:ascii="Times New Roman" w:hAnsi="Times New Roman" w:cs="Times New Roman"/>
          <w:b/>
          <w:i/>
          <w:sz w:val="24"/>
          <w:szCs w:val="24"/>
        </w:rPr>
        <w:t>Pharmaceutical industry is developed due to the population growth and human health needs. It lea</w:t>
      </w:r>
      <w:r w:rsidR="00DC79F6" w:rsidRPr="004A6C46">
        <w:rPr>
          <w:rFonts w:ascii="Times New Roman" w:hAnsi="Times New Roman" w:cs="Times New Roman"/>
          <w:b/>
          <w:i/>
          <w:sz w:val="24"/>
          <w:szCs w:val="24"/>
        </w:rPr>
        <w:t xml:space="preserve">ds to increase the manufacture </w:t>
      </w:r>
      <w:r w:rsidR="00E222E3" w:rsidRPr="004A6C46">
        <w:rPr>
          <w:rFonts w:ascii="Times New Roman" w:hAnsi="Times New Roman" w:cs="Times New Roman"/>
          <w:b/>
          <w:i/>
          <w:sz w:val="24"/>
          <w:szCs w:val="24"/>
        </w:rPr>
        <w:t>of drugs</w:t>
      </w:r>
      <w:r w:rsidRPr="004A6C46">
        <w:rPr>
          <w:rFonts w:ascii="Times New Roman" w:hAnsi="Times New Roman" w:cs="Times New Roman"/>
          <w:b/>
          <w:i/>
          <w:sz w:val="24"/>
          <w:szCs w:val="24"/>
        </w:rPr>
        <w:t xml:space="preserve"> and consequently</w:t>
      </w:r>
      <w:r w:rsidR="00DC79F6" w:rsidRPr="004A6C46">
        <w:rPr>
          <w:rFonts w:ascii="Times New Roman" w:hAnsi="Times New Roman" w:cs="Times New Roman"/>
          <w:b/>
          <w:i/>
          <w:sz w:val="24"/>
          <w:szCs w:val="24"/>
        </w:rPr>
        <w:t xml:space="preserve"> they discharged to the </w:t>
      </w:r>
      <w:r w:rsidR="000A3BF7" w:rsidRPr="004A6C46">
        <w:rPr>
          <w:rFonts w:ascii="Times New Roman" w:hAnsi="Times New Roman" w:cs="Times New Roman"/>
          <w:b/>
          <w:i/>
          <w:sz w:val="24"/>
          <w:szCs w:val="24"/>
        </w:rPr>
        <w:t xml:space="preserve">environment after complete or partial </w:t>
      </w:r>
      <w:r w:rsidR="00A270E9" w:rsidRPr="004A6C46">
        <w:rPr>
          <w:rFonts w:ascii="Times New Roman" w:hAnsi="Times New Roman" w:cs="Times New Roman"/>
          <w:b/>
          <w:i/>
          <w:sz w:val="24"/>
          <w:szCs w:val="24"/>
        </w:rPr>
        <w:t>treatment.</w:t>
      </w:r>
      <w:r w:rsidR="000A3BF7" w:rsidRPr="004A6C46">
        <w:rPr>
          <w:rFonts w:ascii="Times New Roman" w:hAnsi="Times New Roman" w:cs="Times New Roman"/>
          <w:b/>
          <w:i/>
          <w:sz w:val="24"/>
          <w:szCs w:val="24"/>
        </w:rPr>
        <w:t xml:space="preserve"> </w:t>
      </w:r>
      <w:r w:rsidRPr="004A6C46">
        <w:rPr>
          <w:rFonts w:ascii="Times New Roman" w:hAnsi="Times New Roman" w:cs="Times New Roman"/>
          <w:b/>
          <w:i/>
          <w:sz w:val="24"/>
          <w:szCs w:val="24"/>
        </w:rPr>
        <w:t xml:space="preserve">It releases the toxic compounds into the environment. The present study aims </w:t>
      </w:r>
      <w:r w:rsidR="00E222E3" w:rsidRPr="004A6C46">
        <w:rPr>
          <w:rFonts w:ascii="Times New Roman" w:hAnsi="Times New Roman" w:cs="Times New Roman"/>
          <w:b/>
          <w:i/>
          <w:sz w:val="24"/>
          <w:szCs w:val="24"/>
        </w:rPr>
        <w:t xml:space="preserve">by acclimatize the pharmaceutical wastewater with secondary sewage sludge in </w:t>
      </w:r>
      <w:r w:rsidRPr="004A6C46">
        <w:rPr>
          <w:rFonts w:ascii="Times New Roman" w:hAnsi="Times New Roman" w:cs="Times New Roman"/>
          <w:b/>
          <w:i/>
          <w:sz w:val="24"/>
          <w:szCs w:val="24"/>
        </w:rPr>
        <w:t>various ratios 1:1, 1:2, 1:3, 1.5:2.5, 2:1 and 3:1</w:t>
      </w:r>
      <w:r w:rsidR="00E222E3" w:rsidRPr="004A6C46">
        <w:rPr>
          <w:rFonts w:ascii="Times New Roman" w:hAnsi="Times New Roman" w:cs="Times New Roman"/>
          <w:b/>
          <w:i/>
          <w:sz w:val="24"/>
          <w:szCs w:val="24"/>
        </w:rPr>
        <w:t xml:space="preserve"> to enhance </w:t>
      </w:r>
      <w:r w:rsidRPr="004A6C46">
        <w:rPr>
          <w:rFonts w:ascii="Times New Roman" w:hAnsi="Times New Roman" w:cs="Times New Roman"/>
          <w:b/>
          <w:i/>
          <w:sz w:val="24"/>
          <w:szCs w:val="24"/>
        </w:rPr>
        <w:t>biological degradation. The batch mode operation is carried out for a period of 90</w:t>
      </w:r>
      <w:r w:rsidR="00E222E3" w:rsidRPr="004A6C46">
        <w:rPr>
          <w:rFonts w:ascii="Times New Roman" w:hAnsi="Times New Roman" w:cs="Times New Roman"/>
          <w:b/>
          <w:i/>
          <w:sz w:val="24"/>
          <w:szCs w:val="24"/>
        </w:rPr>
        <w:t xml:space="preserve"> </w:t>
      </w:r>
      <w:r w:rsidRPr="004A6C46">
        <w:rPr>
          <w:rFonts w:ascii="Times New Roman" w:hAnsi="Times New Roman" w:cs="Times New Roman"/>
          <w:b/>
          <w:i/>
          <w:sz w:val="24"/>
          <w:szCs w:val="24"/>
        </w:rPr>
        <w:t xml:space="preserve">days. Conclusion is drawn based on the </w:t>
      </w:r>
      <w:r w:rsidR="00C30017" w:rsidRPr="004A6C46">
        <w:rPr>
          <w:rFonts w:ascii="Times New Roman" w:hAnsi="Times New Roman" w:cs="Times New Roman"/>
          <w:b/>
          <w:i/>
          <w:sz w:val="24"/>
          <w:szCs w:val="24"/>
          <w:shd w:val="clear" w:color="auto" w:fill="FFFFFF"/>
        </w:rPr>
        <w:t xml:space="preserve">Total solids and </w:t>
      </w:r>
      <w:r w:rsidRPr="004A6C46">
        <w:rPr>
          <w:rFonts w:ascii="Times New Roman" w:hAnsi="Times New Roman" w:cs="Times New Roman"/>
          <w:b/>
          <w:i/>
          <w:sz w:val="24"/>
          <w:szCs w:val="24"/>
          <w:shd w:val="clear" w:color="auto" w:fill="FFFFFF"/>
        </w:rPr>
        <w:t>Chemical Oxygen Demand</w:t>
      </w:r>
      <w:r w:rsidRPr="004A6C46">
        <w:rPr>
          <w:rFonts w:ascii="Times New Roman" w:hAnsi="Times New Roman" w:cs="Times New Roman"/>
          <w:b/>
          <w:i/>
          <w:sz w:val="24"/>
          <w:szCs w:val="24"/>
        </w:rPr>
        <w:t xml:space="preserve"> (COD) concentration. Of the entire six ratios considered for degradation of pharmaceutical wastewater the 1:3 ratio gives a better result in terms of degradation of </w:t>
      </w:r>
      <w:r w:rsidR="00C30017" w:rsidRPr="004A6C46">
        <w:rPr>
          <w:rFonts w:ascii="Times New Roman" w:hAnsi="Times New Roman" w:cs="Times New Roman"/>
          <w:b/>
          <w:i/>
          <w:sz w:val="24"/>
          <w:szCs w:val="24"/>
          <w:shd w:val="clear" w:color="auto" w:fill="FFFFFF"/>
        </w:rPr>
        <w:t xml:space="preserve">Total </w:t>
      </w:r>
      <w:r w:rsidR="009D1173" w:rsidRPr="004A6C46">
        <w:rPr>
          <w:rFonts w:ascii="Times New Roman" w:hAnsi="Times New Roman" w:cs="Times New Roman"/>
          <w:b/>
          <w:i/>
          <w:sz w:val="24"/>
          <w:szCs w:val="24"/>
          <w:shd w:val="clear" w:color="auto" w:fill="FFFFFF"/>
        </w:rPr>
        <w:t>Solids and</w:t>
      </w:r>
      <w:r w:rsidRPr="004A6C46">
        <w:rPr>
          <w:rFonts w:ascii="Times New Roman" w:hAnsi="Times New Roman" w:cs="Times New Roman"/>
          <w:b/>
          <w:i/>
          <w:sz w:val="24"/>
          <w:szCs w:val="24"/>
        </w:rPr>
        <w:t xml:space="preserve"> </w:t>
      </w:r>
      <w:r w:rsidRPr="004A6C46">
        <w:rPr>
          <w:rFonts w:ascii="Times New Roman" w:hAnsi="Times New Roman" w:cs="Times New Roman"/>
          <w:b/>
          <w:i/>
          <w:sz w:val="24"/>
          <w:szCs w:val="24"/>
          <w:shd w:val="clear" w:color="auto" w:fill="FFFFFF"/>
        </w:rPr>
        <w:t>Chemical Oxygen Demand</w:t>
      </w:r>
      <w:r w:rsidRPr="004A6C46">
        <w:rPr>
          <w:rFonts w:ascii="Times New Roman" w:hAnsi="Times New Roman" w:cs="Times New Roman"/>
          <w:b/>
          <w:i/>
          <w:sz w:val="24"/>
          <w:szCs w:val="24"/>
        </w:rPr>
        <w:t>.</w:t>
      </w:r>
    </w:p>
    <w:p w:rsidR="00EF5D1D" w:rsidRPr="00CC05EA" w:rsidRDefault="00EF5D1D" w:rsidP="00EF5D1D">
      <w:pPr>
        <w:spacing w:after="0"/>
        <w:jc w:val="both"/>
        <w:rPr>
          <w:rFonts w:ascii="Times New Roman" w:hAnsi="Times New Roman" w:cs="Times New Roman"/>
          <w:sz w:val="24"/>
          <w:szCs w:val="24"/>
        </w:rPr>
      </w:pPr>
    </w:p>
    <w:p w:rsidR="00EF5D1D" w:rsidRPr="004A6C46" w:rsidRDefault="00EF5D1D" w:rsidP="00EF5D1D">
      <w:pPr>
        <w:spacing w:line="360" w:lineRule="auto"/>
        <w:jc w:val="both"/>
        <w:rPr>
          <w:rFonts w:ascii="Times New Roman" w:hAnsi="Times New Roman" w:cs="Times New Roman"/>
          <w:b/>
          <w:i/>
          <w:sz w:val="24"/>
          <w:szCs w:val="24"/>
        </w:rPr>
      </w:pPr>
      <w:r w:rsidRPr="004A6C46">
        <w:rPr>
          <w:rFonts w:ascii="Times New Roman" w:hAnsi="Times New Roman" w:cs="Times New Roman"/>
          <w:b/>
          <w:i/>
          <w:sz w:val="24"/>
          <w:szCs w:val="24"/>
        </w:rPr>
        <w:t>Keywords: Batch mode, Degradation, Pharmaceutical wastewater, secondary sewage sludge, Toxic compound.</w:t>
      </w:r>
    </w:p>
    <w:p w:rsidR="00BA7BB7" w:rsidRPr="003921C5" w:rsidRDefault="004A6C46" w:rsidP="00BA7BB7">
      <w:pPr>
        <w:rPr>
          <w:rFonts w:ascii="Times New Roman" w:hAnsi="Times New Roman" w:cs="Times New Roman"/>
          <w:b/>
          <w:sz w:val="26"/>
          <w:szCs w:val="26"/>
        </w:rPr>
      </w:pPr>
      <w:r>
        <w:rPr>
          <w:rFonts w:ascii="Times New Roman" w:hAnsi="Times New Roman" w:cs="Times New Roman"/>
          <w:b/>
          <w:sz w:val="26"/>
          <w:szCs w:val="26"/>
        </w:rPr>
        <w:t xml:space="preserve">1. </w:t>
      </w:r>
      <w:r w:rsidR="00BA7BB7" w:rsidRPr="003921C5">
        <w:rPr>
          <w:rFonts w:ascii="Times New Roman" w:hAnsi="Times New Roman" w:cs="Times New Roman"/>
          <w:b/>
          <w:sz w:val="26"/>
          <w:szCs w:val="26"/>
        </w:rPr>
        <w:t>INTRODUCTION</w:t>
      </w:r>
    </w:p>
    <w:p w:rsidR="004E1881" w:rsidRDefault="00E44CD0" w:rsidP="00921644">
      <w:pPr>
        <w:spacing w:line="360" w:lineRule="auto"/>
        <w:jc w:val="both"/>
        <w:rPr>
          <w:rFonts w:ascii="Times New Roman" w:hAnsi="Times New Roman" w:cs="Times New Roman"/>
          <w:sz w:val="24"/>
          <w:szCs w:val="24"/>
        </w:rPr>
      </w:pPr>
      <w:r w:rsidRPr="001B1AAB">
        <w:rPr>
          <w:rFonts w:ascii="Times New Roman" w:hAnsi="Times New Roman" w:cs="Times New Roman"/>
          <w:sz w:val="24"/>
          <w:szCs w:val="24"/>
        </w:rPr>
        <w:t xml:space="preserve">In India, pharmaceutical industry is developed due to the population growth and human health needs. It </w:t>
      </w:r>
      <w:r w:rsidR="0048377F" w:rsidRPr="001B1AAB">
        <w:rPr>
          <w:rFonts w:ascii="Times New Roman" w:hAnsi="Times New Roman" w:cs="Times New Roman"/>
          <w:sz w:val="24"/>
          <w:szCs w:val="24"/>
        </w:rPr>
        <w:t>leads</w:t>
      </w:r>
      <w:r w:rsidRPr="001B1AAB">
        <w:rPr>
          <w:rFonts w:ascii="Times New Roman" w:hAnsi="Times New Roman" w:cs="Times New Roman"/>
          <w:sz w:val="24"/>
          <w:szCs w:val="24"/>
        </w:rPr>
        <w:t xml:space="preserve"> to increase the manufacturing drugs and consequently</w:t>
      </w:r>
      <w:r w:rsidR="0048377F" w:rsidRPr="001B1AAB">
        <w:rPr>
          <w:rFonts w:ascii="Times New Roman" w:hAnsi="Times New Roman" w:cs="Times New Roman"/>
          <w:sz w:val="24"/>
          <w:szCs w:val="24"/>
        </w:rPr>
        <w:t xml:space="preserve"> </w:t>
      </w:r>
      <w:r w:rsidRPr="001B1AAB">
        <w:rPr>
          <w:rFonts w:ascii="Times New Roman" w:hAnsi="Times New Roman" w:cs="Times New Roman"/>
          <w:sz w:val="24"/>
          <w:szCs w:val="24"/>
        </w:rPr>
        <w:t xml:space="preserve">release the wastewater during manufacturing [1]. </w:t>
      </w:r>
      <w:r w:rsidR="0048377F" w:rsidRPr="001B1AAB">
        <w:rPr>
          <w:rFonts w:ascii="Times New Roman" w:hAnsi="Times New Roman" w:cs="Times New Roman"/>
          <w:sz w:val="24"/>
          <w:szCs w:val="24"/>
        </w:rPr>
        <w:t>It is one of the one-third water pollution in industrial wastewater discharge and represents hazards to the natural water [</w:t>
      </w:r>
      <w:r w:rsidR="006B0CFB">
        <w:rPr>
          <w:rFonts w:ascii="Times New Roman" w:hAnsi="Times New Roman" w:cs="Times New Roman"/>
          <w:sz w:val="24"/>
          <w:szCs w:val="24"/>
        </w:rPr>
        <w:t>4</w:t>
      </w:r>
      <w:r w:rsidR="0048377F" w:rsidRPr="001B1AAB">
        <w:rPr>
          <w:rFonts w:ascii="Times New Roman" w:hAnsi="Times New Roman" w:cs="Times New Roman"/>
          <w:sz w:val="24"/>
          <w:szCs w:val="24"/>
        </w:rPr>
        <w:t xml:space="preserve">]. </w:t>
      </w:r>
      <w:r w:rsidR="009600BE" w:rsidRPr="001B1AAB">
        <w:rPr>
          <w:rFonts w:ascii="Times New Roman" w:hAnsi="Times New Roman" w:cs="Times New Roman"/>
          <w:sz w:val="24"/>
          <w:szCs w:val="24"/>
        </w:rPr>
        <w:t>The</w:t>
      </w:r>
      <w:r w:rsidR="0048377F" w:rsidRPr="001B1AAB">
        <w:rPr>
          <w:rFonts w:ascii="Times New Roman" w:hAnsi="Times New Roman" w:cs="Times New Roman"/>
          <w:sz w:val="24"/>
          <w:szCs w:val="24"/>
        </w:rPr>
        <w:t xml:space="preserve"> effluent released</w:t>
      </w:r>
      <w:r w:rsidR="009600BE" w:rsidRPr="001B1AAB">
        <w:rPr>
          <w:rFonts w:ascii="Times New Roman" w:hAnsi="Times New Roman" w:cs="Times New Roman"/>
          <w:sz w:val="24"/>
          <w:szCs w:val="24"/>
        </w:rPr>
        <w:t xml:space="preserve"> from pharmaceutical industry</w:t>
      </w:r>
      <w:r w:rsidR="00D321B0">
        <w:rPr>
          <w:rFonts w:ascii="Times New Roman" w:hAnsi="Times New Roman" w:cs="Times New Roman"/>
          <w:sz w:val="24"/>
          <w:szCs w:val="24"/>
        </w:rPr>
        <w:t xml:space="preserve"> which</w:t>
      </w:r>
      <w:r w:rsidR="009600BE" w:rsidRPr="001B1AAB">
        <w:rPr>
          <w:rFonts w:ascii="Times New Roman" w:hAnsi="Times New Roman" w:cs="Times New Roman"/>
          <w:sz w:val="24"/>
          <w:szCs w:val="24"/>
        </w:rPr>
        <w:t xml:space="preserve"> affect the </w:t>
      </w:r>
      <w:r w:rsidR="00455499" w:rsidRPr="001B1AAB">
        <w:rPr>
          <w:rFonts w:ascii="Times New Roman" w:hAnsi="Times New Roman" w:cs="Times New Roman"/>
          <w:sz w:val="24"/>
          <w:szCs w:val="24"/>
        </w:rPr>
        <w:t>environment</w:t>
      </w:r>
      <w:r w:rsidR="00033B1B">
        <w:rPr>
          <w:rFonts w:ascii="Times New Roman" w:hAnsi="Times New Roman" w:cs="Times New Roman"/>
          <w:sz w:val="24"/>
          <w:szCs w:val="24"/>
        </w:rPr>
        <w:t xml:space="preserve"> and </w:t>
      </w:r>
      <w:r w:rsidR="00524FAD">
        <w:rPr>
          <w:rFonts w:ascii="Times New Roman" w:hAnsi="Times New Roman" w:cs="Times New Roman"/>
          <w:sz w:val="24"/>
          <w:szCs w:val="24"/>
        </w:rPr>
        <w:t>create threats</w:t>
      </w:r>
      <w:r w:rsidR="00033B1B">
        <w:rPr>
          <w:rFonts w:ascii="Times New Roman" w:hAnsi="Times New Roman" w:cs="Times New Roman"/>
          <w:sz w:val="24"/>
          <w:szCs w:val="24"/>
        </w:rPr>
        <w:t xml:space="preserve"> to h</w:t>
      </w:r>
      <w:r w:rsidR="00D321B0">
        <w:rPr>
          <w:rFonts w:ascii="Times New Roman" w:hAnsi="Times New Roman" w:cs="Times New Roman"/>
          <w:sz w:val="24"/>
          <w:szCs w:val="24"/>
        </w:rPr>
        <w:t>uman</w:t>
      </w:r>
      <w:r w:rsidR="00033B1B">
        <w:rPr>
          <w:rFonts w:ascii="Times New Roman" w:hAnsi="Times New Roman" w:cs="Times New Roman"/>
          <w:sz w:val="24"/>
          <w:szCs w:val="24"/>
        </w:rPr>
        <w:t>s</w:t>
      </w:r>
      <w:r w:rsidR="00D321B0">
        <w:rPr>
          <w:rFonts w:ascii="Times New Roman" w:hAnsi="Times New Roman" w:cs="Times New Roman"/>
          <w:sz w:val="24"/>
          <w:szCs w:val="24"/>
        </w:rPr>
        <w:t>.</w:t>
      </w:r>
      <w:r w:rsidR="00455499" w:rsidRPr="001B1AAB">
        <w:rPr>
          <w:rFonts w:ascii="Times New Roman" w:hAnsi="Times New Roman" w:cs="Times New Roman"/>
          <w:sz w:val="24"/>
          <w:szCs w:val="24"/>
        </w:rPr>
        <w:t xml:space="preserve"> </w:t>
      </w:r>
      <w:r w:rsidR="00CF4203">
        <w:rPr>
          <w:rFonts w:ascii="Times New Roman" w:hAnsi="Times New Roman" w:cs="Times New Roman"/>
          <w:sz w:val="24"/>
          <w:szCs w:val="24"/>
        </w:rPr>
        <w:t>S</w:t>
      </w:r>
      <w:r w:rsidR="008D696A" w:rsidRPr="001B1AAB">
        <w:rPr>
          <w:rFonts w:ascii="Times New Roman" w:hAnsi="Times New Roman" w:cs="Times New Roman"/>
          <w:sz w:val="24"/>
          <w:szCs w:val="24"/>
        </w:rPr>
        <w:t xml:space="preserve">ome antibiotics are not </w:t>
      </w:r>
      <w:r w:rsidR="0048377F" w:rsidRPr="001B1AAB">
        <w:rPr>
          <w:rFonts w:ascii="Times New Roman" w:hAnsi="Times New Roman" w:cs="Times New Roman"/>
          <w:sz w:val="24"/>
          <w:szCs w:val="24"/>
        </w:rPr>
        <w:t>completely</w:t>
      </w:r>
      <w:r w:rsidR="008D696A" w:rsidRPr="001B1AAB">
        <w:rPr>
          <w:rFonts w:ascii="Times New Roman" w:hAnsi="Times New Roman" w:cs="Times New Roman"/>
          <w:sz w:val="24"/>
          <w:szCs w:val="24"/>
        </w:rPr>
        <w:t xml:space="preserve"> removed by wastewater </w:t>
      </w:r>
      <w:r w:rsidR="0048377F" w:rsidRPr="001B1AAB">
        <w:rPr>
          <w:rFonts w:ascii="Times New Roman" w:hAnsi="Times New Roman" w:cs="Times New Roman"/>
          <w:sz w:val="24"/>
          <w:szCs w:val="24"/>
        </w:rPr>
        <w:t xml:space="preserve">treatment </w:t>
      </w:r>
      <w:r w:rsidR="00CF4203">
        <w:rPr>
          <w:rFonts w:ascii="Times New Roman" w:hAnsi="Times New Roman" w:cs="Times New Roman"/>
          <w:sz w:val="24"/>
          <w:szCs w:val="24"/>
        </w:rPr>
        <w:t xml:space="preserve">methods </w:t>
      </w:r>
      <w:r w:rsidR="0048377F" w:rsidRPr="001B1AAB">
        <w:rPr>
          <w:rFonts w:ascii="Times New Roman" w:hAnsi="Times New Roman" w:cs="Times New Roman"/>
          <w:sz w:val="24"/>
          <w:szCs w:val="24"/>
        </w:rPr>
        <w:t>[</w:t>
      </w:r>
      <w:r w:rsidR="006B0CFB">
        <w:rPr>
          <w:rFonts w:ascii="Times New Roman" w:hAnsi="Times New Roman" w:cs="Times New Roman"/>
          <w:sz w:val="24"/>
          <w:szCs w:val="24"/>
        </w:rPr>
        <w:t>5</w:t>
      </w:r>
      <w:r w:rsidR="00455499" w:rsidRPr="001B1AAB">
        <w:rPr>
          <w:rFonts w:ascii="Times New Roman" w:hAnsi="Times New Roman" w:cs="Times New Roman"/>
          <w:sz w:val="24"/>
          <w:szCs w:val="24"/>
        </w:rPr>
        <w:t>]</w:t>
      </w:r>
      <w:r w:rsidR="009600BE" w:rsidRPr="001B1AAB">
        <w:rPr>
          <w:rFonts w:ascii="Times New Roman" w:hAnsi="Times New Roman" w:cs="Times New Roman"/>
          <w:sz w:val="24"/>
          <w:szCs w:val="24"/>
        </w:rPr>
        <w:t>.</w:t>
      </w:r>
      <w:r w:rsidR="001B1AAB">
        <w:rPr>
          <w:rFonts w:ascii="Times New Roman" w:hAnsi="Times New Roman" w:cs="Times New Roman"/>
          <w:sz w:val="24"/>
          <w:szCs w:val="24"/>
        </w:rPr>
        <w:t xml:space="preserve">The level of water pollution </w:t>
      </w:r>
      <w:r w:rsidR="00033B1B">
        <w:rPr>
          <w:rFonts w:ascii="Times New Roman" w:hAnsi="Times New Roman" w:cs="Times New Roman"/>
          <w:sz w:val="24"/>
          <w:szCs w:val="24"/>
        </w:rPr>
        <w:t>varies</w:t>
      </w:r>
      <w:r w:rsidR="001B1AAB">
        <w:rPr>
          <w:rFonts w:ascii="Times New Roman" w:hAnsi="Times New Roman" w:cs="Times New Roman"/>
          <w:sz w:val="24"/>
          <w:szCs w:val="24"/>
        </w:rPr>
        <w:t xml:space="preserve"> depending on the type of process and size of </w:t>
      </w:r>
      <w:r w:rsidR="00CF4203">
        <w:rPr>
          <w:rFonts w:ascii="Times New Roman" w:hAnsi="Times New Roman" w:cs="Times New Roman"/>
          <w:sz w:val="24"/>
          <w:szCs w:val="24"/>
        </w:rPr>
        <w:t>industry. When t</w:t>
      </w:r>
      <w:r w:rsidR="007E65B7" w:rsidRPr="001B1AAB">
        <w:rPr>
          <w:rFonts w:ascii="Times New Roman" w:hAnsi="Times New Roman" w:cs="Times New Roman"/>
          <w:sz w:val="24"/>
          <w:szCs w:val="24"/>
        </w:rPr>
        <w:t>he</w:t>
      </w:r>
      <w:r w:rsidR="008D0B1D" w:rsidRPr="001B1AAB">
        <w:rPr>
          <w:rFonts w:ascii="Times New Roman" w:hAnsi="Times New Roman" w:cs="Times New Roman"/>
          <w:sz w:val="24"/>
          <w:szCs w:val="24"/>
        </w:rPr>
        <w:t xml:space="preserve"> </w:t>
      </w:r>
      <w:r w:rsidR="00985F2C" w:rsidRPr="001B1AAB">
        <w:rPr>
          <w:rFonts w:ascii="Times New Roman" w:hAnsi="Times New Roman" w:cs="Times New Roman"/>
          <w:sz w:val="24"/>
          <w:szCs w:val="24"/>
        </w:rPr>
        <w:t xml:space="preserve">pharmaceutical wastewater is directly </w:t>
      </w:r>
      <w:r w:rsidR="00CF4203">
        <w:rPr>
          <w:rFonts w:ascii="Times New Roman" w:hAnsi="Times New Roman" w:cs="Times New Roman"/>
          <w:sz w:val="24"/>
          <w:szCs w:val="24"/>
        </w:rPr>
        <w:t>discharged,</w:t>
      </w:r>
      <w:r w:rsidR="00985F2C" w:rsidRPr="001B1AAB">
        <w:rPr>
          <w:rFonts w:ascii="Times New Roman" w:hAnsi="Times New Roman" w:cs="Times New Roman"/>
          <w:sz w:val="24"/>
          <w:szCs w:val="24"/>
        </w:rPr>
        <w:t xml:space="preserve"> it makes harmful impact on human health and aquatic life such as water toxicity and </w:t>
      </w:r>
      <w:proofErr w:type="spellStart"/>
      <w:r w:rsidR="00985F2C" w:rsidRPr="001B1AAB">
        <w:rPr>
          <w:rFonts w:ascii="Times New Roman" w:hAnsi="Times New Roman" w:cs="Times New Roman"/>
          <w:sz w:val="24"/>
          <w:szCs w:val="24"/>
        </w:rPr>
        <w:t>genotoxicity</w:t>
      </w:r>
      <w:proofErr w:type="spellEnd"/>
      <w:r w:rsidR="00985F2C" w:rsidRPr="001B1AAB">
        <w:rPr>
          <w:rFonts w:ascii="Times New Roman" w:hAnsi="Times New Roman" w:cs="Times New Roman"/>
          <w:sz w:val="24"/>
          <w:szCs w:val="24"/>
        </w:rPr>
        <w:t xml:space="preserve"> [</w:t>
      </w:r>
      <w:r w:rsidR="007F6FC5">
        <w:rPr>
          <w:rFonts w:ascii="Times New Roman" w:hAnsi="Times New Roman" w:cs="Times New Roman"/>
          <w:sz w:val="24"/>
          <w:szCs w:val="24"/>
        </w:rPr>
        <w:t>7</w:t>
      </w:r>
      <w:r w:rsidR="00985F2C" w:rsidRPr="001B1AAB">
        <w:rPr>
          <w:rFonts w:ascii="Times New Roman" w:hAnsi="Times New Roman" w:cs="Times New Roman"/>
          <w:sz w:val="24"/>
          <w:szCs w:val="24"/>
        </w:rPr>
        <w:t>].</w:t>
      </w:r>
      <w:r w:rsidR="008D0B1D" w:rsidRPr="001B1AAB">
        <w:rPr>
          <w:rFonts w:ascii="Times New Roman" w:hAnsi="Times New Roman" w:cs="Times New Roman"/>
          <w:sz w:val="24"/>
          <w:szCs w:val="24"/>
        </w:rPr>
        <w:t xml:space="preserve"> </w:t>
      </w:r>
    </w:p>
    <w:p w:rsidR="006F2912" w:rsidRPr="001B1AAB" w:rsidRDefault="008D0B1D" w:rsidP="00921644">
      <w:pPr>
        <w:spacing w:line="360" w:lineRule="auto"/>
        <w:jc w:val="both"/>
        <w:rPr>
          <w:rFonts w:ascii="Times New Roman" w:hAnsi="Times New Roman" w:cs="Times New Roman"/>
          <w:sz w:val="24"/>
          <w:szCs w:val="24"/>
        </w:rPr>
      </w:pPr>
      <w:r w:rsidRPr="001B1AAB">
        <w:rPr>
          <w:rFonts w:ascii="Times New Roman" w:hAnsi="Times New Roman" w:cs="Times New Roman"/>
          <w:sz w:val="24"/>
          <w:szCs w:val="24"/>
        </w:rPr>
        <w:t xml:space="preserve">Biological treatment is not expensive solution to treat this kind of effluent and there </w:t>
      </w:r>
      <w:r w:rsidR="00816235" w:rsidRPr="001B1AAB">
        <w:rPr>
          <w:rFonts w:ascii="Times New Roman" w:hAnsi="Times New Roman" w:cs="Times New Roman"/>
          <w:sz w:val="24"/>
          <w:szCs w:val="24"/>
        </w:rPr>
        <w:t>is no need to</w:t>
      </w:r>
      <w:r w:rsidRPr="001B1AAB">
        <w:rPr>
          <w:rFonts w:ascii="Times New Roman" w:hAnsi="Times New Roman" w:cs="Times New Roman"/>
          <w:sz w:val="24"/>
          <w:szCs w:val="24"/>
        </w:rPr>
        <w:t xml:space="preserve"> add chemicals</w:t>
      </w:r>
      <w:r w:rsidR="00EA6F2D" w:rsidRPr="001B1AAB">
        <w:rPr>
          <w:rFonts w:ascii="Times New Roman" w:hAnsi="Times New Roman" w:cs="Times New Roman"/>
          <w:sz w:val="24"/>
          <w:szCs w:val="24"/>
        </w:rPr>
        <w:t xml:space="preserve"> [</w:t>
      </w:r>
      <w:r w:rsidR="007F6FC5">
        <w:rPr>
          <w:rFonts w:ascii="Times New Roman" w:hAnsi="Times New Roman" w:cs="Times New Roman"/>
          <w:sz w:val="24"/>
          <w:szCs w:val="24"/>
        </w:rPr>
        <w:t>2</w:t>
      </w:r>
      <w:r w:rsidR="00EA6F2D" w:rsidRPr="001B1AAB">
        <w:rPr>
          <w:rFonts w:ascii="Times New Roman" w:hAnsi="Times New Roman" w:cs="Times New Roman"/>
          <w:sz w:val="24"/>
          <w:szCs w:val="24"/>
        </w:rPr>
        <w:t>]</w:t>
      </w:r>
      <w:r w:rsidRPr="001B1AAB">
        <w:rPr>
          <w:rFonts w:ascii="Times New Roman" w:hAnsi="Times New Roman" w:cs="Times New Roman"/>
          <w:sz w:val="24"/>
          <w:szCs w:val="24"/>
        </w:rPr>
        <w:t>.</w:t>
      </w:r>
      <w:r w:rsidR="00EA6F2D" w:rsidRPr="001B1AAB">
        <w:rPr>
          <w:rFonts w:ascii="Times New Roman" w:hAnsi="Times New Roman" w:cs="Times New Roman"/>
          <w:sz w:val="24"/>
          <w:szCs w:val="24"/>
        </w:rPr>
        <w:t xml:space="preserve"> </w:t>
      </w:r>
      <w:r w:rsidR="00B46381" w:rsidRPr="001B1AAB">
        <w:rPr>
          <w:rFonts w:ascii="Times New Roman" w:hAnsi="Times New Roman" w:cs="Times New Roman"/>
          <w:sz w:val="24"/>
          <w:szCs w:val="24"/>
        </w:rPr>
        <w:t>The bio</w:t>
      </w:r>
      <w:r w:rsidR="00816235" w:rsidRPr="001B1AAB">
        <w:rPr>
          <w:rFonts w:ascii="Times New Roman" w:hAnsi="Times New Roman" w:cs="Times New Roman"/>
          <w:sz w:val="24"/>
          <w:szCs w:val="24"/>
        </w:rPr>
        <w:t>logical method is low cost method for treatment of wastewater and it controls the pollution of aquatic environment</w:t>
      </w:r>
      <w:r w:rsidR="006D3CD4">
        <w:rPr>
          <w:rFonts w:ascii="Times New Roman" w:hAnsi="Times New Roman" w:cs="Times New Roman"/>
          <w:sz w:val="24"/>
          <w:szCs w:val="24"/>
        </w:rPr>
        <w:t xml:space="preserve"> [3].</w:t>
      </w:r>
      <w:r w:rsidR="006D3CD4" w:rsidRPr="001B1AAB">
        <w:rPr>
          <w:rFonts w:ascii="Times New Roman" w:hAnsi="Times New Roman" w:cs="Times New Roman"/>
          <w:sz w:val="24"/>
          <w:szCs w:val="24"/>
        </w:rPr>
        <w:t xml:space="preserve"> </w:t>
      </w:r>
      <w:r w:rsidR="007E3818" w:rsidRPr="001B1AAB">
        <w:rPr>
          <w:rFonts w:ascii="Times New Roman" w:hAnsi="Times New Roman" w:cs="Times New Roman"/>
          <w:sz w:val="24"/>
          <w:szCs w:val="24"/>
        </w:rPr>
        <w:t>In aerobic</w:t>
      </w:r>
      <w:r w:rsidR="007F6FC5">
        <w:rPr>
          <w:rFonts w:ascii="Times New Roman" w:hAnsi="Times New Roman" w:cs="Times New Roman"/>
          <w:sz w:val="24"/>
          <w:szCs w:val="24"/>
        </w:rPr>
        <w:t xml:space="preserve"> condition</w:t>
      </w:r>
      <w:r w:rsidR="007E3818" w:rsidRPr="001B1AAB">
        <w:rPr>
          <w:rFonts w:ascii="Times New Roman" w:hAnsi="Times New Roman" w:cs="Times New Roman"/>
          <w:sz w:val="24"/>
          <w:szCs w:val="24"/>
        </w:rPr>
        <w:t xml:space="preserve">, </w:t>
      </w:r>
      <w:r w:rsidR="005645E2">
        <w:rPr>
          <w:rFonts w:ascii="Times New Roman" w:hAnsi="Times New Roman" w:cs="Times New Roman"/>
          <w:sz w:val="24"/>
          <w:szCs w:val="24"/>
        </w:rPr>
        <w:t xml:space="preserve">the period of </w:t>
      </w:r>
      <w:r w:rsidR="00A41BAA">
        <w:rPr>
          <w:rFonts w:ascii="Times New Roman" w:hAnsi="Times New Roman" w:cs="Times New Roman"/>
          <w:sz w:val="24"/>
          <w:szCs w:val="24"/>
        </w:rPr>
        <w:t>degradation may</w:t>
      </w:r>
      <w:r w:rsidR="00033B1B">
        <w:rPr>
          <w:rFonts w:ascii="Times New Roman" w:hAnsi="Times New Roman" w:cs="Times New Roman"/>
          <w:sz w:val="24"/>
          <w:szCs w:val="24"/>
        </w:rPr>
        <w:t xml:space="preserve"> take</w:t>
      </w:r>
      <w:r w:rsidR="005645E2">
        <w:rPr>
          <w:rFonts w:ascii="Times New Roman" w:hAnsi="Times New Roman" w:cs="Times New Roman"/>
          <w:sz w:val="24"/>
          <w:szCs w:val="24"/>
        </w:rPr>
        <w:t xml:space="preserve"> </w:t>
      </w:r>
      <w:r w:rsidR="006B0CFB">
        <w:rPr>
          <w:rFonts w:ascii="Times New Roman" w:hAnsi="Times New Roman" w:cs="Times New Roman"/>
          <w:sz w:val="24"/>
          <w:szCs w:val="24"/>
        </w:rPr>
        <w:t>several days</w:t>
      </w:r>
      <w:r w:rsidR="007E3818" w:rsidRPr="001B1AAB">
        <w:rPr>
          <w:rFonts w:ascii="Times New Roman" w:hAnsi="Times New Roman" w:cs="Times New Roman"/>
          <w:sz w:val="24"/>
          <w:szCs w:val="24"/>
        </w:rPr>
        <w:t xml:space="preserve"> </w:t>
      </w:r>
      <w:r w:rsidR="00816235" w:rsidRPr="001B1AAB">
        <w:rPr>
          <w:rFonts w:ascii="Times New Roman" w:hAnsi="Times New Roman" w:cs="Times New Roman"/>
          <w:sz w:val="24"/>
          <w:szCs w:val="24"/>
        </w:rPr>
        <w:t>[</w:t>
      </w:r>
      <w:r w:rsidR="006B0CFB">
        <w:rPr>
          <w:rFonts w:ascii="Times New Roman" w:hAnsi="Times New Roman" w:cs="Times New Roman"/>
          <w:sz w:val="24"/>
          <w:szCs w:val="24"/>
        </w:rPr>
        <w:t>5</w:t>
      </w:r>
      <w:r w:rsidR="00816235" w:rsidRPr="001B1AAB">
        <w:rPr>
          <w:rFonts w:ascii="Times New Roman" w:hAnsi="Times New Roman" w:cs="Times New Roman"/>
          <w:sz w:val="24"/>
          <w:szCs w:val="24"/>
        </w:rPr>
        <w:t>].</w:t>
      </w:r>
      <w:r w:rsidR="00E0367C">
        <w:rPr>
          <w:rFonts w:ascii="Times New Roman" w:hAnsi="Times New Roman" w:cs="Times New Roman"/>
          <w:sz w:val="24"/>
          <w:szCs w:val="24"/>
        </w:rPr>
        <w:t>Secondary sewage sludge</w:t>
      </w:r>
      <w:r w:rsidR="00E652CE">
        <w:rPr>
          <w:rFonts w:ascii="Times New Roman" w:hAnsi="Times New Roman" w:cs="Times New Roman"/>
          <w:sz w:val="24"/>
          <w:szCs w:val="24"/>
        </w:rPr>
        <w:t xml:space="preserve"> contain more number of microorganism</w:t>
      </w:r>
      <w:r w:rsidR="00033B1B">
        <w:rPr>
          <w:rFonts w:ascii="Times New Roman" w:hAnsi="Times New Roman" w:cs="Times New Roman"/>
          <w:sz w:val="24"/>
          <w:szCs w:val="24"/>
        </w:rPr>
        <w:t xml:space="preserve">s such as bacteria and </w:t>
      </w:r>
      <w:r w:rsidR="00357DFD">
        <w:rPr>
          <w:rFonts w:ascii="Times New Roman" w:hAnsi="Times New Roman" w:cs="Times New Roman"/>
          <w:sz w:val="24"/>
          <w:szCs w:val="24"/>
        </w:rPr>
        <w:t>fungi,</w:t>
      </w:r>
      <w:r w:rsidR="00216B6A">
        <w:rPr>
          <w:rFonts w:ascii="Times New Roman" w:hAnsi="Times New Roman" w:cs="Times New Roman"/>
          <w:sz w:val="24"/>
          <w:szCs w:val="24"/>
        </w:rPr>
        <w:t xml:space="preserve"> </w:t>
      </w:r>
      <w:r w:rsidR="00524FAD">
        <w:rPr>
          <w:rFonts w:ascii="Times New Roman" w:hAnsi="Times New Roman" w:cs="Times New Roman"/>
          <w:sz w:val="24"/>
          <w:szCs w:val="24"/>
        </w:rPr>
        <w:t>some</w:t>
      </w:r>
      <w:r w:rsidR="00216B6A">
        <w:rPr>
          <w:rFonts w:ascii="Times New Roman" w:hAnsi="Times New Roman" w:cs="Times New Roman"/>
          <w:sz w:val="24"/>
          <w:szCs w:val="24"/>
        </w:rPr>
        <w:t xml:space="preserve"> </w:t>
      </w:r>
      <w:r w:rsidR="00033B1B">
        <w:rPr>
          <w:rFonts w:ascii="Times New Roman" w:hAnsi="Times New Roman" w:cs="Times New Roman"/>
          <w:sz w:val="24"/>
          <w:szCs w:val="24"/>
        </w:rPr>
        <w:t xml:space="preserve">other </w:t>
      </w:r>
      <w:r w:rsidR="00E652CE">
        <w:rPr>
          <w:rFonts w:ascii="Times New Roman" w:hAnsi="Times New Roman" w:cs="Times New Roman"/>
          <w:sz w:val="24"/>
          <w:szCs w:val="24"/>
        </w:rPr>
        <w:t>microorganism</w:t>
      </w:r>
      <w:r w:rsidR="00033B1B">
        <w:rPr>
          <w:rFonts w:ascii="Times New Roman" w:hAnsi="Times New Roman" w:cs="Times New Roman"/>
          <w:sz w:val="24"/>
          <w:szCs w:val="24"/>
        </w:rPr>
        <w:t>s</w:t>
      </w:r>
      <w:r w:rsidR="00E652CE">
        <w:rPr>
          <w:rFonts w:ascii="Times New Roman" w:hAnsi="Times New Roman" w:cs="Times New Roman"/>
          <w:sz w:val="24"/>
          <w:szCs w:val="24"/>
        </w:rPr>
        <w:t xml:space="preserve"> may </w:t>
      </w:r>
      <w:r w:rsidR="000D5E92">
        <w:rPr>
          <w:rFonts w:ascii="Times New Roman" w:hAnsi="Times New Roman" w:cs="Times New Roman"/>
          <w:sz w:val="24"/>
          <w:szCs w:val="24"/>
        </w:rPr>
        <w:t xml:space="preserve">also </w:t>
      </w:r>
      <w:r w:rsidR="00E652CE">
        <w:rPr>
          <w:rFonts w:ascii="Times New Roman" w:hAnsi="Times New Roman" w:cs="Times New Roman"/>
          <w:sz w:val="24"/>
          <w:szCs w:val="24"/>
        </w:rPr>
        <w:t>multiple in secondary sewage sludge</w:t>
      </w:r>
      <w:r w:rsidR="000D5E92">
        <w:rPr>
          <w:rFonts w:ascii="Times New Roman" w:hAnsi="Times New Roman" w:cs="Times New Roman"/>
          <w:sz w:val="24"/>
          <w:szCs w:val="24"/>
        </w:rPr>
        <w:t xml:space="preserve"> which in </w:t>
      </w:r>
      <w:r w:rsidR="007E77B8">
        <w:rPr>
          <w:rFonts w:ascii="Times New Roman" w:hAnsi="Times New Roman" w:cs="Times New Roman"/>
          <w:sz w:val="24"/>
          <w:szCs w:val="24"/>
        </w:rPr>
        <w:t>turn reduces</w:t>
      </w:r>
      <w:r w:rsidR="00216B6A">
        <w:rPr>
          <w:rFonts w:ascii="Times New Roman" w:hAnsi="Times New Roman" w:cs="Times New Roman"/>
          <w:sz w:val="24"/>
          <w:szCs w:val="24"/>
        </w:rPr>
        <w:t xml:space="preserve"> the chemical oxygen </w:t>
      </w:r>
      <w:r w:rsidR="00E72479">
        <w:rPr>
          <w:rFonts w:ascii="Times New Roman" w:hAnsi="Times New Roman" w:cs="Times New Roman"/>
          <w:sz w:val="24"/>
          <w:szCs w:val="24"/>
        </w:rPr>
        <w:t>demand (</w:t>
      </w:r>
      <w:r w:rsidR="007E77B8">
        <w:rPr>
          <w:rFonts w:ascii="Times New Roman" w:hAnsi="Times New Roman" w:cs="Times New Roman"/>
          <w:sz w:val="24"/>
          <w:szCs w:val="24"/>
        </w:rPr>
        <w:t>COD)</w:t>
      </w:r>
      <w:r w:rsidR="00CC7C8F">
        <w:rPr>
          <w:rFonts w:ascii="Times New Roman" w:hAnsi="Times New Roman" w:cs="Times New Roman"/>
          <w:sz w:val="24"/>
          <w:szCs w:val="24"/>
        </w:rPr>
        <w:t xml:space="preserve"> [</w:t>
      </w:r>
      <w:r w:rsidR="00E652CE">
        <w:rPr>
          <w:rFonts w:ascii="Times New Roman" w:hAnsi="Times New Roman" w:cs="Times New Roman"/>
          <w:sz w:val="24"/>
          <w:szCs w:val="24"/>
        </w:rPr>
        <w:t xml:space="preserve">10]. </w:t>
      </w:r>
      <w:r w:rsidR="007E77B8">
        <w:rPr>
          <w:rFonts w:ascii="Times New Roman" w:hAnsi="Times New Roman" w:cs="Times New Roman"/>
          <w:sz w:val="24"/>
          <w:szCs w:val="24"/>
        </w:rPr>
        <w:t xml:space="preserve"> In the present study the degradation of </w:t>
      </w:r>
      <w:r w:rsidR="003F301E" w:rsidRPr="001B1AAB">
        <w:rPr>
          <w:rFonts w:ascii="Times New Roman" w:hAnsi="Times New Roman" w:cs="Times New Roman"/>
          <w:sz w:val="24"/>
          <w:szCs w:val="24"/>
        </w:rPr>
        <w:t>pharmaceutical wastewater</w:t>
      </w:r>
      <w:r w:rsidR="007E77B8">
        <w:rPr>
          <w:rFonts w:ascii="Times New Roman" w:hAnsi="Times New Roman" w:cs="Times New Roman"/>
          <w:sz w:val="24"/>
          <w:szCs w:val="24"/>
        </w:rPr>
        <w:t xml:space="preserve"> </w:t>
      </w:r>
      <w:r w:rsidR="00E72479">
        <w:rPr>
          <w:rFonts w:ascii="Times New Roman" w:hAnsi="Times New Roman" w:cs="Times New Roman"/>
          <w:sz w:val="24"/>
          <w:szCs w:val="24"/>
        </w:rPr>
        <w:t xml:space="preserve">using </w:t>
      </w:r>
      <w:r w:rsidR="00E72479" w:rsidRPr="001B1AAB">
        <w:rPr>
          <w:rFonts w:ascii="Times New Roman" w:hAnsi="Times New Roman" w:cs="Times New Roman"/>
          <w:sz w:val="24"/>
          <w:szCs w:val="24"/>
        </w:rPr>
        <w:t>secondary</w:t>
      </w:r>
      <w:r w:rsidR="003F301E" w:rsidRPr="001B1AAB">
        <w:rPr>
          <w:rFonts w:ascii="Times New Roman" w:hAnsi="Times New Roman" w:cs="Times New Roman"/>
          <w:sz w:val="24"/>
          <w:szCs w:val="24"/>
        </w:rPr>
        <w:t xml:space="preserve"> sewage sludge</w:t>
      </w:r>
      <w:r w:rsidR="007E77B8">
        <w:rPr>
          <w:rFonts w:ascii="Times New Roman" w:hAnsi="Times New Roman" w:cs="Times New Roman"/>
          <w:sz w:val="24"/>
          <w:szCs w:val="24"/>
        </w:rPr>
        <w:t xml:space="preserve"> in different ratios is presented </w:t>
      </w:r>
      <w:r w:rsidR="00F27D27">
        <w:rPr>
          <w:rFonts w:ascii="Times New Roman" w:hAnsi="Times New Roman" w:cs="Times New Roman"/>
          <w:sz w:val="24"/>
          <w:szCs w:val="24"/>
        </w:rPr>
        <w:t xml:space="preserve">below in subsequent headings. </w:t>
      </w:r>
      <w:r w:rsidR="008D5D84" w:rsidRPr="001B1AAB">
        <w:rPr>
          <w:rFonts w:ascii="Times New Roman" w:hAnsi="Times New Roman" w:cs="Times New Roman"/>
          <w:sz w:val="24"/>
          <w:szCs w:val="24"/>
        </w:rPr>
        <w:t xml:space="preserve"> During </w:t>
      </w:r>
      <w:r w:rsidR="004E1881">
        <w:rPr>
          <w:rFonts w:ascii="Times New Roman" w:hAnsi="Times New Roman" w:cs="Times New Roman"/>
          <w:sz w:val="24"/>
          <w:szCs w:val="24"/>
        </w:rPr>
        <w:t>degradation</w:t>
      </w:r>
      <w:r w:rsidR="00CC7C8F">
        <w:rPr>
          <w:rFonts w:ascii="Times New Roman" w:hAnsi="Times New Roman" w:cs="Times New Roman"/>
          <w:sz w:val="24"/>
          <w:szCs w:val="24"/>
        </w:rPr>
        <w:t>,</w:t>
      </w:r>
      <w:r w:rsidR="00CC7C8F" w:rsidRPr="001B1AAB">
        <w:rPr>
          <w:rFonts w:ascii="Times New Roman" w:hAnsi="Times New Roman" w:cs="Times New Roman"/>
          <w:sz w:val="24"/>
          <w:szCs w:val="24"/>
        </w:rPr>
        <w:t xml:space="preserve"> chemical</w:t>
      </w:r>
      <w:r w:rsidR="0020760F">
        <w:rPr>
          <w:rFonts w:ascii="Times New Roman" w:hAnsi="Times New Roman" w:cs="Times New Roman"/>
          <w:sz w:val="24"/>
          <w:szCs w:val="24"/>
        </w:rPr>
        <w:t xml:space="preserve"> </w:t>
      </w:r>
      <w:r w:rsidR="00E72479">
        <w:rPr>
          <w:rFonts w:ascii="Times New Roman" w:hAnsi="Times New Roman" w:cs="Times New Roman"/>
          <w:sz w:val="24"/>
          <w:szCs w:val="24"/>
        </w:rPr>
        <w:t>characteristics monitored</w:t>
      </w:r>
      <w:r w:rsidR="00F27D27">
        <w:rPr>
          <w:rFonts w:ascii="Times New Roman" w:hAnsi="Times New Roman" w:cs="Times New Roman"/>
          <w:sz w:val="24"/>
          <w:szCs w:val="24"/>
        </w:rPr>
        <w:t xml:space="preserve"> at an interval of 7 days in order to study </w:t>
      </w:r>
      <w:r w:rsidR="00AF3EB2">
        <w:rPr>
          <w:rFonts w:ascii="Times New Roman" w:hAnsi="Times New Roman" w:cs="Times New Roman"/>
          <w:sz w:val="24"/>
          <w:szCs w:val="24"/>
        </w:rPr>
        <w:t xml:space="preserve">the stability </w:t>
      </w:r>
      <w:r w:rsidR="00F27D27">
        <w:rPr>
          <w:rFonts w:ascii="Times New Roman" w:hAnsi="Times New Roman" w:cs="Times New Roman"/>
          <w:sz w:val="24"/>
          <w:szCs w:val="24"/>
        </w:rPr>
        <w:t>of the process.</w:t>
      </w:r>
    </w:p>
    <w:p w:rsidR="00BA7BB7" w:rsidRPr="003921C5" w:rsidRDefault="004A6C46" w:rsidP="00BA7BB7">
      <w:pPr>
        <w:rPr>
          <w:rFonts w:ascii="Times New Roman" w:hAnsi="Times New Roman" w:cs="Times New Roman"/>
          <w:b/>
          <w:sz w:val="26"/>
          <w:szCs w:val="26"/>
        </w:rPr>
      </w:pPr>
      <w:r>
        <w:rPr>
          <w:rFonts w:ascii="Times New Roman" w:hAnsi="Times New Roman" w:cs="Times New Roman"/>
          <w:b/>
          <w:sz w:val="26"/>
          <w:szCs w:val="26"/>
        </w:rPr>
        <w:t xml:space="preserve">2. </w:t>
      </w:r>
      <w:r w:rsidR="00BA7BB7" w:rsidRPr="003921C5">
        <w:rPr>
          <w:rFonts w:ascii="Times New Roman" w:hAnsi="Times New Roman" w:cs="Times New Roman"/>
          <w:b/>
          <w:sz w:val="26"/>
          <w:szCs w:val="26"/>
        </w:rPr>
        <w:t>MATERIALS</w:t>
      </w:r>
    </w:p>
    <w:p w:rsidR="00BA7BB7" w:rsidRPr="003921C5" w:rsidRDefault="004A6C46" w:rsidP="000A396D">
      <w:pPr>
        <w:jc w:val="both"/>
        <w:rPr>
          <w:rFonts w:ascii="Times New Roman" w:hAnsi="Times New Roman" w:cs="Times New Roman"/>
          <w:b/>
          <w:sz w:val="24"/>
          <w:szCs w:val="24"/>
        </w:rPr>
      </w:pPr>
      <w:r>
        <w:rPr>
          <w:rFonts w:ascii="Times New Roman" w:hAnsi="Times New Roman" w:cs="Times New Roman"/>
          <w:b/>
          <w:sz w:val="24"/>
          <w:szCs w:val="24"/>
        </w:rPr>
        <w:t xml:space="preserve">2.1 </w:t>
      </w:r>
      <w:r w:rsidR="00BA7BB7" w:rsidRPr="003921C5">
        <w:rPr>
          <w:rFonts w:ascii="Times New Roman" w:hAnsi="Times New Roman" w:cs="Times New Roman"/>
          <w:b/>
          <w:sz w:val="24"/>
          <w:szCs w:val="24"/>
        </w:rPr>
        <w:t xml:space="preserve">Pharmaceutical wastewater </w:t>
      </w:r>
    </w:p>
    <w:p w:rsidR="003921C5" w:rsidRDefault="00BA7BB7" w:rsidP="000A396D">
      <w:pPr>
        <w:spacing w:line="360" w:lineRule="auto"/>
        <w:jc w:val="both"/>
        <w:rPr>
          <w:rFonts w:ascii="Times New Roman" w:hAnsi="Times New Roman" w:cs="Times New Roman"/>
          <w:sz w:val="24"/>
          <w:szCs w:val="24"/>
        </w:rPr>
      </w:pPr>
      <w:r w:rsidRPr="003921C5">
        <w:rPr>
          <w:rFonts w:ascii="Times New Roman" w:hAnsi="Times New Roman" w:cs="Times New Roman"/>
          <w:sz w:val="24"/>
          <w:szCs w:val="24"/>
        </w:rPr>
        <w:t>Pharmaceutical wastewater used in present study was collected from</w:t>
      </w:r>
      <w:r w:rsidR="0053644E">
        <w:rPr>
          <w:rFonts w:ascii="Times New Roman" w:hAnsi="Times New Roman" w:cs="Times New Roman"/>
          <w:sz w:val="24"/>
          <w:szCs w:val="24"/>
        </w:rPr>
        <w:t xml:space="preserve"> a pharmaceutical </w:t>
      </w:r>
      <w:r w:rsidR="0053644E" w:rsidRPr="00F25F5D">
        <w:rPr>
          <w:rFonts w:ascii="Times New Roman" w:hAnsi="Times New Roman" w:cs="Times New Roman"/>
          <w:color w:val="000000" w:themeColor="text1"/>
          <w:sz w:val="24"/>
          <w:szCs w:val="24"/>
        </w:rPr>
        <w:t xml:space="preserve">major  </w:t>
      </w:r>
      <w:r w:rsidR="00CC7C8F">
        <w:rPr>
          <w:rFonts w:ascii="Times New Roman" w:hAnsi="Times New Roman" w:cs="Times New Roman"/>
          <w:sz w:val="24"/>
          <w:szCs w:val="24"/>
        </w:rPr>
        <w:t xml:space="preserve"> </w:t>
      </w:r>
      <w:r w:rsidR="0053644E">
        <w:rPr>
          <w:rFonts w:ascii="Times New Roman" w:hAnsi="Times New Roman" w:cs="Times New Roman"/>
          <w:sz w:val="24"/>
          <w:szCs w:val="24"/>
        </w:rPr>
        <w:t xml:space="preserve">unit in </w:t>
      </w:r>
      <w:r w:rsidRPr="003921C5">
        <w:rPr>
          <w:rFonts w:ascii="Times New Roman" w:hAnsi="Times New Roman" w:cs="Times New Roman"/>
          <w:sz w:val="24"/>
          <w:szCs w:val="24"/>
        </w:rPr>
        <w:t>Pondicherry</w:t>
      </w:r>
      <w:r w:rsidR="00C83725">
        <w:rPr>
          <w:rFonts w:ascii="Times New Roman" w:hAnsi="Times New Roman" w:cs="Times New Roman"/>
          <w:sz w:val="24"/>
          <w:szCs w:val="24"/>
        </w:rPr>
        <w:t>,</w:t>
      </w:r>
      <w:r w:rsidRPr="003921C5">
        <w:rPr>
          <w:rFonts w:ascii="Times New Roman" w:hAnsi="Times New Roman" w:cs="Times New Roman"/>
          <w:sz w:val="24"/>
          <w:szCs w:val="24"/>
        </w:rPr>
        <w:t xml:space="preserve"> where </w:t>
      </w:r>
      <w:r w:rsidR="00A54961">
        <w:rPr>
          <w:rFonts w:ascii="Times New Roman" w:hAnsi="Times New Roman" w:cs="Times New Roman"/>
          <w:sz w:val="24"/>
          <w:szCs w:val="24"/>
        </w:rPr>
        <w:t>the company manufactures</w:t>
      </w:r>
      <w:r w:rsidRPr="003921C5">
        <w:rPr>
          <w:rFonts w:ascii="Times New Roman" w:hAnsi="Times New Roman" w:cs="Times New Roman"/>
          <w:sz w:val="24"/>
          <w:szCs w:val="24"/>
        </w:rPr>
        <w:t xml:space="preserve"> antibiotics</w:t>
      </w:r>
      <w:r w:rsidR="0053644E">
        <w:rPr>
          <w:rFonts w:ascii="Times New Roman" w:hAnsi="Times New Roman" w:cs="Times New Roman"/>
          <w:sz w:val="24"/>
          <w:szCs w:val="24"/>
        </w:rPr>
        <w:t>.</w:t>
      </w:r>
      <w:r w:rsidRPr="003921C5">
        <w:rPr>
          <w:rFonts w:ascii="Times New Roman" w:hAnsi="Times New Roman" w:cs="Times New Roman"/>
          <w:sz w:val="24"/>
          <w:szCs w:val="24"/>
        </w:rPr>
        <w:t xml:space="preserve"> </w:t>
      </w:r>
      <w:r w:rsidR="0053644E" w:rsidRPr="003921C5">
        <w:rPr>
          <w:rFonts w:ascii="Times New Roman" w:hAnsi="Times New Roman" w:cs="Times New Roman"/>
          <w:sz w:val="24"/>
          <w:szCs w:val="24"/>
        </w:rPr>
        <w:t>During</w:t>
      </w:r>
      <w:r w:rsidRPr="003921C5">
        <w:rPr>
          <w:rFonts w:ascii="Times New Roman" w:hAnsi="Times New Roman" w:cs="Times New Roman"/>
          <w:sz w:val="24"/>
          <w:szCs w:val="24"/>
        </w:rPr>
        <w:t xml:space="preserve"> the process</w:t>
      </w:r>
      <w:r w:rsidR="00CC7C8F">
        <w:rPr>
          <w:rFonts w:ascii="Times New Roman" w:hAnsi="Times New Roman" w:cs="Times New Roman"/>
          <w:sz w:val="24"/>
          <w:szCs w:val="24"/>
        </w:rPr>
        <w:t>,</w:t>
      </w:r>
      <w:r w:rsidRPr="003921C5">
        <w:rPr>
          <w:rFonts w:ascii="Times New Roman" w:hAnsi="Times New Roman" w:cs="Times New Roman"/>
          <w:sz w:val="24"/>
          <w:szCs w:val="24"/>
        </w:rPr>
        <w:t xml:space="preserve"> wastewater is generated </w:t>
      </w:r>
      <w:r w:rsidR="004E5B68" w:rsidRPr="003921C5">
        <w:rPr>
          <w:rFonts w:ascii="Times New Roman" w:hAnsi="Times New Roman" w:cs="Times New Roman"/>
          <w:sz w:val="24"/>
          <w:szCs w:val="24"/>
        </w:rPr>
        <w:t xml:space="preserve">and </w:t>
      </w:r>
      <w:r w:rsidR="004E5B68">
        <w:rPr>
          <w:rFonts w:ascii="Times New Roman" w:hAnsi="Times New Roman" w:cs="Times New Roman"/>
          <w:sz w:val="24"/>
          <w:szCs w:val="24"/>
        </w:rPr>
        <w:t>goes</w:t>
      </w:r>
      <w:r w:rsidR="0053644E">
        <w:rPr>
          <w:rFonts w:ascii="Times New Roman" w:hAnsi="Times New Roman" w:cs="Times New Roman"/>
          <w:sz w:val="24"/>
          <w:szCs w:val="24"/>
        </w:rPr>
        <w:t xml:space="preserve"> for conventional treatment </w:t>
      </w:r>
      <w:r w:rsidR="004E5B68">
        <w:rPr>
          <w:rFonts w:ascii="Times New Roman" w:hAnsi="Times New Roman" w:cs="Times New Roman"/>
          <w:sz w:val="24"/>
          <w:szCs w:val="24"/>
        </w:rPr>
        <w:t xml:space="preserve">process. </w:t>
      </w:r>
      <w:r w:rsidR="00167952">
        <w:rPr>
          <w:rFonts w:ascii="Times New Roman" w:hAnsi="Times New Roman" w:cs="Times New Roman"/>
          <w:sz w:val="24"/>
          <w:szCs w:val="24"/>
        </w:rPr>
        <w:t xml:space="preserve"> The wastewater from the industry is collected prior to its entry to the treatment system that is from the equalization tank. </w:t>
      </w:r>
      <w:r w:rsidR="00C83725">
        <w:rPr>
          <w:rFonts w:ascii="Times New Roman" w:hAnsi="Times New Roman" w:cs="Times New Roman"/>
          <w:sz w:val="24"/>
          <w:szCs w:val="24"/>
        </w:rPr>
        <w:t>The raw</w:t>
      </w:r>
      <w:r w:rsidR="00167952">
        <w:rPr>
          <w:rFonts w:ascii="Times New Roman" w:hAnsi="Times New Roman" w:cs="Times New Roman"/>
          <w:sz w:val="24"/>
          <w:szCs w:val="24"/>
        </w:rPr>
        <w:t xml:space="preserve"> p</w:t>
      </w:r>
      <w:r w:rsidR="00167952" w:rsidRPr="003921C5">
        <w:rPr>
          <w:rFonts w:ascii="Times New Roman" w:hAnsi="Times New Roman" w:cs="Times New Roman"/>
          <w:sz w:val="24"/>
          <w:szCs w:val="24"/>
        </w:rPr>
        <w:t>harmaceutical wastewater</w:t>
      </w:r>
      <w:r w:rsidR="00167952">
        <w:rPr>
          <w:rFonts w:ascii="Times New Roman" w:hAnsi="Times New Roman" w:cs="Times New Roman"/>
          <w:sz w:val="24"/>
          <w:szCs w:val="24"/>
        </w:rPr>
        <w:t xml:space="preserve"> is tested for its </w:t>
      </w:r>
      <w:r w:rsidR="00FA2672">
        <w:rPr>
          <w:rFonts w:ascii="Times New Roman" w:hAnsi="Times New Roman" w:cs="Times New Roman"/>
          <w:sz w:val="24"/>
          <w:szCs w:val="24"/>
        </w:rPr>
        <w:t xml:space="preserve">initial </w:t>
      </w:r>
      <w:proofErr w:type="spellStart"/>
      <w:r w:rsidR="00FA2672">
        <w:rPr>
          <w:rFonts w:ascii="Times New Roman" w:hAnsi="Times New Roman" w:cs="Times New Roman"/>
          <w:sz w:val="24"/>
          <w:szCs w:val="24"/>
        </w:rPr>
        <w:t>P</w:t>
      </w:r>
      <w:r w:rsidR="00C83725">
        <w:rPr>
          <w:rFonts w:ascii="Times New Roman" w:hAnsi="Times New Roman" w:cs="Times New Roman"/>
          <w:sz w:val="24"/>
          <w:szCs w:val="24"/>
        </w:rPr>
        <w:t>hysico</w:t>
      </w:r>
      <w:proofErr w:type="spellEnd"/>
      <w:r w:rsidR="00167952">
        <w:rPr>
          <w:rFonts w:ascii="Times New Roman" w:hAnsi="Times New Roman" w:cs="Times New Roman"/>
          <w:sz w:val="24"/>
          <w:szCs w:val="24"/>
        </w:rPr>
        <w:t xml:space="preserve"> </w:t>
      </w:r>
      <w:r w:rsidR="00EA1891">
        <w:rPr>
          <w:rFonts w:ascii="Times New Roman" w:hAnsi="Times New Roman" w:cs="Times New Roman"/>
          <w:sz w:val="24"/>
          <w:szCs w:val="24"/>
        </w:rPr>
        <w:t>C</w:t>
      </w:r>
      <w:r w:rsidR="002D195D" w:rsidRPr="003921C5">
        <w:rPr>
          <w:rFonts w:ascii="Times New Roman" w:hAnsi="Times New Roman" w:cs="Times New Roman"/>
          <w:sz w:val="24"/>
          <w:szCs w:val="24"/>
        </w:rPr>
        <w:t xml:space="preserve">hemical characteristics </w:t>
      </w:r>
      <w:r w:rsidR="00167952">
        <w:rPr>
          <w:rFonts w:ascii="Times New Roman" w:hAnsi="Times New Roman" w:cs="Times New Roman"/>
          <w:sz w:val="24"/>
          <w:szCs w:val="24"/>
        </w:rPr>
        <w:t>and</w:t>
      </w:r>
      <w:r w:rsidR="004602DB">
        <w:rPr>
          <w:rFonts w:ascii="Times New Roman" w:hAnsi="Times New Roman" w:cs="Times New Roman"/>
          <w:sz w:val="24"/>
          <w:szCs w:val="24"/>
        </w:rPr>
        <w:t xml:space="preserve"> shown in the T</w:t>
      </w:r>
      <w:r w:rsidR="00C83725">
        <w:rPr>
          <w:rFonts w:ascii="Times New Roman" w:hAnsi="Times New Roman" w:cs="Times New Roman"/>
          <w:sz w:val="24"/>
          <w:szCs w:val="24"/>
        </w:rPr>
        <w:t>able</w:t>
      </w:r>
      <w:r w:rsidR="002D195D" w:rsidRPr="003921C5">
        <w:rPr>
          <w:rFonts w:ascii="Times New Roman" w:hAnsi="Times New Roman" w:cs="Times New Roman"/>
          <w:sz w:val="24"/>
          <w:szCs w:val="24"/>
        </w:rPr>
        <w:t xml:space="preserve"> 1.</w:t>
      </w:r>
      <w:r w:rsidR="00567467">
        <w:rPr>
          <w:rFonts w:ascii="Times New Roman" w:hAnsi="Times New Roman" w:cs="Times New Roman"/>
          <w:sz w:val="24"/>
          <w:szCs w:val="24"/>
        </w:rPr>
        <w:t>0.</w:t>
      </w:r>
    </w:p>
    <w:p w:rsidR="002D195D" w:rsidRPr="00524FAD" w:rsidRDefault="002D195D" w:rsidP="003921C5">
      <w:pPr>
        <w:jc w:val="center"/>
        <w:rPr>
          <w:rFonts w:ascii="Times New Roman" w:hAnsi="Times New Roman" w:cs="Times New Roman"/>
          <w:b/>
          <w:szCs w:val="26"/>
        </w:rPr>
      </w:pPr>
      <w:r w:rsidRPr="00524FAD">
        <w:rPr>
          <w:rFonts w:ascii="Times New Roman" w:hAnsi="Times New Roman" w:cs="Times New Roman"/>
          <w:b/>
          <w:szCs w:val="26"/>
        </w:rPr>
        <w:t xml:space="preserve">Table </w:t>
      </w:r>
      <w:r w:rsidR="00485F79" w:rsidRPr="00524FAD">
        <w:rPr>
          <w:rFonts w:ascii="Times New Roman" w:hAnsi="Times New Roman" w:cs="Times New Roman"/>
          <w:b/>
          <w:szCs w:val="26"/>
        </w:rPr>
        <w:t>1</w:t>
      </w:r>
      <w:r w:rsidR="009712D3" w:rsidRPr="00524FAD">
        <w:rPr>
          <w:rFonts w:ascii="Times New Roman" w:hAnsi="Times New Roman" w:cs="Times New Roman"/>
          <w:b/>
          <w:szCs w:val="26"/>
        </w:rPr>
        <w:t>.0</w:t>
      </w:r>
      <w:r w:rsidR="00485F79" w:rsidRPr="00524FAD">
        <w:rPr>
          <w:rFonts w:ascii="Times New Roman" w:hAnsi="Times New Roman" w:cs="Times New Roman"/>
          <w:b/>
          <w:szCs w:val="26"/>
        </w:rPr>
        <w:t xml:space="preserve">: </w:t>
      </w:r>
      <w:proofErr w:type="spellStart"/>
      <w:r w:rsidR="00485F79" w:rsidRPr="00524FAD">
        <w:rPr>
          <w:rFonts w:ascii="Times New Roman" w:hAnsi="Times New Roman" w:cs="Times New Roman"/>
          <w:b/>
          <w:szCs w:val="26"/>
        </w:rPr>
        <w:t>P</w:t>
      </w:r>
      <w:r w:rsidR="005751EB" w:rsidRPr="00524FAD">
        <w:rPr>
          <w:rFonts w:ascii="Times New Roman" w:hAnsi="Times New Roman" w:cs="Times New Roman"/>
          <w:b/>
          <w:szCs w:val="26"/>
        </w:rPr>
        <w:t>hysico</w:t>
      </w:r>
      <w:proofErr w:type="spellEnd"/>
      <w:r w:rsidR="00B066B4" w:rsidRPr="00524FAD">
        <w:rPr>
          <w:rFonts w:ascii="Times New Roman" w:hAnsi="Times New Roman" w:cs="Times New Roman"/>
          <w:b/>
          <w:szCs w:val="26"/>
        </w:rPr>
        <w:t>-C</w:t>
      </w:r>
      <w:r w:rsidRPr="00524FAD">
        <w:rPr>
          <w:rFonts w:ascii="Times New Roman" w:hAnsi="Times New Roman" w:cs="Times New Roman"/>
          <w:b/>
          <w:szCs w:val="26"/>
        </w:rPr>
        <w:t>hemical characteristics of pharmaceutical wastewater</w:t>
      </w:r>
    </w:p>
    <w:tbl>
      <w:tblPr>
        <w:tblStyle w:val="TableGrid"/>
        <w:tblW w:w="0" w:type="auto"/>
        <w:jc w:val="center"/>
        <w:tblLook w:val="04A0" w:firstRow="1" w:lastRow="0" w:firstColumn="1" w:lastColumn="0" w:noHBand="0" w:noVBand="1"/>
      </w:tblPr>
      <w:tblGrid>
        <w:gridCol w:w="4717"/>
        <w:gridCol w:w="1344"/>
      </w:tblGrid>
      <w:tr w:rsidR="00B765D1" w:rsidTr="00A54961">
        <w:trPr>
          <w:trHeight w:val="143"/>
          <w:jc w:val="center"/>
        </w:trPr>
        <w:tc>
          <w:tcPr>
            <w:tcW w:w="4717" w:type="dxa"/>
            <w:vAlign w:val="center"/>
          </w:tcPr>
          <w:p w:rsidR="00B765D1" w:rsidRDefault="00B765D1" w:rsidP="00A54961">
            <w:pPr>
              <w:jc w:val="center"/>
              <w:rPr>
                <w:rFonts w:ascii="Times New Roman" w:hAnsi="Times New Roman" w:cs="Times New Roman"/>
                <w:b/>
                <w:sz w:val="24"/>
                <w:szCs w:val="24"/>
              </w:rPr>
            </w:pPr>
            <w:r w:rsidRPr="003921C5">
              <w:rPr>
                <w:rFonts w:ascii="Times New Roman" w:hAnsi="Times New Roman" w:cs="Times New Roman"/>
                <w:b/>
                <w:sz w:val="24"/>
                <w:szCs w:val="24"/>
              </w:rPr>
              <w:t>Properties</w:t>
            </w:r>
          </w:p>
          <w:p w:rsidR="00A54961" w:rsidRPr="003921C5" w:rsidRDefault="00A54961" w:rsidP="00A54961">
            <w:pPr>
              <w:jc w:val="center"/>
              <w:rPr>
                <w:rFonts w:ascii="Times New Roman" w:hAnsi="Times New Roman" w:cs="Times New Roman"/>
                <w:b/>
                <w:sz w:val="24"/>
                <w:szCs w:val="24"/>
              </w:rPr>
            </w:pPr>
          </w:p>
        </w:tc>
        <w:tc>
          <w:tcPr>
            <w:tcW w:w="1344" w:type="dxa"/>
            <w:vAlign w:val="center"/>
          </w:tcPr>
          <w:p w:rsidR="00A54961" w:rsidRPr="003921C5" w:rsidRDefault="00B765D1" w:rsidP="00A54961">
            <w:pPr>
              <w:jc w:val="center"/>
              <w:rPr>
                <w:rFonts w:ascii="Times New Roman" w:hAnsi="Times New Roman" w:cs="Times New Roman"/>
                <w:b/>
                <w:sz w:val="24"/>
                <w:szCs w:val="24"/>
              </w:rPr>
            </w:pPr>
            <w:r w:rsidRPr="003921C5">
              <w:rPr>
                <w:rFonts w:ascii="Times New Roman" w:hAnsi="Times New Roman" w:cs="Times New Roman"/>
                <w:b/>
                <w:sz w:val="24"/>
                <w:szCs w:val="24"/>
              </w:rPr>
              <w:t>Result</w:t>
            </w:r>
          </w:p>
        </w:tc>
      </w:tr>
      <w:tr w:rsidR="00B765D1" w:rsidTr="00B765D1">
        <w:trPr>
          <w:trHeight w:val="137"/>
          <w:jc w:val="center"/>
        </w:trPr>
        <w:tc>
          <w:tcPr>
            <w:tcW w:w="4717" w:type="dxa"/>
          </w:tcPr>
          <w:p w:rsidR="00B765D1" w:rsidRPr="003921C5" w:rsidRDefault="00B765D1" w:rsidP="000A396D">
            <w:pPr>
              <w:spacing w:line="360" w:lineRule="auto"/>
              <w:rPr>
                <w:rFonts w:ascii="Times New Roman" w:hAnsi="Times New Roman" w:cs="Times New Roman"/>
                <w:sz w:val="24"/>
                <w:szCs w:val="24"/>
              </w:rPr>
            </w:pPr>
            <w:r w:rsidRPr="003921C5">
              <w:rPr>
                <w:rFonts w:ascii="Times New Roman" w:hAnsi="Times New Roman" w:cs="Times New Roman"/>
                <w:sz w:val="24"/>
                <w:szCs w:val="24"/>
              </w:rPr>
              <w:t>pH</w:t>
            </w:r>
          </w:p>
        </w:tc>
        <w:tc>
          <w:tcPr>
            <w:tcW w:w="1344" w:type="dxa"/>
          </w:tcPr>
          <w:p w:rsidR="00B765D1" w:rsidRPr="003921C5" w:rsidRDefault="00B765D1" w:rsidP="000A396D">
            <w:pPr>
              <w:spacing w:line="360" w:lineRule="auto"/>
              <w:jc w:val="center"/>
              <w:rPr>
                <w:rFonts w:ascii="Times New Roman" w:hAnsi="Times New Roman" w:cs="Times New Roman"/>
                <w:sz w:val="24"/>
                <w:szCs w:val="24"/>
              </w:rPr>
            </w:pPr>
            <w:r w:rsidRPr="003921C5">
              <w:rPr>
                <w:rFonts w:ascii="Times New Roman" w:hAnsi="Times New Roman" w:cs="Times New Roman"/>
                <w:sz w:val="24"/>
                <w:szCs w:val="24"/>
              </w:rPr>
              <w:t>7.81</w:t>
            </w:r>
          </w:p>
        </w:tc>
      </w:tr>
      <w:tr w:rsidR="00B765D1" w:rsidTr="00B765D1">
        <w:trPr>
          <w:trHeight w:val="137"/>
          <w:jc w:val="center"/>
        </w:trPr>
        <w:tc>
          <w:tcPr>
            <w:tcW w:w="4717" w:type="dxa"/>
          </w:tcPr>
          <w:p w:rsidR="00B765D1" w:rsidRPr="003921C5" w:rsidRDefault="00B765D1" w:rsidP="000A396D">
            <w:pPr>
              <w:spacing w:line="360" w:lineRule="auto"/>
              <w:rPr>
                <w:rFonts w:ascii="Times New Roman" w:hAnsi="Times New Roman" w:cs="Times New Roman"/>
                <w:sz w:val="24"/>
                <w:szCs w:val="24"/>
              </w:rPr>
            </w:pPr>
            <w:r>
              <w:rPr>
                <w:rFonts w:ascii="Times New Roman" w:hAnsi="Times New Roman" w:cs="Times New Roman"/>
                <w:sz w:val="24"/>
                <w:szCs w:val="24"/>
              </w:rPr>
              <w:t>Electrical conductivity (µS/c</w:t>
            </w:r>
            <w:r w:rsidRPr="003921C5">
              <w:rPr>
                <w:rFonts w:ascii="Times New Roman" w:hAnsi="Times New Roman" w:cs="Times New Roman"/>
                <w:sz w:val="24"/>
                <w:szCs w:val="24"/>
              </w:rPr>
              <w:t>m)</w:t>
            </w:r>
          </w:p>
        </w:tc>
        <w:tc>
          <w:tcPr>
            <w:tcW w:w="1344" w:type="dxa"/>
          </w:tcPr>
          <w:p w:rsidR="00B765D1" w:rsidRPr="003921C5" w:rsidRDefault="00B765D1" w:rsidP="000A396D">
            <w:pPr>
              <w:spacing w:line="360" w:lineRule="auto"/>
              <w:jc w:val="center"/>
              <w:rPr>
                <w:rFonts w:ascii="Times New Roman" w:hAnsi="Times New Roman" w:cs="Times New Roman"/>
                <w:sz w:val="24"/>
                <w:szCs w:val="24"/>
              </w:rPr>
            </w:pPr>
            <w:r w:rsidRPr="003921C5">
              <w:rPr>
                <w:rFonts w:ascii="Times New Roman" w:hAnsi="Times New Roman" w:cs="Times New Roman"/>
                <w:sz w:val="24"/>
                <w:szCs w:val="24"/>
              </w:rPr>
              <w:t>8.1</w:t>
            </w:r>
          </w:p>
        </w:tc>
      </w:tr>
      <w:tr w:rsidR="00B765D1" w:rsidTr="00B765D1">
        <w:trPr>
          <w:trHeight w:val="137"/>
          <w:jc w:val="center"/>
        </w:trPr>
        <w:tc>
          <w:tcPr>
            <w:tcW w:w="4717" w:type="dxa"/>
          </w:tcPr>
          <w:p w:rsidR="00B765D1" w:rsidRPr="003921C5" w:rsidRDefault="00B765D1" w:rsidP="000A396D">
            <w:pPr>
              <w:spacing w:line="360" w:lineRule="auto"/>
              <w:rPr>
                <w:rFonts w:ascii="Times New Roman" w:hAnsi="Times New Roman" w:cs="Times New Roman"/>
                <w:sz w:val="24"/>
                <w:szCs w:val="24"/>
              </w:rPr>
            </w:pPr>
            <w:r w:rsidRPr="003921C5">
              <w:rPr>
                <w:rFonts w:ascii="Times New Roman" w:hAnsi="Times New Roman" w:cs="Times New Roman"/>
                <w:sz w:val="24"/>
                <w:szCs w:val="24"/>
              </w:rPr>
              <w:t>Turbidity(NTU)</w:t>
            </w:r>
          </w:p>
        </w:tc>
        <w:tc>
          <w:tcPr>
            <w:tcW w:w="1344" w:type="dxa"/>
          </w:tcPr>
          <w:p w:rsidR="00B765D1" w:rsidRPr="003921C5" w:rsidRDefault="00B765D1" w:rsidP="000A396D">
            <w:pPr>
              <w:spacing w:line="360" w:lineRule="auto"/>
              <w:jc w:val="center"/>
              <w:rPr>
                <w:rFonts w:ascii="Times New Roman" w:hAnsi="Times New Roman" w:cs="Times New Roman"/>
                <w:sz w:val="24"/>
                <w:szCs w:val="24"/>
              </w:rPr>
            </w:pPr>
            <w:r w:rsidRPr="003921C5">
              <w:rPr>
                <w:rFonts w:ascii="Times New Roman" w:hAnsi="Times New Roman" w:cs="Times New Roman"/>
                <w:sz w:val="24"/>
                <w:szCs w:val="24"/>
              </w:rPr>
              <w:t>92</w:t>
            </w:r>
          </w:p>
        </w:tc>
      </w:tr>
      <w:tr w:rsidR="00B765D1" w:rsidTr="00B765D1">
        <w:trPr>
          <w:trHeight w:val="143"/>
          <w:jc w:val="center"/>
        </w:trPr>
        <w:tc>
          <w:tcPr>
            <w:tcW w:w="4717" w:type="dxa"/>
          </w:tcPr>
          <w:p w:rsidR="00B765D1" w:rsidRPr="003921C5" w:rsidRDefault="00B765D1" w:rsidP="000A396D">
            <w:pPr>
              <w:spacing w:line="360" w:lineRule="auto"/>
              <w:rPr>
                <w:rFonts w:ascii="Times New Roman" w:hAnsi="Times New Roman" w:cs="Times New Roman"/>
                <w:sz w:val="24"/>
                <w:szCs w:val="24"/>
              </w:rPr>
            </w:pPr>
            <w:r w:rsidRPr="003921C5">
              <w:rPr>
                <w:rFonts w:ascii="Times New Roman" w:hAnsi="Times New Roman" w:cs="Times New Roman"/>
                <w:sz w:val="24"/>
                <w:szCs w:val="24"/>
              </w:rPr>
              <w:t>Alkalinity (mg/L)</w:t>
            </w:r>
          </w:p>
        </w:tc>
        <w:tc>
          <w:tcPr>
            <w:tcW w:w="1344" w:type="dxa"/>
          </w:tcPr>
          <w:p w:rsidR="00B765D1" w:rsidRPr="003921C5" w:rsidRDefault="00B765D1" w:rsidP="000A396D">
            <w:pPr>
              <w:spacing w:line="360" w:lineRule="auto"/>
              <w:jc w:val="center"/>
              <w:rPr>
                <w:rFonts w:ascii="Times New Roman" w:hAnsi="Times New Roman" w:cs="Times New Roman"/>
                <w:sz w:val="24"/>
                <w:szCs w:val="24"/>
              </w:rPr>
            </w:pPr>
            <w:r w:rsidRPr="003921C5">
              <w:rPr>
                <w:rFonts w:ascii="Times New Roman" w:hAnsi="Times New Roman" w:cs="Times New Roman"/>
                <w:sz w:val="24"/>
                <w:szCs w:val="24"/>
              </w:rPr>
              <w:t>420.56</w:t>
            </w:r>
          </w:p>
        </w:tc>
      </w:tr>
      <w:tr w:rsidR="00B765D1" w:rsidTr="00B765D1">
        <w:trPr>
          <w:trHeight w:val="137"/>
          <w:jc w:val="center"/>
        </w:trPr>
        <w:tc>
          <w:tcPr>
            <w:tcW w:w="4717" w:type="dxa"/>
          </w:tcPr>
          <w:p w:rsidR="00B765D1" w:rsidRPr="003921C5" w:rsidRDefault="00B765D1" w:rsidP="000A396D">
            <w:pPr>
              <w:spacing w:line="360" w:lineRule="auto"/>
              <w:rPr>
                <w:rFonts w:ascii="Times New Roman" w:hAnsi="Times New Roman" w:cs="Times New Roman"/>
                <w:sz w:val="24"/>
                <w:szCs w:val="24"/>
              </w:rPr>
            </w:pPr>
            <w:r w:rsidRPr="003921C5">
              <w:rPr>
                <w:rFonts w:ascii="Times New Roman" w:hAnsi="Times New Roman" w:cs="Times New Roman"/>
                <w:sz w:val="24"/>
                <w:szCs w:val="24"/>
              </w:rPr>
              <w:t>Chlorides (mg/L)</w:t>
            </w:r>
          </w:p>
        </w:tc>
        <w:tc>
          <w:tcPr>
            <w:tcW w:w="1344" w:type="dxa"/>
          </w:tcPr>
          <w:p w:rsidR="00B765D1" w:rsidRPr="003921C5" w:rsidRDefault="00B765D1" w:rsidP="000A396D">
            <w:pPr>
              <w:spacing w:line="360" w:lineRule="auto"/>
              <w:jc w:val="center"/>
              <w:rPr>
                <w:rFonts w:ascii="Times New Roman" w:hAnsi="Times New Roman" w:cs="Times New Roman"/>
                <w:sz w:val="24"/>
                <w:szCs w:val="24"/>
              </w:rPr>
            </w:pPr>
            <w:r w:rsidRPr="003921C5">
              <w:rPr>
                <w:rFonts w:ascii="Times New Roman" w:hAnsi="Times New Roman" w:cs="Times New Roman"/>
                <w:sz w:val="24"/>
                <w:szCs w:val="24"/>
              </w:rPr>
              <w:t>600</w:t>
            </w:r>
          </w:p>
        </w:tc>
      </w:tr>
      <w:tr w:rsidR="00B765D1" w:rsidTr="00B765D1">
        <w:trPr>
          <w:trHeight w:val="143"/>
          <w:jc w:val="center"/>
        </w:trPr>
        <w:tc>
          <w:tcPr>
            <w:tcW w:w="4717" w:type="dxa"/>
          </w:tcPr>
          <w:p w:rsidR="00B765D1" w:rsidRPr="003921C5" w:rsidRDefault="00B765D1" w:rsidP="000A396D">
            <w:pPr>
              <w:tabs>
                <w:tab w:val="center" w:pos="2242"/>
              </w:tabs>
              <w:spacing w:line="360" w:lineRule="auto"/>
              <w:rPr>
                <w:rFonts w:ascii="Times New Roman" w:hAnsi="Times New Roman" w:cs="Times New Roman"/>
                <w:sz w:val="24"/>
                <w:szCs w:val="24"/>
              </w:rPr>
            </w:pPr>
            <w:r w:rsidRPr="003921C5">
              <w:rPr>
                <w:rFonts w:ascii="Times New Roman" w:hAnsi="Times New Roman" w:cs="Times New Roman"/>
                <w:sz w:val="24"/>
                <w:szCs w:val="24"/>
              </w:rPr>
              <w:t>Total solids(TS) mg/L</w:t>
            </w:r>
          </w:p>
        </w:tc>
        <w:tc>
          <w:tcPr>
            <w:tcW w:w="1344" w:type="dxa"/>
          </w:tcPr>
          <w:p w:rsidR="00B765D1" w:rsidRPr="003921C5" w:rsidRDefault="00B765D1" w:rsidP="000A396D">
            <w:pPr>
              <w:spacing w:line="360" w:lineRule="auto"/>
              <w:jc w:val="center"/>
              <w:rPr>
                <w:rFonts w:ascii="Times New Roman" w:hAnsi="Times New Roman" w:cs="Times New Roman"/>
                <w:sz w:val="24"/>
                <w:szCs w:val="24"/>
              </w:rPr>
            </w:pPr>
            <w:r w:rsidRPr="003921C5">
              <w:rPr>
                <w:rFonts w:ascii="Times New Roman" w:hAnsi="Times New Roman" w:cs="Times New Roman"/>
                <w:sz w:val="24"/>
                <w:szCs w:val="24"/>
              </w:rPr>
              <w:t>20000</w:t>
            </w:r>
          </w:p>
        </w:tc>
      </w:tr>
      <w:tr w:rsidR="00B765D1" w:rsidTr="00B765D1">
        <w:trPr>
          <w:trHeight w:val="282"/>
          <w:jc w:val="center"/>
        </w:trPr>
        <w:tc>
          <w:tcPr>
            <w:tcW w:w="4717" w:type="dxa"/>
          </w:tcPr>
          <w:p w:rsidR="00B765D1" w:rsidRPr="003921C5" w:rsidRDefault="00B765D1" w:rsidP="000A396D">
            <w:pPr>
              <w:spacing w:line="360" w:lineRule="auto"/>
              <w:rPr>
                <w:rFonts w:ascii="Times New Roman" w:hAnsi="Times New Roman" w:cs="Times New Roman"/>
                <w:sz w:val="24"/>
                <w:szCs w:val="24"/>
              </w:rPr>
            </w:pPr>
            <w:r w:rsidRPr="003921C5">
              <w:rPr>
                <w:rFonts w:ascii="Times New Roman" w:hAnsi="Times New Roman" w:cs="Times New Roman"/>
                <w:sz w:val="24"/>
                <w:szCs w:val="24"/>
                <w:lang w:val="en-IN"/>
              </w:rPr>
              <w:t>Total Dissolved Solids(TDS)</w:t>
            </w:r>
            <w:r w:rsidRPr="003921C5">
              <w:rPr>
                <w:rFonts w:ascii="Times New Roman" w:hAnsi="Times New Roman" w:cs="Times New Roman"/>
                <w:sz w:val="24"/>
                <w:szCs w:val="24"/>
              </w:rPr>
              <w:t xml:space="preserve"> mg/L</w:t>
            </w:r>
          </w:p>
        </w:tc>
        <w:tc>
          <w:tcPr>
            <w:tcW w:w="1344" w:type="dxa"/>
          </w:tcPr>
          <w:p w:rsidR="00B765D1" w:rsidRPr="003921C5" w:rsidRDefault="00B765D1" w:rsidP="000A396D">
            <w:pPr>
              <w:spacing w:line="360" w:lineRule="auto"/>
              <w:jc w:val="center"/>
              <w:rPr>
                <w:rFonts w:ascii="Times New Roman" w:hAnsi="Times New Roman" w:cs="Times New Roman"/>
                <w:sz w:val="24"/>
                <w:szCs w:val="24"/>
              </w:rPr>
            </w:pPr>
            <w:r w:rsidRPr="003921C5">
              <w:rPr>
                <w:rFonts w:ascii="Times New Roman" w:hAnsi="Times New Roman" w:cs="Times New Roman"/>
                <w:sz w:val="24"/>
                <w:szCs w:val="24"/>
              </w:rPr>
              <w:t>10000</w:t>
            </w:r>
          </w:p>
        </w:tc>
      </w:tr>
      <w:tr w:rsidR="00B765D1" w:rsidTr="00B765D1">
        <w:trPr>
          <w:trHeight w:val="143"/>
          <w:jc w:val="center"/>
        </w:trPr>
        <w:tc>
          <w:tcPr>
            <w:tcW w:w="4717" w:type="dxa"/>
          </w:tcPr>
          <w:p w:rsidR="00B765D1" w:rsidRPr="003921C5" w:rsidRDefault="00B765D1" w:rsidP="000A396D">
            <w:pPr>
              <w:spacing w:line="360" w:lineRule="auto"/>
              <w:rPr>
                <w:rFonts w:ascii="Times New Roman" w:hAnsi="Times New Roman" w:cs="Times New Roman"/>
                <w:sz w:val="24"/>
                <w:szCs w:val="24"/>
              </w:rPr>
            </w:pPr>
            <w:r w:rsidRPr="003921C5">
              <w:rPr>
                <w:rFonts w:ascii="Times New Roman" w:hAnsi="Times New Roman" w:cs="Times New Roman"/>
                <w:sz w:val="24"/>
                <w:szCs w:val="24"/>
                <w:lang w:val="en-IN"/>
              </w:rPr>
              <w:t>Total Suspended Solids(TSS)</w:t>
            </w:r>
            <w:r w:rsidRPr="003921C5">
              <w:rPr>
                <w:rFonts w:ascii="Times New Roman" w:hAnsi="Times New Roman" w:cs="Times New Roman"/>
                <w:sz w:val="24"/>
                <w:szCs w:val="24"/>
              </w:rPr>
              <w:t xml:space="preserve"> mg/L</w:t>
            </w:r>
          </w:p>
        </w:tc>
        <w:tc>
          <w:tcPr>
            <w:tcW w:w="1344" w:type="dxa"/>
          </w:tcPr>
          <w:p w:rsidR="00B765D1" w:rsidRPr="003921C5" w:rsidRDefault="00B765D1" w:rsidP="000A396D">
            <w:pPr>
              <w:spacing w:line="360" w:lineRule="auto"/>
              <w:jc w:val="center"/>
              <w:rPr>
                <w:rFonts w:ascii="Times New Roman" w:hAnsi="Times New Roman" w:cs="Times New Roman"/>
                <w:sz w:val="24"/>
                <w:szCs w:val="24"/>
              </w:rPr>
            </w:pPr>
            <w:r w:rsidRPr="003921C5">
              <w:rPr>
                <w:rFonts w:ascii="Times New Roman" w:hAnsi="Times New Roman" w:cs="Times New Roman"/>
                <w:sz w:val="24"/>
                <w:szCs w:val="24"/>
              </w:rPr>
              <w:t>10000</w:t>
            </w:r>
          </w:p>
        </w:tc>
      </w:tr>
      <w:tr w:rsidR="00B765D1" w:rsidTr="00B765D1">
        <w:trPr>
          <w:trHeight w:val="143"/>
          <w:jc w:val="center"/>
        </w:trPr>
        <w:tc>
          <w:tcPr>
            <w:tcW w:w="4717" w:type="dxa"/>
          </w:tcPr>
          <w:p w:rsidR="00B765D1" w:rsidRPr="003921C5" w:rsidRDefault="00B765D1" w:rsidP="000A396D">
            <w:pPr>
              <w:spacing w:line="360" w:lineRule="auto"/>
              <w:rPr>
                <w:rFonts w:ascii="Times New Roman" w:hAnsi="Times New Roman" w:cs="Times New Roman"/>
                <w:sz w:val="24"/>
                <w:szCs w:val="24"/>
                <w:lang w:val="en-IN"/>
              </w:rPr>
            </w:pPr>
            <w:r w:rsidRPr="003921C5">
              <w:rPr>
                <w:rFonts w:ascii="Times New Roman" w:hAnsi="Times New Roman" w:cs="Times New Roman"/>
                <w:sz w:val="24"/>
                <w:szCs w:val="24"/>
                <w:lang w:val="en-IN"/>
              </w:rPr>
              <w:t>Biological Oxygen Demand (BOD)</w:t>
            </w:r>
            <w:r w:rsidRPr="003921C5">
              <w:rPr>
                <w:rFonts w:ascii="Times New Roman" w:hAnsi="Times New Roman" w:cs="Times New Roman"/>
                <w:sz w:val="24"/>
                <w:szCs w:val="24"/>
              </w:rPr>
              <w:t xml:space="preserve"> mg/L</w:t>
            </w:r>
          </w:p>
        </w:tc>
        <w:tc>
          <w:tcPr>
            <w:tcW w:w="1344" w:type="dxa"/>
          </w:tcPr>
          <w:p w:rsidR="00B765D1" w:rsidRPr="003921C5" w:rsidRDefault="00B765D1" w:rsidP="000A396D">
            <w:pPr>
              <w:spacing w:line="360" w:lineRule="auto"/>
              <w:jc w:val="center"/>
              <w:rPr>
                <w:rFonts w:ascii="Times New Roman" w:hAnsi="Times New Roman" w:cs="Times New Roman"/>
                <w:sz w:val="24"/>
                <w:szCs w:val="24"/>
              </w:rPr>
            </w:pPr>
            <w:r w:rsidRPr="003921C5">
              <w:rPr>
                <w:rFonts w:ascii="Times New Roman" w:hAnsi="Times New Roman" w:cs="Times New Roman"/>
                <w:sz w:val="24"/>
                <w:szCs w:val="24"/>
              </w:rPr>
              <w:t>4.17</w:t>
            </w:r>
          </w:p>
        </w:tc>
      </w:tr>
      <w:tr w:rsidR="00B765D1" w:rsidTr="00B765D1">
        <w:trPr>
          <w:trHeight w:val="143"/>
          <w:jc w:val="center"/>
        </w:trPr>
        <w:tc>
          <w:tcPr>
            <w:tcW w:w="4717" w:type="dxa"/>
          </w:tcPr>
          <w:p w:rsidR="00B765D1" w:rsidRPr="003921C5" w:rsidRDefault="00B765D1" w:rsidP="000A396D">
            <w:pPr>
              <w:spacing w:line="360" w:lineRule="auto"/>
              <w:rPr>
                <w:rFonts w:ascii="Times New Roman" w:hAnsi="Times New Roman" w:cs="Times New Roman"/>
                <w:sz w:val="24"/>
                <w:szCs w:val="24"/>
                <w:lang w:val="en-IN"/>
              </w:rPr>
            </w:pPr>
            <w:r w:rsidRPr="003921C5">
              <w:rPr>
                <w:rFonts w:ascii="Times New Roman" w:hAnsi="Times New Roman" w:cs="Times New Roman"/>
                <w:sz w:val="24"/>
                <w:szCs w:val="24"/>
                <w:lang w:val="en-IN"/>
              </w:rPr>
              <w:t>Chemical Oxygen Demand (COD)</w:t>
            </w:r>
            <w:r w:rsidRPr="003921C5">
              <w:rPr>
                <w:rFonts w:ascii="Times New Roman" w:hAnsi="Times New Roman" w:cs="Times New Roman"/>
                <w:sz w:val="24"/>
                <w:szCs w:val="24"/>
              </w:rPr>
              <w:t xml:space="preserve"> mg/L</w:t>
            </w:r>
          </w:p>
        </w:tc>
        <w:tc>
          <w:tcPr>
            <w:tcW w:w="1344" w:type="dxa"/>
          </w:tcPr>
          <w:p w:rsidR="00B765D1" w:rsidRPr="003921C5" w:rsidRDefault="00B765D1" w:rsidP="000A396D">
            <w:pPr>
              <w:spacing w:line="360" w:lineRule="auto"/>
              <w:jc w:val="center"/>
              <w:rPr>
                <w:rFonts w:ascii="Times New Roman" w:hAnsi="Times New Roman" w:cs="Times New Roman"/>
                <w:sz w:val="24"/>
                <w:szCs w:val="24"/>
              </w:rPr>
            </w:pPr>
            <w:r w:rsidRPr="003921C5">
              <w:rPr>
                <w:rFonts w:ascii="Times New Roman" w:hAnsi="Times New Roman" w:cs="Times New Roman"/>
                <w:sz w:val="24"/>
                <w:szCs w:val="24"/>
              </w:rPr>
              <w:t>9400</w:t>
            </w:r>
          </w:p>
        </w:tc>
      </w:tr>
    </w:tbl>
    <w:p w:rsidR="002D195D" w:rsidRPr="003921C5" w:rsidRDefault="002D195D" w:rsidP="00BA7BB7">
      <w:pPr>
        <w:rPr>
          <w:rFonts w:ascii="Times New Roman" w:hAnsi="Times New Roman" w:cs="Times New Roman"/>
          <w:sz w:val="24"/>
          <w:szCs w:val="24"/>
        </w:rPr>
      </w:pPr>
    </w:p>
    <w:p w:rsidR="000A396D" w:rsidRDefault="000A396D" w:rsidP="00BA7BB7">
      <w:pPr>
        <w:rPr>
          <w:rFonts w:ascii="Times New Roman" w:hAnsi="Times New Roman" w:cs="Times New Roman"/>
          <w:b/>
          <w:sz w:val="24"/>
          <w:szCs w:val="24"/>
        </w:rPr>
      </w:pPr>
    </w:p>
    <w:p w:rsidR="00B94CE0" w:rsidRDefault="00B94CE0" w:rsidP="00BA7BB7">
      <w:pPr>
        <w:rPr>
          <w:rFonts w:ascii="Times New Roman" w:hAnsi="Times New Roman" w:cs="Times New Roman"/>
          <w:b/>
          <w:sz w:val="24"/>
          <w:szCs w:val="24"/>
        </w:rPr>
      </w:pPr>
    </w:p>
    <w:p w:rsidR="00A54961" w:rsidRDefault="00A54961" w:rsidP="00BA7BB7">
      <w:pPr>
        <w:rPr>
          <w:rFonts w:ascii="Times New Roman" w:hAnsi="Times New Roman" w:cs="Times New Roman"/>
          <w:b/>
          <w:sz w:val="24"/>
          <w:szCs w:val="24"/>
        </w:rPr>
      </w:pPr>
    </w:p>
    <w:p w:rsidR="002D195D" w:rsidRPr="003921C5" w:rsidRDefault="004A6C46" w:rsidP="00BA7BB7">
      <w:pPr>
        <w:rPr>
          <w:rFonts w:ascii="Times New Roman" w:hAnsi="Times New Roman" w:cs="Times New Roman"/>
          <w:b/>
          <w:sz w:val="24"/>
          <w:szCs w:val="24"/>
        </w:rPr>
      </w:pPr>
      <w:r>
        <w:rPr>
          <w:rFonts w:ascii="Times New Roman" w:hAnsi="Times New Roman" w:cs="Times New Roman"/>
          <w:b/>
          <w:sz w:val="24"/>
          <w:szCs w:val="24"/>
        </w:rPr>
        <w:t xml:space="preserve">2.2 </w:t>
      </w:r>
      <w:r w:rsidR="002D195D" w:rsidRPr="003921C5">
        <w:rPr>
          <w:rFonts w:ascii="Times New Roman" w:hAnsi="Times New Roman" w:cs="Times New Roman"/>
          <w:b/>
          <w:sz w:val="24"/>
          <w:szCs w:val="24"/>
        </w:rPr>
        <w:t>Secondary Sewage Sludge</w:t>
      </w:r>
    </w:p>
    <w:p w:rsidR="00D97335" w:rsidRDefault="002D195D" w:rsidP="00921644">
      <w:pPr>
        <w:spacing w:line="360" w:lineRule="auto"/>
        <w:jc w:val="both"/>
        <w:rPr>
          <w:rFonts w:ascii="Times New Roman" w:hAnsi="Times New Roman" w:cs="Times New Roman"/>
          <w:sz w:val="24"/>
          <w:szCs w:val="24"/>
        </w:rPr>
      </w:pPr>
      <w:r w:rsidRPr="003921C5">
        <w:rPr>
          <w:rFonts w:ascii="Times New Roman" w:hAnsi="Times New Roman" w:cs="Times New Roman"/>
          <w:sz w:val="24"/>
          <w:szCs w:val="24"/>
        </w:rPr>
        <w:tab/>
        <w:t xml:space="preserve">Secondary sewage sludge </w:t>
      </w:r>
      <w:r w:rsidR="00567467">
        <w:rPr>
          <w:rFonts w:ascii="Times New Roman" w:hAnsi="Times New Roman" w:cs="Times New Roman"/>
          <w:sz w:val="24"/>
          <w:szCs w:val="24"/>
        </w:rPr>
        <w:t>is</w:t>
      </w:r>
      <w:r w:rsidRPr="003921C5">
        <w:rPr>
          <w:rFonts w:ascii="Times New Roman" w:hAnsi="Times New Roman" w:cs="Times New Roman"/>
          <w:sz w:val="24"/>
          <w:szCs w:val="24"/>
        </w:rPr>
        <w:t xml:space="preserve"> collected from</w:t>
      </w:r>
      <w:r w:rsidR="00567467">
        <w:rPr>
          <w:rFonts w:ascii="Times New Roman" w:hAnsi="Times New Roman" w:cs="Times New Roman"/>
          <w:sz w:val="24"/>
          <w:szCs w:val="24"/>
        </w:rPr>
        <w:t xml:space="preserve"> the oxidation pond of </w:t>
      </w:r>
      <w:r w:rsidR="00567467" w:rsidRPr="003921C5">
        <w:rPr>
          <w:rFonts w:ascii="Times New Roman" w:hAnsi="Times New Roman" w:cs="Times New Roman"/>
          <w:sz w:val="24"/>
          <w:szCs w:val="24"/>
        </w:rPr>
        <w:t>common</w:t>
      </w:r>
      <w:r w:rsidRPr="003921C5">
        <w:rPr>
          <w:rFonts w:ascii="Times New Roman" w:hAnsi="Times New Roman" w:cs="Times New Roman"/>
          <w:sz w:val="24"/>
          <w:szCs w:val="24"/>
        </w:rPr>
        <w:t xml:space="preserve"> wastewate</w:t>
      </w:r>
      <w:r w:rsidR="00567467">
        <w:rPr>
          <w:rFonts w:ascii="Times New Roman" w:hAnsi="Times New Roman" w:cs="Times New Roman"/>
          <w:sz w:val="24"/>
          <w:szCs w:val="24"/>
        </w:rPr>
        <w:t>r treatment plant,</w:t>
      </w:r>
      <w:r w:rsidR="00E0698D" w:rsidRPr="003921C5">
        <w:rPr>
          <w:rFonts w:ascii="Times New Roman" w:hAnsi="Times New Roman" w:cs="Times New Roman"/>
          <w:sz w:val="24"/>
          <w:szCs w:val="24"/>
        </w:rPr>
        <w:t xml:space="preserve"> located</w:t>
      </w:r>
      <w:r w:rsidR="00843335" w:rsidRPr="003921C5">
        <w:rPr>
          <w:rFonts w:ascii="Times New Roman" w:hAnsi="Times New Roman" w:cs="Times New Roman"/>
          <w:sz w:val="24"/>
          <w:szCs w:val="24"/>
        </w:rPr>
        <w:t xml:space="preserve"> </w:t>
      </w:r>
      <w:r w:rsidR="00567467">
        <w:rPr>
          <w:rFonts w:ascii="Times New Roman" w:hAnsi="Times New Roman" w:cs="Times New Roman"/>
          <w:sz w:val="24"/>
          <w:szCs w:val="24"/>
        </w:rPr>
        <w:t>at</w:t>
      </w:r>
      <w:r w:rsidR="00CC7C8F" w:rsidRPr="003921C5">
        <w:rPr>
          <w:rFonts w:ascii="Times New Roman" w:hAnsi="Times New Roman" w:cs="Times New Roman"/>
          <w:sz w:val="24"/>
          <w:szCs w:val="24"/>
        </w:rPr>
        <w:t xml:space="preserve"> Pondicherry</w:t>
      </w:r>
      <w:r w:rsidRPr="003921C5">
        <w:rPr>
          <w:rFonts w:ascii="Times New Roman" w:hAnsi="Times New Roman" w:cs="Times New Roman"/>
          <w:sz w:val="24"/>
          <w:szCs w:val="24"/>
        </w:rPr>
        <w:t>. Th</w:t>
      </w:r>
      <w:r w:rsidR="00E0698D">
        <w:rPr>
          <w:rFonts w:ascii="Times New Roman" w:hAnsi="Times New Roman" w:cs="Times New Roman"/>
          <w:sz w:val="24"/>
          <w:szCs w:val="24"/>
        </w:rPr>
        <w:t>is oxidation pond</w:t>
      </w:r>
      <w:r w:rsidRPr="003921C5">
        <w:rPr>
          <w:rFonts w:ascii="Times New Roman" w:hAnsi="Times New Roman" w:cs="Times New Roman"/>
          <w:sz w:val="24"/>
          <w:szCs w:val="24"/>
        </w:rPr>
        <w:t xml:space="preserve"> sewage </w:t>
      </w:r>
      <w:r w:rsidR="00843335" w:rsidRPr="003921C5">
        <w:rPr>
          <w:rFonts w:ascii="Times New Roman" w:hAnsi="Times New Roman" w:cs="Times New Roman"/>
          <w:sz w:val="24"/>
          <w:szCs w:val="24"/>
        </w:rPr>
        <w:t xml:space="preserve">contains more </w:t>
      </w:r>
      <w:r w:rsidR="00CC7C8F" w:rsidRPr="003921C5">
        <w:rPr>
          <w:rFonts w:ascii="Times New Roman" w:hAnsi="Times New Roman" w:cs="Times New Roman"/>
          <w:sz w:val="24"/>
          <w:szCs w:val="24"/>
        </w:rPr>
        <w:t>amounts</w:t>
      </w:r>
      <w:r w:rsidR="00843335" w:rsidRPr="003921C5">
        <w:rPr>
          <w:rFonts w:ascii="Times New Roman" w:hAnsi="Times New Roman" w:cs="Times New Roman"/>
          <w:sz w:val="24"/>
          <w:szCs w:val="24"/>
        </w:rPr>
        <w:t xml:space="preserve"> of microorganism</w:t>
      </w:r>
      <w:r w:rsidR="00485F79">
        <w:rPr>
          <w:rFonts w:ascii="Times New Roman" w:hAnsi="Times New Roman" w:cs="Times New Roman"/>
          <w:sz w:val="24"/>
          <w:szCs w:val="24"/>
        </w:rPr>
        <w:t>s</w:t>
      </w:r>
      <w:r w:rsidR="00843335" w:rsidRPr="003921C5">
        <w:rPr>
          <w:rFonts w:ascii="Times New Roman" w:hAnsi="Times New Roman" w:cs="Times New Roman"/>
          <w:sz w:val="24"/>
          <w:szCs w:val="24"/>
        </w:rPr>
        <w:t xml:space="preserve"> </w:t>
      </w:r>
      <w:r w:rsidR="00E0698D">
        <w:rPr>
          <w:rFonts w:ascii="Times New Roman" w:hAnsi="Times New Roman" w:cs="Times New Roman"/>
          <w:sz w:val="24"/>
          <w:szCs w:val="24"/>
        </w:rPr>
        <w:t xml:space="preserve">which enhance the </w:t>
      </w:r>
      <w:r w:rsidR="00843335" w:rsidRPr="003921C5">
        <w:rPr>
          <w:rFonts w:ascii="Times New Roman" w:hAnsi="Times New Roman" w:cs="Times New Roman"/>
          <w:sz w:val="24"/>
          <w:szCs w:val="24"/>
        </w:rPr>
        <w:t xml:space="preserve">biological </w:t>
      </w:r>
      <w:r w:rsidR="00567467">
        <w:rPr>
          <w:rFonts w:ascii="Times New Roman" w:hAnsi="Times New Roman" w:cs="Times New Roman"/>
          <w:sz w:val="24"/>
          <w:szCs w:val="24"/>
        </w:rPr>
        <w:t xml:space="preserve">degradation. The initial characteristic of </w:t>
      </w:r>
      <w:r w:rsidR="00567467" w:rsidRPr="003921C5">
        <w:rPr>
          <w:rFonts w:ascii="Times New Roman" w:hAnsi="Times New Roman" w:cs="Times New Roman"/>
          <w:sz w:val="24"/>
          <w:szCs w:val="24"/>
        </w:rPr>
        <w:t>Secondary sewage sludge</w:t>
      </w:r>
      <w:r w:rsidR="004602DB">
        <w:rPr>
          <w:rFonts w:ascii="Times New Roman" w:hAnsi="Times New Roman" w:cs="Times New Roman"/>
          <w:sz w:val="24"/>
          <w:szCs w:val="24"/>
        </w:rPr>
        <w:t xml:space="preserve"> is presented in T</w:t>
      </w:r>
      <w:r w:rsidR="00567467">
        <w:rPr>
          <w:rFonts w:ascii="Times New Roman" w:hAnsi="Times New Roman" w:cs="Times New Roman"/>
          <w:sz w:val="24"/>
          <w:szCs w:val="24"/>
        </w:rPr>
        <w:t>able 2.0.</w:t>
      </w:r>
    </w:p>
    <w:p w:rsidR="009712D3" w:rsidRPr="00524FAD" w:rsidRDefault="009712D3" w:rsidP="00B31C76">
      <w:pPr>
        <w:spacing w:line="360" w:lineRule="auto"/>
        <w:jc w:val="center"/>
        <w:rPr>
          <w:rFonts w:ascii="Times New Roman" w:hAnsi="Times New Roman" w:cs="Times New Roman"/>
          <w:szCs w:val="24"/>
        </w:rPr>
      </w:pPr>
      <w:r w:rsidRPr="00524FAD">
        <w:rPr>
          <w:rFonts w:ascii="Times New Roman" w:hAnsi="Times New Roman" w:cs="Times New Roman"/>
          <w:b/>
          <w:szCs w:val="24"/>
        </w:rPr>
        <w:t xml:space="preserve">Table 2.0: Initial </w:t>
      </w:r>
      <w:proofErr w:type="spellStart"/>
      <w:r w:rsidRPr="00524FAD">
        <w:rPr>
          <w:rFonts w:ascii="Times New Roman" w:hAnsi="Times New Roman" w:cs="Times New Roman"/>
          <w:b/>
          <w:szCs w:val="24"/>
        </w:rPr>
        <w:t>Physico</w:t>
      </w:r>
      <w:proofErr w:type="spellEnd"/>
      <w:r w:rsidR="00EA1891">
        <w:rPr>
          <w:rFonts w:ascii="Times New Roman" w:hAnsi="Times New Roman" w:cs="Times New Roman"/>
          <w:b/>
          <w:szCs w:val="24"/>
        </w:rPr>
        <w:t xml:space="preserve"> C</w:t>
      </w:r>
      <w:r w:rsidRPr="00524FAD">
        <w:rPr>
          <w:rFonts w:ascii="Times New Roman" w:hAnsi="Times New Roman" w:cs="Times New Roman"/>
          <w:b/>
          <w:szCs w:val="24"/>
        </w:rPr>
        <w:t>hemical Characteristics of Secondary Sewage Sludge</w:t>
      </w:r>
    </w:p>
    <w:tbl>
      <w:tblPr>
        <w:tblStyle w:val="TableGrid"/>
        <w:tblW w:w="0" w:type="auto"/>
        <w:jc w:val="center"/>
        <w:tblLayout w:type="fixed"/>
        <w:tblLook w:val="04A0" w:firstRow="1" w:lastRow="0" w:firstColumn="1" w:lastColumn="0" w:noHBand="0" w:noVBand="1"/>
      </w:tblPr>
      <w:tblGrid>
        <w:gridCol w:w="4378"/>
        <w:gridCol w:w="1389"/>
      </w:tblGrid>
      <w:tr w:rsidR="00716CEE" w:rsidTr="00F0057F">
        <w:trPr>
          <w:trHeight w:val="385"/>
          <w:jc w:val="center"/>
        </w:trPr>
        <w:tc>
          <w:tcPr>
            <w:tcW w:w="4378" w:type="dxa"/>
            <w:vAlign w:val="center"/>
          </w:tcPr>
          <w:p w:rsidR="00716CEE" w:rsidRPr="003921C5" w:rsidRDefault="00716CEE" w:rsidP="009712D3">
            <w:pPr>
              <w:spacing w:line="360" w:lineRule="auto"/>
              <w:jc w:val="center"/>
              <w:rPr>
                <w:rFonts w:ascii="Times New Roman" w:hAnsi="Times New Roman" w:cs="Times New Roman"/>
                <w:b/>
                <w:sz w:val="24"/>
                <w:szCs w:val="24"/>
              </w:rPr>
            </w:pPr>
            <w:r w:rsidRPr="003921C5">
              <w:rPr>
                <w:rFonts w:ascii="Times New Roman" w:hAnsi="Times New Roman" w:cs="Times New Roman"/>
                <w:b/>
                <w:sz w:val="24"/>
                <w:szCs w:val="24"/>
              </w:rPr>
              <w:t>Properties</w:t>
            </w:r>
          </w:p>
        </w:tc>
        <w:tc>
          <w:tcPr>
            <w:tcW w:w="1389" w:type="dxa"/>
            <w:vAlign w:val="center"/>
          </w:tcPr>
          <w:p w:rsidR="00716CEE" w:rsidRPr="003921C5" w:rsidRDefault="00716CEE" w:rsidP="009712D3">
            <w:pPr>
              <w:spacing w:line="360" w:lineRule="auto"/>
              <w:jc w:val="center"/>
              <w:rPr>
                <w:rFonts w:ascii="Times New Roman" w:hAnsi="Times New Roman" w:cs="Times New Roman"/>
                <w:b/>
                <w:sz w:val="24"/>
                <w:szCs w:val="24"/>
              </w:rPr>
            </w:pPr>
            <w:r w:rsidRPr="003921C5">
              <w:rPr>
                <w:rFonts w:ascii="Times New Roman" w:hAnsi="Times New Roman" w:cs="Times New Roman"/>
                <w:b/>
                <w:sz w:val="24"/>
                <w:szCs w:val="24"/>
              </w:rPr>
              <w:t>Result</w:t>
            </w:r>
          </w:p>
        </w:tc>
      </w:tr>
      <w:tr w:rsidR="00716CEE" w:rsidTr="00F0057F">
        <w:trPr>
          <w:trHeight w:val="247"/>
          <w:jc w:val="center"/>
        </w:trPr>
        <w:tc>
          <w:tcPr>
            <w:tcW w:w="4378" w:type="dxa"/>
            <w:vAlign w:val="center"/>
          </w:tcPr>
          <w:p w:rsidR="00716CEE" w:rsidRPr="003921C5" w:rsidRDefault="00716CEE" w:rsidP="00F0057F">
            <w:pPr>
              <w:spacing w:line="360" w:lineRule="auto"/>
              <w:rPr>
                <w:rFonts w:ascii="Times New Roman" w:hAnsi="Times New Roman" w:cs="Times New Roman"/>
                <w:sz w:val="24"/>
                <w:szCs w:val="24"/>
              </w:rPr>
            </w:pPr>
            <w:r>
              <w:rPr>
                <w:rFonts w:ascii="Times New Roman" w:hAnsi="Times New Roman" w:cs="Times New Roman"/>
                <w:sz w:val="24"/>
                <w:szCs w:val="24"/>
              </w:rPr>
              <w:t>pH</w:t>
            </w:r>
          </w:p>
        </w:tc>
        <w:tc>
          <w:tcPr>
            <w:tcW w:w="1389" w:type="dxa"/>
            <w:vAlign w:val="center"/>
          </w:tcPr>
          <w:p w:rsidR="00716CEE" w:rsidRPr="003921C5" w:rsidRDefault="00716CEE" w:rsidP="00F0057F">
            <w:pPr>
              <w:spacing w:line="360" w:lineRule="auto"/>
              <w:jc w:val="center"/>
              <w:rPr>
                <w:rFonts w:ascii="Times New Roman" w:hAnsi="Times New Roman" w:cs="Times New Roman"/>
                <w:sz w:val="24"/>
                <w:szCs w:val="24"/>
              </w:rPr>
            </w:pPr>
            <w:r>
              <w:rPr>
                <w:rFonts w:ascii="Times New Roman" w:hAnsi="Times New Roman" w:cs="Times New Roman"/>
                <w:sz w:val="24"/>
                <w:szCs w:val="24"/>
              </w:rPr>
              <w:t>7.06</w:t>
            </w:r>
          </w:p>
        </w:tc>
      </w:tr>
      <w:tr w:rsidR="00716CEE" w:rsidTr="00F0057F">
        <w:trPr>
          <w:trHeight w:val="268"/>
          <w:jc w:val="center"/>
        </w:trPr>
        <w:tc>
          <w:tcPr>
            <w:tcW w:w="4378" w:type="dxa"/>
            <w:vAlign w:val="center"/>
          </w:tcPr>
          <w:p w:rsidR="00716CEE" w:rsidRPr="003921C5" w:rsidRDefault="00716CEE" w:rsidP="00F0057F">
            <w:pPr>
              <w:spacing w:line="360" w:lineRule="auto"/>
              <w:rPr>
                <w:rFonts w:ascii="Times New Roman" w:hAnsi="Times New Roman" w:cs="Times New Roman"/>
                <w:sz w:val="24"/>
                <w:szCs w:val="24"/>
              </w:rPr>
            </w:pPr>
            <w:r w:rsidRPr="003921C5">
              <w:rPr>
                <w:rFonts w:ascii="Times New Roman" w:hAnsi="Times New Roman" w:cs="Times New Roman"/>
                <w:sz w:val="24"/>
                <w:szCs w:val="24"/>
              </w:rPr>
              <w:t>Electrical conductivity (µS/Cm)</w:t>
            </w:r>
          </w:p>
        </w:tc>
        <w:tc>
          <w:tcPr>
            <w:tcW w:w="1389" w:type="dxa"/>
            <w:vAlign w:val="center"/>
          </w:tcPr>
          <w:p w:rsidR="00716CEE" w:rsidRPr="003921C5" w:rsidRDefault="00716CEE" w:rsidP="00F0057F">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716CEE" w:rsidTr="00F0057F">
        <w:trPr>
          <w:trHeight w:val="301"/>
          <w:jc w:val="center"/>
        </w:trPr>
        <w:tc>
          <w:tcPr>
            <w:tcW w:w="4378" w:type="dxa"/>
            <w:vAlign w:val="center"/>
          </w:tcPr>
          <w:p w:rsidR="00716CEE" w:rsidRPr="003921C5" w:rsidRDefault="00716CEE" w:rsidP="00F0057F">
            <w:pPr>
              <w:spacing w:line="360" w:lineRule="auto"/>
              <w:rPr>
                <w:rFonts w:ascii="Times New Roman" w:hAnsi="Times New Roman" w:cs="Times New Roman"/>
                <w:sz w:val="24"/>
                <w:szCs w:val="24"/>
              </w:rPr>
            </w:pPr>
            <w:r w:rsidRPr="003921C5">
              <w:rPr>
                <w:rFonts w:ascii="Times New Roman" w:hAnsi="Times New Roman" w:cs="Times New Roman"/>
                <w:sz w:val="24"/>
                <w:szCs w:val="24"/>
              </w:rPr>
              <w:t>Turbidity(NTU)</w:t>
            </w:r>
          </w:p>
        </w:tc>
        <w:tc>
          <w:tcPr>
            <w:tcW w:w="1389" w:type="dxa"/>
            <w:vAlign w:val="center"/>
          </w:tcPr>
          <w:p w:rsidR="00716CEE" w:rsidRPr="003921C5" w:rsidRDefault="00716CEE" w:rsidP="00F0057F">
            <w:pPr>
              <w:spacing w:line="360" w:lineRule="auto"/>
              <w:jc w:val="center"/>
              <w:rPr>
                <w:rFonts w:ascii="Times New Roman" w:hAnsi="Times New Roman" w:cs="Times New Roman"/>
                <w:sz w:val="24"/>
                <w:szCs w:val="24"/>
              </w:rPr>
            </w:pPr>
            <w:r>
              <w:rPr>
                <w:rFonts w:ascii="Times New Roman" w:hAnsi="Times New Roman" w:cs="Times New Roman"/>
                <w:sz w:val="24"/>
                <w:szCs w:val="24"/>
              </w:rPr>
              <w:t>21.1</w:t>
            </w:r>
          </w:p>
        </w:tc>
      </w:tr>
      <w:tr w:rsidR="00716CEE" w:rsidTr="00F0057F">
        <w:trPr>
          <w:trHeight w:val="322"/>
          <w:jc w:val="center"/>
        </w:trPr>
        <w:tc>
          <w:tcPr>
            <w:tcW w:w="4378" w:type="dxa"/>
            <w:vAlign w:val="center"/>
          </w:tcPr>
          <w:p w:rsidR="00716CEE" w:rsidRPr="003921C5" w:rsidRDefault="00716CEE" w:rsidP="00F0057F">
            <w:pPr>
              <w:spacing w:line="360" w:lineRule="auto"/>
              <w:rPr>
                <w:rFonts w:ascii="Times New Roman" w:hAnsi="Times New Roman" w:cs="Times New Roman"/>
                <w:sz w:val="24"/>
                <w:szCs w:val="24"/>
              </w:rPr>
            </w:pPr>
            <w:r w:rsidRPr="003921C5">
              <w:rPr>
                <w:rFonts w:ascii="Times New Roman" w:hAnsi="Times New Roman" w:cs="Times New Roman"/>
                <w:sz w:val="24"/>
                <w:szCs w:val="24"/>
              </w:rPr>
              <w:t>Alkalinity (mg/L)</w:t>
            </w:r>
          </w:p>
        </w:tc>
        <w:tc>
          <w:tcPr>
            <w:tcW w:w="1389" w:type="dxa"/>
            <w:vAlign w:val="center"/>
          </w:tcPr>
          <w:p w:rsidR="00716CEE" w:rsidRPr="00FD3A3E" w:rsidRDefault="00716CEE" w:rsidP="00F0057F">
            <w:pPr>
              <w:spacing w:line="360" w:lineRule="auto"/>
              <w:jc w:val="center"/>
              <w:rPr>
                <w:rFonts w:ascii="Times New Roman" w:hAnsi="Times New Roman" w:cs="Times New Roman"/>
                <w:sz w:val="24"/>
                <w:szCs w:val="24"/>
              </w:rPr>
            </w:pPr>
            <w:r>
              <w:rPr>
                <w:rFonts w:ascii="Times New Roman" w:eastAsiaTheme="minorEastAsia" w:hAnsi="Times New Roman" w:cs="Times New Roman"/>
                <w:sz w:val="24"/>
                <w:szCs w:val="24"/>
              </w:rPr>
              <w:t>2340</w:t>
            </w:r>
          </w:p>
        </w:tc>
      </w:tr>
      <w:tr w:rsidR="00716CEE" w:rsidTr="00F0057F">
        <w:trPr>
          <w:trHeight w:val="316"/>
          <w:jc w:val="center"/>
        </w:trPr>
        <w:tc>
          <w:tcPr>
            <w:tcW w:w="4378" w:type="dxa"/>
            <w:vAlign w:val="center"/>
          </w:tcPr>
          <w:p w:rsidR="00716CEE" w:rsidRPr="003921C5" w:rsidRDefault="00716CEE" w:rsidP="00F0057F">
            <w:pPr>
              <w:spacing w:line="360" w:lineRule="auto"/>
              <w:rPr>
                <w:rFonts w:ascii="Times New Roman" w:hAnsi="Times New Roman" w:cs="Times New Roman"/>
                <w:sz w:val="24"/>
                <w:szCs w:val="24"/>
              </w:rPr>
            </w:pPr>
            <w:r w:rsidRPr="003921C5">
              <w:rPr>
                <w:rFonts w:ascii="Times New Roman" w:hAnsi="Times New Roman" w:cs="Times New Roman"/>
                <w:sz w:val="24"/>
                <w:szCs w:val="24"/>
              </w:rPr>
              <w:t>Chlorides (mg/L)</w:t>
            </w:r>
          </w:p>
        </w:tc>
        <w:tc>
          <w:tcPr>
            <w:tcW w:w="1389" w:type="dxa"/>
            <w:vAlign w:val="center"/>
          </w:tcPr>
          <w:p w:rsidR="00716CEE" w:rsidRPr="003921C5" w:rsidRDefault="00716CEE" w:rsidP="00F0057F">
            <w:pPr>
              <w:spacing w:line="360" w:lineRule="auto"/>
              <w:jc w:val="center"/>
              <w:rPr>
                <w:rFonts w:ascii="Times New Roman" w:hAnsi="Times New Roman" w:cs="Times New Roman"/>
                <w:sz w:val="24"/>
                <w:szCs w:val="24"/>
              </w:rPr>
            </w:pPr>
            <w:r w:rsidRPr="00FD3A3E">
              <w:rPr>
                <w:rFonts w:ascii="Times New Roman" w:eastAsiaTheme="minorEastAsia" w:hAnsi="Times New Roman" w:cs="Times New Roman"/>
                <w:sz w:val="24"/>
                <w:szCs w:val="24"/>
              </w:rPr>
              <w:t>2178.72</w:t>
            </w:r>
          </w:p>
        </w:tc>
      </w:tr>
      <w:tr w:rsidR="00716CEE" w:rsidTr="00F0057F">
        <w:trPr>
          <w:trHeight w:val="324"/>
          <w:jc w:val="center"/>
        </w:trPr>
        <w:tc>
          <w:tcPr>
            <w:tcW w:w="4378" w:type="dxa"/>
            <w:vAlign w:val="center"/>
          </w:tcPr>
          <w:p w:rsidR="00716CEE" w:rsidRPr="003921C5" w:rsidRDefault="00716CEE" w:rsidP="00F0057F">
            <w:pPr>
              <w:tabs>
                <w:tab w:val="center" w:pos="2242"/>
              </w:tabs>
              <w:spacing w:line="360" w:lineRule="auto"/>
              <w:rPr>
                <w:rFonts w:ascii="Times New Roman" w:hAnsi="Times New Roman" w:cs="Times New Roman"/>
                <w:sz w:val="24"/>
                <w:szCs w:val="24"/>
              </w:rPr>
            </w:pPr>
            <w:r w:rsidRPr="003921C5">
              <w:rPr>
                <w:rFonts w:ascii="Times New Roman" w:hAnsi="Times New Roman" w:cs="Times New Roman"/>
                <w:sz w:val="24"/>
                <w:szCs w:val="24"/>
              </w:rPr>
              <w:t>Total solids(TS) mg/L</w:t>
            </w:r>
          </w:p>
        </w:tc>
        <w:tc>
          <w:tcPr>
            <w:tcW w:w="1389" w:type="dxa"/>
            <w:vAlign w:val="center"/>
          </w:tcPr>
          <w:p w:rsidR="00716CEE" w:rsidRPr="003921C5" w:rsidRDefault="00716CEE" w:rsidP="00F0057F">
            <w:pPr>
              <w:spacing w:line="360" w:lineRule="auto"/>
              <w:jc w:val="center"/>
              <w:rPr>
                <w:rFonts w:ascii="Times New Roman" w:hAnsi="Times New Roman" w:cs="Times New Roman"/>
                <w:sz w:val="24"/>
                <w:szCs w:val="24"/>
              </w:rPr>
            </w:pPr>
            <w:r>
              <w:rPr>
                <w:rFonts w:ascii="Times New Roman" w:hAnsi="Times New Roman" w:cs="Times New Roman"/>
                <w:sz w:val="24"/>
                <w:szCs w:val="24"/>
              </w:rPr>
              <w:t>11000</w:t>
            </w:r>
          </w:p>
        </w:tc>
      </w:tr>
      <w:tr w:rsidR="00716CEE" w:rsidTr="00F0057F">
        <w:trPr>
          <w:trHeight w:val="464"/>
          <w:jc w:val="center"/>
        </w:trPr>
        <w:tc>
          <w:tcPr>
            <w:tcW w:w="4378" w:type="dxa"/>
            <w:vAlign w:val="center"/>
          </w:tcPr>
          <w:p w:rsidR="00716CEE" w:rsidRPr="003921C5" w:rsidRDefault="00716CEE" w:rsidP="00F0057F">
            <w:pPr>
              <w:spacing w:line="360" w:lineRule="auto"/>
              <w:rPr>
                <w:rFonts w:ascii="Times New Roman" w:hAnsi="Times New Roman" w:cs="Times New Roman"/>
                <w:sz w:val="24"/>
                <w:szCs w:val="24"/>
              </w:rPr>
            </w:pPr>
            <w:r w:rsidRPr="003921C5">
              <w:rPr>
                <w:rFonts w:ascii="Times New Roman" w:hAnsi="Times New Roman" w:cs="Times New Roman"/>
                <w:sz w:val="24"/>
                <w:szCs w:val="24"/>
                <w:lang w:val="en-IN"/>
              </w:rPr>
              <w:t>Total Dissolved Solids(TDS)</w:t>
            </w:r>
            <w:r w:rsidRPr="003921C5">
              <w:rPr>
                <w:rFonts w:ascii="Times New Roman" w:hAnsi="Times New Roman" w:cs="Times New Roman"/>
                <w:sz w:val="24"/>
                <w:szCs w:val="24"/>
              </w:rPr>
              <w:t xml:space="preserve"> mg/L</w:t>
            </w:r>
          </w:p>
        </w:tc>
        <w:tc>
          <w:tcPr>
            <w:tcW w:w="1389" w:type="dxa"/>
            <w:vAlign w:val="center"/>
          </w:tcPr>
          <w:p w:rsidR="00716CEE" w:rsidRPr="003921C5" w:rsidRDefault="00716CEE" w:rsidP="00F0057F">
            <w:pPr>
              <w:spacing w:line="360" w:lineRule="auto"/>
              <w:jc w:val="center"/>
              <w:rPr>
                <w:rFonts w:ascii="Times New Roman" w:hAnsi="Times New Roman" w:cs="Times New Roman"/>
                <w:sz w:val="24"/>
                <w:szCs w:val="24"/>
              </w:rPr>
            </w:pPr>
            <w:r>
              <w:rPr>
                <w:rFonts w:ascii="Times New Roman" w:hAnsi="Times New Roman" w:cs="Times New Roman"/>
                <w:sz w:val="24"/>
                <w:szCs w:val="24"/>
              </w:rPr>
              <w:t>9000</w:t>
            </w:r>
          </w:p>
        </w:tc>
      </w:tr>
      <w:tr w:rsidR="00716CEE" w:rsidTr="00F0057F">
        <w:trPr>
          <w:trHeight w:val="339"/>
          <w:jc w:val="center"/>
        </w:trPr>
        <w:tc>
          <w:tcPr>
            <w:tcW w:w="4378" w:type="dxa"/>
            <w:vAlign w:val="center"/>
          </w:tcPr>
          <w:p w:rsidR="00716CEE" w:rsidRPr="003921C5" w:rsidRDefault="00716CEE" w:rsidP="00F0057F">
            <w:pPr>
              <w:spacing w:line="360" w:lineRule="auto"/>
              <w:rPr>
                <w:rFonts w:ascii="Times New Roman" w:hAnsi="Times New Roman" w:cs="Times New Roman"/>
                <w:sz w:val="24"/>
                <w:szCs w:val="24"/>
              </w:rPr>
            </w:pPr>
            <w:r w:rsidRPr="003921C5">
              <w:rPr>
                <w:rFonts w:ascii="Times New Roman" w:hAnsi="Times New Roman" w:cs="Times New Roman"/>
                <w:sz w:val="24"/>
                <w:szCs w:val="24"/>
                <w:lang w:val="en-IN"/>
              </w:rPr>
              <w:t>Total Suspended Solids(TSS)</w:t>
            </w:r>
            <w:r w:rsidRPr="003921C5">
              <w:rPr>
                <w:rFonts w:ascii="Times New Roman" w:hAnsi="Times New Roman" w:cs="Times New Roman"/>
                <w:sz w:val="24"/>
                <w:szCs w:val="24"/>
              </w:rPr>
              <w:t xml:space="preserve"> mg/L</w:t>
            </w:r>
          </w:p>
        </w:tc>
        <w:tc>
          <w:tcPr>
            <w:tcW w:w="1389" w:type="dxa"/>
            <w:vAlign w:val="center"/>
          </w:tcPr>
          <w:p w:rsidR="00716CEE" w:rsidRPr="003921C5" w:rsidRDefault="00FA2672" w:rsidP="00F0057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E6078B">
              <w:rPr>
                <w:rFonts w:ascii="Times New Roman" w:hAnsi="Times New Roman" w:cs="Times New Roman"/>
                <w:sz w:val="24"/>
                <w:szCs w:val="24"/>
              </w:rPr>
              <w:t>800</w:t>
            </w:r>
          </w:p>
        </w:tc>
      </w:tr>
      <w:tr w:rsidR="00716CEE" w:rsidTr="00F0057F">
        <w:trPr>
          <w:trHeight w:val="333"/>
          <w:jc w:val="center"/>
        </w:trPr>
        <w:tc>
          <w:tcPr>
            <w:tcW w:w="4378" w:type="dxa"/>
            <w:vAlign w:val="center"/>
          </w:tcPr>
          <w:p w:rsidR="00716CEE" w:rsidRPr="003921C5" w:rsidRDefault="00716CEE" w:rsidP="00F0057F">
            <w:pPr>
              <w:spacing w:line="360" w:lineRule="auto"/>
              <w:rPr>
                <w:rFonts w:ascii="Times New Roman" w:hAnsi="Times New Roman" w:cs="Times New Roman"/>
                <w:sz w:val="24"/>
                <w:szCs w:val="24"/>
                <w:lang w:val="en-IN"/>
              </w:rPr>
            </w:pPr>
            <w:r w:rsidRPr="003921C5">
              <w:rPr>
                <w:rFonts w:ascii="Times New Roman" w:hAnsi="Times New Roman" w:cs="Times New Roman"/>
                <w:sz w:val="24"/>
                <w:szCs w:val="24"/>
                <w:lang w:val="en-IN"/>
              </w:rPr>
              <w:t>Biological Oxygen Demand (BOD)</w:t>
            </w:r>
            <w:r w:rsidRPr="003921C5">
              <w:rPr>
                <w:rFonts w:ascii="Times New Roman" w:hAnsi="Times New Roman" w:cs="Times New Roman"/>
                <w:sz w:val="24"/>
                <w:szCs w:val="24"/>
              </w:rPr>
              <w:t xml:space="preserve"> mg/L</w:t>
            </w:r>
          </w:p>
        </w:tc>
        <w:tc>
          <w:tcPr>
            <w:tcW w:w="1389" w:type="dxa"/>
            <w:vAlign w:val="center"/>
          </w:tcPr>
          <w:p w:rsidR="00716CEE" w:rsidRPr="003921C5" w:rsidRDefault="00716CEE" w:rsidP="00F0057F">
            <w:pPr>
              <w:spacing w:line="360" w:lineRule="auto"/>
              <w:jc w:val="center"/>
              <w:rPr>
                <w:rFonts w:ascii="Times New Roman" w:hAnsi="Times New Roman" w:cs="Times New Roman"/>
                <w:sz w:val="24"/>
                <w:szCs w:val="24"/>
              </w:rPr>
            </w:pPr>
            <w:r>
              <w:rPr>
                <w:rFonts w:ascii="Times New Roman" w:hAnsi="Times New Roman" w:cs="Times New Roman"/>
                <w:sz w:val="24"/>
                <w:szCs w:val="24"/>
              </w:rPr>
              <w:t>9.74</w:t>
            </w:r>
          </w:p>
        </w:tc>
      </w:tr>
      <w:tr w:rsidR="00716CEE" w:rsidTr="00F0057F">
        <w:trPr>
          <w:trHeight w:val="223"/>
          <w:jc w:val="center"/>
        </w:trPr>
        <w:tc>
          <w:tcPr>
            <w:tcW w:w="4378" w:type="dxa"/>
            <w:vAlign w:val="center"/>
          </w:tcPr>
          <w:p w:rsidR="00716CEE" w:rsidRPr="003921C5" w:rsidRDefault="00716CEE" w:rsidP="00F0057F">
            <w:pPr>
              <w:spacing w:line="360" w:lineRule="auto"/>
              <w:rPr>
                <w:rFonts w:ascii="Times New Roman" w:hAnsi="Times New Roman" w:cs="Times New Roman"/>
                <w:sz w:val="24"/>
                <w:szCs w:val="24"/>
                <w:lang w:val="en-IN"/>
              </w:rPr>
            </w:pPr>
            <w:r w:rsidRPr="003921C5">
              <w:rPr>
                <w:rFonts w:ascii="Times New Roman" w:hAnsi="Times New Roman" w:cs="Times New Roman"/>
                <w:sz w:val="24"/>
                <w:szCs w:val="24"/>
                <w:lang w:val="en-IN"/>
              </w:rPr>
              <w:t>Chemical Oxygen Demand (COD)</w:t>
            </w:r>
            <w:r w:rsidRPr="003921C5">
              <w:rPr>
                <w:rFonts w:ascii="Times New Roman" w:hAnsi="Times New Roman" w:cs="Times New Roman"/>
                <w:sz w:val="24"/>
                <w:szCs w:val="24"/>
              </w:rPr>
              <w:t xml:space="preserve"> mg/L</w:t>
            </w:r>
          </w:p>
        </w:tc>
        <w:tc>
          <w:tcPr>
            <w:tcW w:w="1389" w:type="dxa"/>
            <w:vAlign w:val="center"/>
          </w:tcPr>
          <w:p w:rsidR="00716CEE" w:rsidRPr="003921C5" w:rsidRDefault="00716CEE" w:rsidP="00F0057F">
            <w:pPr>
              <w:spacing w:line="360" w:lineRule="auto"/>
              <w:jc w:val="center"/>
              <w:rPr>
                <w:rFonts w:ascii="Times New Roman" w:hAnsi="Times New Roman" w:cs="Times New Roman"/>
                <w:sz w:val="24"/>
                <w:szCs w:val="24"/>
              </w:rPr>
            </w:pPr>
            <w:r>
              <w:rPr>
                <w:rFonts w:ascii="Times New Roman" w:hAnsi="Times New Roman" w:cs="Times New Roman"/>
                <w:sz w:val="24"/>
                <w:szCs w:val="24"/>
              </w:rPr>
              <w:t>1200</w:t>
            </w:r>
          </w:p>
        </w:tc>
      </w:tr>
    </w:tbl>
    <w:p w:rsidR="000A57DA" w:rsidRDefault="000A57DA" w:rsidP="002D195D">
      <w:pPr>
        <w:rPr>
          <w:rFonts w:ascii="Times New Roman" w:hAnsi="Times New Roman" w:cs="Times New Roman"/>
          <w:b/>
          <w:sz w:val="26"/>
          <w:szCs w:val="26"/>
        </w:rPr>
      </w:pPr>
    </w:p>
    <w:p w:rsidR="002845AB" w:rsidRPr="003921C5" w:rsidRDefault="004A6C46" w:rsidP="002D195D">
      <w:pPr>
        <w:rPr>
          <w:rFonts w:ascii="Times New Roman" w:hAnsi="Times New Roman" w:cs="Times New Roman"/>
          <w:b/>
          <w:sz w:val="26"/>
          <w:szCs w:val="26"/>
        </w:rPr>
      </w:pPr>
      <w:r>
        <w:rPr>
          <w:rFonts w:ascii="Times New Roman" w:hAnsi="Times New Roman" w:cs="Times New Roman"/>
          <w:b/>
          <w:sz w:val="26"/>
          <w:szCs w:val="26"/>
        </w:rPr>
        <w:t xml:space="preserve">3. </w:t>
      </w:r>
      <w:r w:rsidR="002845AB" w:rsidRPr="003921C5">
        <w:rPr>
          <w:rFonts w:ascii="Times New Roman" w:hAnsi="Times New Roman" w:cs="Times New Roman"/>
          <w:b/>
          <w:sz w:val="26"/>
          <w:szCs w:val="26"/>
        </w:rPr>
        <w:t>METHODOLGY</w:t>
      </w:r>
    </w:p>
    <w:p w:rsidR="00D6420A" w:rsidRPr="003921C5" w:rsidRDefault="002845AB" w:rsidP="00D6420A">
      <w:pPr>
        <w:spacing w:line="360" w:lineRule="auto"/>
        <w:jc w:val="both"/>
        <w:rPr>
          <w:rFonts w:ascii="Times New Roman" w:hAnsi="Times New Roman" w:cs="Times New Roman"/>
          <w:sz w:val="24"/>
          <w:szCs w:val="24"/>
        </w:rPr>
      </w:pPr>
      <w:r w:rsidRPr="003921C5">
        <w:rPr>
          <w:rFonts w:ascii="Times New Roman" w:hAnsi="Times New Roman" w:cs="Times New Roman"/>
          <w:sz w:val="24"/>
          <w:szCs w:val="24"/>
        </w:rPr>
        <w:t>The pharmaceutical wastewater and secondary sewage sludge were mixed in ratio of 1:1 ,1:2,1:3,1.5:2.5,2:1</w:t>
      </w:r>
      <w:r w:rsidR="005D4902">
        <w:rPr>
          <w:rFonts w:ascii="Times New Roman" w:hAnsi="Times New Roman" w:cs="Times New Roman"/>
          <w:sz w:val="24"/>
          <w:szCs w:val="24"/>
        </w:rPr>
        <w:t xml:space="preserve"> </w:t>
      </w:r>
      <w:r w:rsidRPr="003921C5">
        <w:rPr>
          <w:rFonts w:ascii="Times New Roman" w:hAnsi="Times New Roman" w:cs="Times New Roman"/>
          <w:sz w:val="24"/>
          <w:szCs w:val="24"/>
        </w:rPr>
        <w:t xml:space="preserve">and 3:1. </w:t>
      </w:r>
      <w:r w:rsidR="004621B4">
        <w:rPr>
          <w:rFonts w:ascii="Times New Roman" w:hAnsi="Times New Roman" w:cs="Times New Roman"/>
          <w:sz w:val="24"/>
          <w:szCs w:val="24"/>
        </w:rPr>
        <w:t xml:space="preserve">25 litres plastic cans were used to mix the </w:t>
      </w:r>
      <w:r w:rsidR="004621B4" w:rsidRPr="009D0B6D">
        <w:rPr>
          <w:rFonts w:ascii="Times New Roman" w:hAnsi="Times New Roman" w:cs="Times New Roman"/>
          <w:sz w:val="24"/>
          <w:szCs w:val="24"/>
        </w:rPr>
        <w:t>different ratios</w:t>
      </w:r>
      <w:r w:rsidR="002C58D1" w:rsidRPr="009D0B6D">
        <w:rPr>
          <w:rFonts w:ascii="Times New Roman" w:hAnsi="Times New Roman" w:cs="Times New Roman"/>
          <w:sz w:val="24"/>
          <w:szCs w:val="24"/>
        </w:rPr>
        <w:t xml:space="preserve"> </w:t>
      </w:r>
      <w:r w:rsidR="004621B4" w:rsidRPr="009D0B6D">
        <w:rPr>
          <w:rFonts w:ascii="Times New Roman" w:hAnsi="Times New Roman" w:cs="Times New Roman"/>
          <w:sz w:val="24"/>
          <w:szCs w:val="24"/>
        </w:rPr>
        <w:t>of</w:t>
      </w:r>
      <w:r w:rsidR="004621B4">
        <w:rPr>
          <w:rFonts w:ascii="Times New Roman" w:hAnsi="Times New Roman" w:cs="Times New Roman"/>
          <w:sz w:val="24"/>
          <w:szCs w:val="24"/>
        </w:rPr>
        <w:t xml:space="preserve"> </w:t>
      </w:r>
      <w:r w:rsidR="009D0B6D" w:rsidRPr="003921C5">
        <w:rPr>
          <w:rFonts w:ascii="Times New Roman" w:hAnsi="Times New Roman" w:cs="Times New Roman"/>
          <w:sz w:val="24"/>
          <w:szCs w:val="24"/>
        </w:rPr>
        <w:t>pharmaceutical wastewater and secondary sewage</w:t>
      </w:r>
      <w:r w:rsidR="009D0B6D">
        <w:rPr>
          <w:rFonts w:ascii="Times New Roman" w:hAnsi="Times New Roman" w:cs="Times New Roman"/>
          <w:sz w:val="24"/>
          <w:szCs w:val="24"/>
        </w:rPr>
        <w:t xml:space="preserve"> as shown in figure 1.0.</w:t>
      </w:r>
      <w:r w:rsidR="005D4902">
        <w:rPr>
          <w:rFonts w:ascii="Times New Roman" w:hAnsi="Times New Roman" w:cs="Times New Roman"/>
          <w:sz w:val="24"/>
          <w:szCs w:val="24"/>
        </w:rPr>
        <w:t xml:space="preserve"> The</w:t>
      </w:r>
      <w:r w:rsidR="009D0B6D">
        <w:rPr>
          <w:rFonts w:ascii="Times New Roman" w:hAnsi="Times New Roman" w:cs="Times New Roman"/>
          <w:sz w:val="24"/>
          <w:szCs w:val="24"/>
        </w:rPr>
        <w:t xml:space="preserve"> can</w:t>
      </w:r>
      <w:r w:rsidR="005D4902">
        <w:rPr>
          <w:rFonts w:ascii="Times New Roman" w:hAnsi="Times New Roman" w:cs="Times New Roman"/>
          <w:sz w:val="24"/>
          <w:szCs w:val="24"/>
        </w:rPr>
        <w:t>s</w:t>
      </w:r>
      <w:r w:rsidR="009D0B6D">
        <w:rPr>
          <w:rFonts w:ascii="Times New Roman" w:hAnsi="Times New Roman" w:cs="Times New Roman"/>
          <w:sz w:val="24"/>
          <w:szCs w:val="24"/>
        </w:rPr>
        <w:t xml:space="preserve"> were kept open and an empty space at the top </w:t>
      </w:r>
      <w:r w:rsidR="005D4902">
        <w:rPr>
          <w:rFonts w:ascii="Times New Roman" w:hAnsi="Times New Roman" w:cs="Times New Roman"/>
          <w:sz w:val="24"/>
          <w:szCs w:val="24"/>
        </w:rPr>
        <w:t xml:space="preserve">of </w:t>
      </w:r>
      <w:r w:rsidR="009D0B6D">
        <w:rPr>
          <w:rFonts w:ascii="Times New Roman" w:hAnsi="Times New Roman" w:cs="Times New Roman"/>
          <w:sz w:val="24"/>
          <w:szCs w:val="24"/>
        </w:rPr>
        <w:t>each can is left over to undergo aerobic condition so as to enhance the growth of aerobic microorganisms. The can are aerated so that there is continuous supply of oxygen which enhances the growth of aerobic microorganisms for degradation of complex compounds present in pharmaceutical</w:t>
      </w:r>
      <w:r w:rsidR="009D0B6D" w:rsidRPr="003921C5">
        <w:rPr>
          <w:rFonts w:ascii="Times New Roman" w:hAnsi="Times New Roman" w:cs="Times New Roman"/>
          <w:sz w:val="24"/>
          <w:szCs w:val="24"/>
        </w:rPr>
        <w:t xml:space="preserve"> wastewater</w:t>
      </w:r>
      <w:r w:rsidR="009D0B6D">
        <w:rPr>
          <w:rFonts w:ascii="Times New Roman" w:hAnsi="Times New Roman" w:cs="Times New Roman"/>
          <w:sz w:val="24"/>
          <w:szCs w:val="24"/>
        </w:rPr>
        <w:t xml:space="preserve">. </w:t>
      </w:r>
      <w:r w:rsidR="00D6420A" w:rsidRPr="003921C5">
        <w:rPr>
          <w:rFonts w:ascii="Times New Roman" w:hAnsi="Times New Roman" w:cs="Times New Roman"/>
          <w:sz w:val="24"/>
          <w:szCs w:val="24"/>
        </w:rPr>
        <w:t xml:space="preserve">The characteristics of each ratio were studied </w:t>
      </w:r>
      <w:r w:rsidR="00D6420A">
        <w:rPr>
          <w:rFonts w:ascii="Times New Roman" w:hAnsi="Times New Roman" w:cs="Times New Roman"/>
          <w:sz w:val="24"/>
          <w:szCs w:val="24"/>
        </w:rPr>
        <w:t xml:space="preserve">for an </w:t>
      </w:r>
      <w:r w:rsidR="00D6420A" w:rsidRPr="003921C5">
        <w:rPr>
          <w:rFonts w:ascii="Times New Roman" w:hAnsi="Times New Roman" w:cs="Times New Roman"/>
          <w:sz w:val="24"/>
          <w:szCs w:val="24"/>
        </w:rPr>
        <w:t>interval of 5 days and 7 days.</w:t>
      </w:r>
    </w:p>
    <w:p w:rsidR="004621B4" w:rsidRDefault="004621B4" w:rsidP="00921644">
      <w:pPr>
        <w:spacing w:line="360" w:lineRule="auto"/>
        <w:jc w:val="both"/>
        <w:rPr>
          <w:rFonts w:ascii="Times New Roman" w:hAnsi="Times New Roman" w:cs="Times New Roman"/>
          <w:sz w:val="24"/>
          <w:szCs w:val="24"/>
        </w:rPr>
      </w:pPr>
    </w:p>
    <w:p w:rsidR="002B4DEC" w:rsidRDefault="00FF0628" w:rsidP="003921C5">
      <w:pPr>
        <w:jc w:val="center"/>
        <w:rPr>
          <w:rFonts w:ascii="Times New Roman" w:hAnsi="Times New Roman" w:cs="Times New Roman"/>
          <w:sz w:val="28"/>
          <w:szCs w:val="28"/>
        </w:rPr>
      </w:pPr>
      <w:r>
        <w:rPr>
          <w:rFonts w:ascii="Times New Roman" w:hAnsi="Times New Roman" w:cs="Times New Roman"/>
          <w:noProof/>
          <w:sz w:val="28"/>
          <w:szCs w:val="28"/>
          <w:lang w:val="en-US"/>
        </w:rPr>
        <w:drawing>
          <wp:inline distT="0" distB="0" distL="0" distR="0">
            <wp:extent cx="4739872" cy="2187713"/>
            <wp:effectExtent l="133350" t="114300" r="156210" b="155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4e83b5-34d1-43fb-95d5-8858fa7b8ce8.jpg"/>
                    <pic:cNvPicPr/>
                  </pic:nvPicPr>
                  <pic:blipFill>
                    <a:blip r:embed="rId9">
                      <a:extLst>
                        <a:ext uri="{28A0092B-C50C-407E-A947-70E740481C1C}">
                          <a14:useLocalDpi xmlns:a14="http://schemas.microsoft.com/office/drawing/2010/main" val="0"/>
                        </a:ext>
                      </a:extLst>
                    </a:blip>
                    <a:stretch>
                      <a:fillRect/>
                    </a:stretch>
                  </pic:blipFill>
                  <pic:spPr>
                    <a:xfrm>
                      <a:off x="0" y="0"/>
                      <a:ext cx="4739872" cy="218771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721C32" w:rsidRPr="00B73E69" w:rsidRDefault="00BD1FF7" w:rsidP="00FF0628">
      <w:pPr>
        <w:jc w:val="center"/>
        <w:rPr>
          <w:rFonts w:ascii="Times New Roman" w:hAnsi="Times New Roman" w:cs="Times New Roman"/>
          <w:sz w:val="24"/>
          <w:szCs w:val="28"/>
        </w:rPr>
      </w:pPr>
      <w:r w:rsidRPr="00B73E69">
        <w:rPr>
          <w:rFonts w:ascii="Times New Roman" w:hAnsi="Times New Roman" w:cs="Times New Roman"/>
          <w:b/>
          <w:i/>
          <w:sz w:val="20"/>
        </w:rPr>
        <w:t xml:space="preserve">Fig 1: </w:t>
      </w:r>
      <w:r w:rsidR="00B066B4" w:rsidRPr="00B73E69">
        <w:rPr>
          <w:rFonts w:ascii="Times New Roman" w:hAnsi="Times New Roman" w:cs="Times New Roman"/>
          <w:b/>
          <w:i/>
          <w:sz w:val="20"/>
        </w:rPr>
        <w:t xml:space="preserve">Photographic view of different ratios </w:t>
      </w:r>
      <w:r w:rsidR="003C67EC" w:rsidRPr="00B73E69">
        <w:rPr>
          <w:rFonts w:ascii="Times New Roman" w:hAnsi="Times New Roman" w:cs="Times New Roman"/>
          <w:b/>
          <w:i/>
          <w:sz w:val="20"/>
        </w:rPr>
        <w:t>of pharmaceutical wastewater and secondary sewage sludge</w:t>
      </w:r>
      <w:r w:rsidR="003C67EC" w:rsidRPr="00B73E69">
        <w:rPr>
          <w:rFonts w:ascii="Times New Roman" w:hAnsi="Times New Roman" w:cs="Times New Roman"/>
          <w:sz w:val="24"/>
          <w:szCs w:val="28"/>
        </w:rPr>
        <w:t>.</w:t>
      </w:r>
    </w:p>
    <w:p w:rsidR="00927841" w:rsidRPr="00721C32" w:rsidRDefault="004A6C46" w:rsidP="002D195D">
      <w:pPr>
        <w:rPr>
          <w:rFonts w:ascii="Times New Roman" w:hAnsi="Times New Roman" w:cs="Times New Roman"/>
          <w:b/>
          <w:sz w:val="26"/>
          <w:szCs w:val="26"/>
        </w:rPr>
      </w:pPr>
      <w:r>
        <w:rPr>
          <w:rFonts w:ascii="Times New Roman" w:hAnsi="Times New Roman" w:cs="Times New Roman"/>
          <w:b/>
          <w:sz w:val="26"/>
          <w:szCs w:val="26"/>
        </w:rPr>
        <w:t xml:space="preserve">4. </w:t>
      </w:r>
      <w:r w:rsidR="00927841" w:rsidRPr="00721C32">
        <w:rPr>
          <w:rFonts w:ascii="Times New Roman" w:hAnsi="Times New Roman" w:cs="Times New Roman"/>
          <w:b/>
          <w:sz w:val="26"/>
          <w:szCs w:val="26"/>
        </w:rPr>
        <w:t>RESULT</w:t>
      </w:r>
      <w:r w:rsidR="00A07DE6">
        <w:rPr>
          <w:rFonts w:ascii="Times New Roman" w:hAnsi="Times New Roman" w:cs="Times New Roman"/>
          <w:b/>
          <w:sz w:val="26"/>
          <w:szCs w:val="26"/>
        </w:rPr>
        <w:t>S</w:t>
      </w:r>
      <w:r w:rsidR="00927841" w:rsidRPr="00721C32">
        <w:rPr>
          <w:rFonts w:ascii="Times New Roman" w:hAnsi="Times New Roman" w:cs="Times New Roman"/>
          <w:b/>
          <w:sz w:val="26"/>
          <w:szCs w:val="26"/>
        </w:rPr>
        <w:t xml:space="preserve"> AND DISCUSSION</w:t>
      </w:r>
      <w:r w:rsidR="00A07DE6">
        <w:rPr>
          <w:rFonts w:ascii="Times New Roman" w:hAnsi="Times New Roman" w:cs="Times New Roman"/>
          <w:b/>
          <w:sz w:val="26"/>
          <w:szCs w:val="26"/>
        </w:rPr>
        <w:t>S</w:t>
      </w:r>
      <w:r w:rsidR="00927841" w:rsidRPr="00721C32">
        <w:rPr>
          <w:rFonts w:ascii="Times New Roman" w:hAnsi="Times New Roman" w:cs="Times New Roman"/>
          <w:b/>
          <w:sz w:val="26"/>
          <w:szCs w:val="26"/>
        </w:rPr>
        <w:t xml:space="preserve"> </w:t>
      </w:r>
    </w:p>
    <w:p w:rsidR="00495B85" w:rsidRPr="00721C32" w:rsidRDefault="004A6C46" w:rsidP="002D195D">
      <w:pPr>
        <w:rPr>
          <w:rFonts w:ascii="Times New Roman" w:hAnsi="Times New Roman" w:cs="Times New Roman"/>
          <w:b/>
          <w:sz w:val="24"/>
          <w:szCs w:val="24"/>
        </w:rPr>
      </w:pPr>
      <w:proofErr w:type="gramStart"/>
      <w:r>
        <w:rPr>
          <w:rFonts w:ascii="Times New Roman" w:hAnsi="Times New Roman" w:cs="Times New Roman"/>
          <w:b/>
          <w:sz w:val="24"/>
          <w:szCs w:val="24"/>
        </w:rPr>
        <w:t xml:space="preserve">4.1 </w:t>
      </w:r>
      <w:r w:rsidR="00495B85" w:rsidRPr="00721C32">
        <w:rPr>
          <w:rFonts w:ascii="Times New Roman" w:hAnsi="Times New Roman" w:cs="Times New Roman"/>
          <w:b/>
          <w:sz w:val="24"/>
          <w:szCs w:val="24"/>
        </w:rPr>
        <w:t>pH</w:t>
      </w:r>
      <w:proofErr w:type="gramEnd"/>
    </w:p>
    <w:p w:rsidR="00904C5D" w:rsidRDefault="00E85DF0" w:rsidP="00F76757">
      <w:pPr>
        <w:spacing w:line="360" w:lineRule="auto"/>
        <w:jc w:val="both"/>
        <w:rPr>
          <w:rFonts w:ascii="Times New Roman" w:hAnsi="Times New Roman" w:cs="Times New Roman"/>
          <w:sz w:val="24"/>
          <w:szCs w:val="24"/>
        </w:rPr>
      </w:pPr>
      <w:r>
        <w:rPr>
          <w:rFonts w:ascii="Times New Roman" w:hAnsi="Times New Roman" w:cs="Times New Roman"/>
          <w:sz w:val="28"/>
          <w:szCs w:val="28"/>
        </w:rPr>
        <w:tab/>
      </w:r>
      <w:r w:rsidRPr="00721C32">
        <w:rPr>
          <w:rFonts w:ascii="Times New Roman" w:hAnsi="Times New Roman" w:cs="Times New Roman"/>
          <w:sz w:val="24"/>
          <w:szCs w:val="24"/>
        </w:rPr>
        <w:t xml:space="preserve">The pH </w:t>
      </w:r>
      <w:r w:rsidR="00A07DE6">
        <w:rPr>
          <w:rFonts w:ascii="Times New Roman" w:hAnsi="Times New Roman" w:cs="Times New Roman"/>
          <w:sz w:val="24"/>
          <w:szCs w:val="24"/>
        </w:rPr>
        <w:t xml:space="preserve">values </w:t>
      </w:r>
      <w:r w:rsidRPr="00721C32">
        <w:rPr>
          <w:rFonts w:ascii="Times New Roman" w:hAnsi="Times New Roman" w:cs="Times New Roman"/>
          <w:sz w:val="24"/>
          <w:szCs w:val="24"/>
        </w:rPr>
        <w:t>range</w:t>
      </w:r>
      <w:r w:rsidR="00A07DE6">
        <w:rPr>
          <w:rFonts w:ascii="Times New Roman" w:hAnsi="Times New Roman" w:cs="Times New Roman"/>
          <w:sz w:val="24"/>
          <w:szCs w:val="24"/>
        </w:rPr>
        <w:t xml:space="preserve">s </w:t>
      </w:r>
      <w:r w:rsidRPr="00721C32">
        <w:rPr>
          <w:rFonts w:ascii="Times New Roman" w:hAnsi="Times New Roman" w:cs="Times New Roman"/>
          <w:sz w:val="24"/>
          <w:szCs w:val="24"/>
        </w:rPr>
        <w:t>from 7.18 to 8.61</w:t>
      </w:r>
      <w:r w:rsidR="00A07DE6">
        <w:rPr>
          <w:rFonts w:ascii="Times New Roman" w:hAnsi="Times New Roman" w:cs="Times New Roman"/>
          <w:sz w:val="24"/>
          <w:szCs w:val="24"/>
        </w:rPr>
        <w:t xml:space="preserve"> as shown in </w:t>
      </w:r>
      <w:r w:rsidR="0069338B">
        <w:rPr>
          <w:rFonts w:ascii="Times New Roman" w:hAnsi="Times New Roman" w:cs="Times New Roman"/>
          <w:sz w:val="24"/>
          <w:szCs w:val="24"/>
        </w:rPr>
        <w:t xml:space="preserve">the </w:t>
      </w:r>
      <w:r w:rsidR="002142C9">
        <w:rPr>
          <w:rFonts w:ascii="Times New Roman" w:hAnsi="Times New Roman" w:cs="Times New Roman"/>
          <w:sz w:val="24"/>
          <w:szCs w:val="24"/>
        </w:rPr>
        <w:t>fig</w:t>
      </w:r>
      <w:r w:rsidR="0069338B">
        <w:rPr>
          <w:rFonts w:ascii="Times New Roman" w:hAnsi="Times New Roman" w:cs="Times New Roman"/>
          <w:sz w:val="24"/>
          <w:szCs w:val="24"/>
        </w:rPr>
        <w:t xml:space="preserve"> 2,</w:t>
      </w:r>
      <w:r w:rsidR="00495B85" w:rsidRPr="00721C32">
        <w:rPr>
          <w:rFonts w:ascii="Times New Roman" w:hAnsi="Times New Roman" w:cs="Times New Roman"/>
          <w:sz w:val="24"/>
          <w:szCs w:val="24"/>
        </w:rPr>
        <w:t xml:space="preserve"> throughout </w:t>
      </w:r>
      <w:r w:rsidR="00A07DE6">
        <w:rPr>
          <w:rFonts w:ascii="Times New Roman" w:hAnsi="Times New Roman" w:cs="Times New Roman"/>
          <w:sz w:val="24"/>
          <w:szCs w:val="24"/>
        </w:rPr>
        <w:t xml:space="preserve">the </w:t>
      </w:r>
      <w:r w:rsidR="00495B85" w:rsidRPr="00721C32">
        <w:rPr>
          <w:rFonts w:ascii="Times New Roman" w:hAnsi="Times New Roman" w:cs="Times New Roman"/>
          <w:sz w:val="24"/>
          <w:szCs w:val="24"/>
        </w:rPr>
        <w:t xml:space="preserve">entire period study for various mix </w:t>
      </w:r>
      <w:r w:rsidR="00C51B8B" w:rsidRPr="00721C32">
        <w:rPr>
          <w:rFonts w:ascii="Times New Roman" w:hAnsi="Times New Roman" w:cs="Times New Roman"/>
          <w:sz w:val="24"/>
          <w:szCs w:val="24"/>
        </w:rPr>
        <w:t>ratios</w:t>
      </w:r>
      <w:r w:rsidR="00495B85" w:rsidRPr="00721C32">
        <w:rPr>
          <w:rFonts w:ascii="Times New Roman" w:hAnsi="Times New Roman" w:cs="Times New Roman"/>
          <w:sz w:val="24"/>
          <w:szCs w:val="24"/>
        </w:rPr>
        <w:t xml:space="preserve"> for pharmaceutical wastewater and secondary sewage sludge (1:</w:t>
      </w:r>
      <w:r w:rsidR="00C51B8B" w:rsidRPr="00721C32">
        <w:rPr>
          <w:rFonts w:ascii="Times New Roman" w:hAnsi="Times New Roman" w:cs="Times New Roman"/>
          <w:sz w:val="24"/>
          <w:szCs w:val="24"/>
        </w:rPr>
        <w:t>1, 1:2, 1:3, 1.5:2.5, 2:1and</w:t>
      </w:r>
      <w:r w:rsidR="00A07DE6">
        <w:rPr>
          <w:rFonts w:ascii="Times New Roman" w:hAnsi="Times New Roman" w:cs="Times New Roman"/>
          <w:sz w:val="24"/>
          <w:szCs w:val="24"/>
        </w:rPr>
        <w:t xml:space="preserve"> 3:1). I</w:t>
      </w:r>
      <w:r w:rsidR="0026588F" w:rsidRPr="00721C32">
        <w:rPr>
          <w:rFonts w:ascii="Times New Roman" w:hAnsi="Times New Roman" w:cs="Times New Roman"/>
          <w:sz w:val="24"/>
          <w:szCs w:val="24"/>
        </w:rPr>
        <w:t>t wa</w:t>
      </w:r>
      <w:r w:rsidR="00A07DE6">
        <w:rPr>
          <w:rFonts w:ascii="Times New Roman" w:hAnsi="Times New Roman" w:cs="Times New Roman"/>
          <w:sz w:val="24"/>
          <w:szCs w:val="24"/>
        </w:rPr>
        <w:t xml:space="preserve">s observed that </w:t>
      </w:r>
      <w:r w:rsidR="00126570">
        <w:rPr>
          <w:rFonts w:ascii="Times New Roman" w:hAnsi="Times New Roman" w:cs="Times New Roman"/>
          <w:sz w:val="24"/>
          <w:szCs w:val="24"/>
        </w:rPr>
        <w:t xml:space="preserve">there </w:t>
      </w:r>
      <w:r w:rsidR="00A07DE6">
        <w:rPr>
          <w:rFonts w:ascii="Times New Roman" w:hAnsi="Times New Roman" w:cs="Times New Roman"/>
          <w:sz w:val="24"/>
          <w:szCs w:val="24"/>
        </w:rPr>
        <w:t>was a slight variation in the values of pH for different ratios and a steady state of 8.6 was observed in the ratio of 1:3</w:t>
      </w:r>
      <w:r w:rsidR="00F76757">
        <w:rPr>
          <w:rFonts w:ascii="Times New Roman" w:hAnsi="Times New Roman" w:cs="Times New Roman"/>
          <w:sz w:val="24"/>
          <w:szCs w:val="24"/>
        </w:rPr>
        <w:t>, f</w:t>
      </w:r>
      <w:r w:rsidR="00531AEB">
        <w:rPr>
          <w:rFonts w:ascii="Times New Roman" w:hAnsi="Times New Roman" w:cs="Times New Roman"/>
          <w:sz w:val="24"/>
          <w:szCs w:val="24"/>
        </w:rPr>
        <w:t xml:space="preserve">rom day </w:t>
      </w:r>
      <w:r w:rsidR="00524FAD">
        <w:rPr>
          <w:rFonts w:ascii="Times New Roman" w:hAnsi="Times New Roman" w:cs="Times New Roman"/>
          <w:sz w:val="24"/>
          <w:szCs w:val="24"/>
        </w:rPr>
        <w:t>0</w:t>
      </w:r>
      <w:r w:rsidR="00524FAD" w:rsidRPr="00524FAD">
        <w:rPr>
          <w:rFonts w:ascii="Times New Roman" w:hAnsi="Times New Roman" w:cs="Times New Roman"/>
          <w:sz w:val="24"/>
          <w:szCs w:val="24"/>
          <w:vertAlign w:val="superscript"/>
        </w:rPr>
        <w:t>th</w:t>
      </w:r>
      <w:r w:rsidR="00524FAD">
        <w:rPr>
          <w:rFonts w:ascii="Times New Roman" w:hAnsi="Times New Roman" w:cs="Times New Roman"/>
          <w:sz w:val="24"/>
          <w:szCs w:val="24"/>
        </w:rPr>
        <w:t xml:space="preserve"> day to 90</w:t>
      </w:r>
      <w:r w:rsidR="00524FAD" w:rsidRPr="00524FAD">
        <w:rPr>
          <w:rFonts w:ascii="Times New Roman" w:hAnsi="Times New Roman" w:cs="Times New Roman"/>
          <w:sz w:val="24"/>
          <w:szCs w:val="24"/>
          <w:vertAlign w:val="superscript"/>
        </w:rPr>
        <w:t>th</w:t>
      </w:r>
      <w:r w:rsidR="00524FAD">
        <w:rPr>
          <w:rFonts w:ascii="Times New Roman" w:hAnsi="Times New Roman" w:cs="Times New Roman"/>
          <w:sz w:val="24"/>
          <w:szCs w:val="24"/>
        </w:rPr>
        <w:t xml:space="preserve"> days.</w:t>
      </w:r>
    </w:p>
    <w:p w:rsidR="008C7353" w:rsidRPr="00721C32" w:rsidRDefault="008C7353" w:rsidP="00721C32">
      <w:pPr>
        <w:jc w:val="both"/>
        <w:rPr>
          <w:rFonts w:ascii="Times New Roman" w:hAnsi="Times New Roman" w:cs="Times New Roman"/>
          <w:sz w:val="24"/>
          <w:szCs w:val="24"/>
        </w:rPr>
      </w:pPr>
      <w:r>
        <w:rPr>
          <w:noProof/>
          <w:lang w:val="en-US"/>
        </w:rPr>
        <mc:AlternateContent>
          <mc:Choice Requires="wpg">
            <w:drawing>
              <wp:anchor distT="0" distB="0" distL="114300" distR="114300" simplePos="0" relativeHeight="251659264" behindDoc="0" locked="0" layoutInCell="1" allowOverlap="1" wp14:anchorId="64F64EDD" wp14:editId="583C6FFE">
                <wp:simplePos x="0" y="0"/>
                <wp:positionH relativeFrom="column">
                  <wp:posOffset>333376</wp:posOffset>
                </wp:positionH>
                <wp:positionV relativeFrom="paragraph">
                  <wp:posOffset>39370</wp:posOffset>
                </wp:positionV>
                <wp:extent cx="5133974" cy="2705100"/>
                <wp:effectExtent l="0" t="0" r="0" b="0"/>
                <wp:wrapNone/>
                <wp:docPr id="5" name="Group 4"/>
                <wp:cNvGraphicFramePr/>
                <a:graphic xmlns:a="http://schemas.openxmlformats.org/drawingml/2006/main">
                  <a:graphicData uri="http://schemas.microsoft.com/office/word/2010/wordprocessingGroup">
                    <wpg:wgp>
                      <wpg:cNvGrpSpPr/>
                      <wpg:grpSpPr>
                        <a:xfrm>
                          <a:off x="0" y="0"/>
                          <a:ext cx="5133974" cy="2705100"/>
                          <a:chOff x="-30392" y="-338369"/>
                          <a:chExt cx="5855609" cy="4218237"/>
                        </a:xfrm>
                      </wpg:grpSpPr>
                      <wpg:graphicFrame>
                        <wpg:cNvPr id="2" name="Chart 2"/>
                        <wpg:cNvFrPr/>
                        <wpg:xfrm>
                          <a:off x="209549" y="-338369"/>
                          <a:ext cx="5615668" cy="3810002"/>
                        </wpg:xfrm>
                        <a:graphic>
                          <a:graphicData uri="http://schemas.openxmlformats.org/drawingml/2006/chart">
                            <c:chart xmlns:c="http://schemas.openxmlformats.org/drawingml/2006/chart" xmlns:r="http://schemas.openxmlformats.org/officeDocument/2006/relationships" r:id="rId10"/>
                          </a:graphicData>
                        </a:graphic>
                      </wpg:graphicFrame>
                      <wps:wsp>
                        <wps:cNvPr id="3" name="TextBox 2"/>
                        <wps:cNvSpPr txBox="1"/>
                        <wps:spPr>
                          <a:xfrm>
                            <a:off x="2581113" y="3508976"/>
                            <a:ext cx="1153152" cy="370892"/>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E6C99" w:rsidRPr="00927646" w:rsidRDefault="00CE6C99" w:rsidP="00E85DF0">
                              <w:pPr>
                                <w:pStyle w:val="NormalWeb"/>
                                <w:spacing w:before="0" w:beforeAutospacing="0" w:after="0" w:afterAutospacing="0"/>
                                <w:rPr>
                                  <w:b/>
                                  <w:sz w:val="20"/>
                                  <w:szCs w:val="20"/>
                                </w:rPr>
                              </w:pPr>
                              <w:r w:rsidRPr="00927646">
                                <w:rPr>
                                  <w:b/>
                                  <w:color w:val="000000" w:themeColor="text1"/>
                                  <w:sz w:val="20"/>
                                  <w:szCs w:val="20"/>
                                </w:rPr>
                                <w:t>No. of Days</w:t>
                              </w:r>
                            </w:p>
                          </w:txbxContent>
                        </wps:txbx>
                        <wps:bodyPr wrap="square" rtlCol="0" anchor="t">
                          <a:noAutofit/>
                        </wps:bodyPr>
                      </wps:wsp>
                      <wps:wsp>
                        <wps:cNvPr id="4" name="TextBox 3"/>
                        <wps:cNvSpPr txBox="1"/>
                        <wps:spPr>
                          <a:xfrm>
                            <a:off x="-30392" y="1384573"/>
                            <a:ext cx="425749" cy="55261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E6C99" w:rsidRPr="00927646" w:rsidRDefault="00CE6C99" w:rsidP="00E85DF0">
                              <w:pPr>
                                <w:pStyle w:val="NormalWeb"/>
                                <w:spacing w:before="0" w:beforeAutospacing="0" w:after="0" w:afterAutospacing="0"/>
                                <w:rPr>
                                  <w:b/>
                                </w:rPr>
                              </w:pPr>
                              <w:proofErr w:type="gramStart"/>
                              <w:r w:rsidRPr="00927646">
                                <w:rPr>
                                  <w:b/>
                                  <w:color w:val="000000" w:themeColor="text1"/>
                                </w:rPr>
                                <w:t>pH</w:t>
                              </w:r>
                              <w:proofErr w:type="gramEnd"/>
                            </w:p>
                          </w:txbxContent>
                        </wps:txbx>
                        <wps:bodyPr vert="vert270" wrap="square" rtlCol="0" anchor="t">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left:0;text-align:left;margin-left:26.25pt;margin-top:3.1pt;width:404.25pt;height:213pt;z-index:251659264;mso-width-relative:margin;mso-height-relative:margin" coordorigin="-303,-3383" coordsize="58556,42182"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27" type="#_x0000_t75" style="position:absolute;left:3242;top:-3003;width:52285;height:37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">
                  <v:imagedata r:id="rId12" o:title=""/>
                  <o:lock v:ext="edit" aspectratio="f"/>
                </v:shape>
                <v:shapetype id="_x0000_t202" coordsize="21600,21600" o:spt="202" path="m,l,21600r21600,l21600,xe">
                  <v:stroke joinstyle="miter"/>
                  <v:path gradientshapeok="t" o:connecttype="rect"/>
                </v:shapetype>
                <v:shape id="TextBox 2" o:spid="_x0000_s1028" type="#_x0000_t202" style="position:absolute;left:25811;top:35089;width:11531;height:3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CE6C99" w:rsidRPr="00927646" w:rsidRDefault="00CE6C99" w:rsidP="00E85DF0">
                        <w:pPr>
                          <w:pStyle w:val="NormalWeb"/>
                          <w:spacing w:before="0" w:beforeAutospacing="0" w:after="0" w:afterAutospacing="0"/>
                          <w:rPr>
                            <w:b/>
                            <w:sz w:val="20"/>
                            <w:szCs w:val="20"/>
                          </w:rPr>
                        </w:pPr>
                        <w:r w:rsidRPr="00927646">
                          <w:rPr>
                            <w:b/>
                            <w:color w:val="000000" w:themeColor="text1"/>
                            <w:sz w:val="20"/>
                            <w:szCs w:val="20"/>
                          </w:rPr>
                          <w:t>No. of Days</w:t>
                        </w:r>
                      </w:p>
                    </w:txbxContent>
                  </v:textbox>
                </v:shape>
                <v:shape id="TextBox 3" o:spid="_x0000_s1029" type="#_x0000_t202" style="position:absolute;left:-303;top:13845;width:4256;height:5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fgs8UA&#10;AADaAAAADwAAAGRycy9kb3ducmV2LnhtbESPQWvCQBSE70L/w/IKvZlNrRSJrqFUDHopGtuDt2f2&#10;mYRm38bsauK/7xYKPQ4z8w2zSAfTiBt1rras4DmKQRAXVtdcKvg8rMczEM4ja2wsk4I7OUiXD6MF&#10;Jtr2vKdb7ksRIOwSVFB53yZSuqIigy6yLXHwzrYz6IPsSqk77APcNHISx6/SYM1hocKW3isqvvOr&#10;UfB1+rg3+/blGNf9djdkl12+ykqlnh6HtzkIT4P/D/+1N1rBFH6vhBs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J+CzxQAAANoAAAAPAAAAAAAAAAAAAAAAAJgCAABkcnMv&#10;ZG93bnJldi54bWxQSwUGAAAAAAQABAD1AAAAigMAAAAA&#10;" filled="f" stroked="f">
                  <v:textbox style="layout-flow:vertical;mso-layout-flow-alt:bottom-to-top">
                    <w:txbxContent>
                      <w:p w:rsidR="00CE6C99" w:rsidRPr="00927646" w:rsidRDefault="00CE6C99" w:rsidP="00E85DF0">
                        <w:pPr>
                          <w:pStyle w:val="NormalWeb"/>
                          <w:spacing w:before="0" w:beforeAutospacing="0" w:after="0" w:afterAutospacing="0"/>
                          <w:rPr>
                            <w:b/>
                          </w:rPr>
                        </w:pPr>
                        <w:proofErr w:type="gramStart"/>
                        <w:r w:rsidRPr="00927646">
                          <w:rPr>
                            <w:b/>
                            <w:color w:val="000000" w:themeColor="text1"/>
                          </w:rPr>
                          <w:t>pH</w:t>
                        </w:r>
                        <w:proofErr w:type="gramEnd"/>
                      </w:p>
                    </w:txbxContent>
                  </v:textbox>
                </v:shape>
              </v:group>
            </w:pict>
          </mc:Fallback>
        </mc:AlternateContent>
      </w:r>
    </w:p>
    <w:p w:rsidR="00E85DF0" w:rsidRDefault="00E85DF0" w:rsidP="002D195D">
      <w:pPr>
        <w:rPr>
          <w:rFonts w:ascii="Times New Roman" w:hAnsi="Times New Roman" w:cs="Times New Roman"/>
          <w:sz w:val="28"/>
          <w:szCs w:val="28"/>
        </w:rPr>
      </w:pPr>
    </w:p>
    <w:p w:rsidR="00E85DF0" w:rsidRDefault="00E85DF0" w:rsidP="002D195D">
      <w:pPr>
        <w:rPr>
          <w:rFonts w:ascii="Times New Roman" w:hAnsi="Times New Roman" w:cs="Times New Roman"/>
          <w:sz w:val="28"/>
          <w:szCs w:val="28"/>
        </w:rPr>
      </w:pPr>
    </w:p>
    <w:p w:rsidR="00E85DF0" w:rsidRDefault="00E85DF0" w:rsidP="002D195D">
      <w:pPr>
        <w:rPr>
          <w:rFonts w:ascii="Times New Roman" w:hAnsi="Times New Roman" w:cs="Times New Roman"/>
          <w:sz w:val="28"/>
          <w:szCs w:val="28"/>
        </w:rPr>
      </w:pPr>
    </w:p>
    <w:p w:rsidR="00E85DF0" w:rsidRDefault="00E85DF0" w:rsidP="002D195D">
      <w:pPr>
        <w:rPr>
          <w:rFonts w:ascii="Times New Roman" w:hAnsi="Times New Roman" w:cs="Times New Roman"/>
          <w:sz w:val="28"/>
          <w:szCs w:val="28"/>
        </w:rPr>
      </w:pPr>
    </w:p>
    <w:p w:rsidR="0011340D" w:rsidRDefault="0011340D" w:rsidP="00721C32">
      <w:pPr>
        <w:rPr>
          <w:rFonts w:ascii="Times New Roman" w:hAnsi="Times New Roman" w:cs="Times New Roman"/>
          <w:sz w:val="28"/>
          <w:szCs w:val="28"/>
        </w:rPr>
      </w:pPr>
    </w:p>
    <w:p w:rsidR="0069338B" w:rsidRDefault="0069338B" w:rsidP="0011340D">
      <w:pPr>
        <w:jc w:val="center"/>
        <w:rPr>
          <w:rFonts w:ascii="Times New Roman" w:hAnsi="Times New Roman" w:cs="Times New Roman"/>
          <w:b/>
          <w:i/>
          <w:sz w:val="24"/>
          <w:szCs w:val="24"/>
        </w:rPr>
      </w:pPr>
    </w:p>
    <w:p w:rsidR="00E63F5F" w:rsidRDefault="00E63F5F" w:rsidP="0011340D">
      <w:pPr>
        <w:jc w:val="center"/>
        <w:rPr>
          <w:rFonts w:ascii="Times New Roman" w:hAnsi="Times New Roman" w:cs="Times New Roman"/>
          <w:b/>
          <w:i/>
          <w:sz w:val="20"/>
          <w:szCs w:val="24"/>
        </w:rPr>
      </w:pPr>
    </w:p>
    <w:p w:rsidR="005D4902" w:rsidRDefault="005D4902" w:rsidP="00CE6C99">
      <w:pPr>
        <w:jc w:val="center"/>
        <w:rPr>
          <w:rFonts w:ascii="Times New Roman" w:hAnsi="Times New Roman" w:cs="Times New Roman"/>
          <w:b/>
          <w:i/>
          <w:sz w:val="20"/>
          <w:szCs w:val="24"/>
        </w:rPr>
      </w:pPr>
    </w:p>
    <w:p w:rsidR="00F76757" w:rsidRPr="00CE6C99" w:rsidRDefault="0011340D" w:rsidP="00CE6C99">
      <w:pPr>
        <w:jc w:val="center"/>
        <w:rPr>
          <w:rFonts w:ascii="Times New Roman" w:hAnsi="Times New Roman" w:cs="Times New Roman"/>
          <w:b/>
          <w:i/>
          <w:sz w:val="20"/>
          <w:szCs w:val="24"/>
        </w:rPr>
      </w:pPr>
      <w:r w:rsidRPr="0069338B">
        <w:rPr>
          <w:rFonts w:ascii="Times New Roman" w:hAnsi="Times New Roman" w:cs="Times New Roman"/>
          <w:b/>
          <w:i/>
          <w:sz w:val="20"/>
          <w:szCs w:val="24"/>
        </w:rPr>
        <w:t xml:space="preserve">Fig </w:t>
      </w:r>
      <w:r w:rsidR="002B0FB3" w:rsidRPr="0069338B">
        <w:rPr>
          <w:rFonts w:ascii="Times New Roman" w:hAnsi="Times New Roman" w:cs="Times New Roman"/>
          <w:b/>
          <w:i/>
          <w:sz w:val="20"/>
          <w:szCs w:val="24"/>
        </w:rPr>
        <w:t>2</w:t>
      </w:r>
      <w:r w:rsidRPr="0069338B">
        <w:rPr>
          <w:rFonts w:ascii="Times New Roman" w:hAnsi="Times New Roman" w:cs="Times New Roman"/>
          <w:b/>
          <w:i/>
          <w:sz w:val="20"/>
          <w:szCs w:val="24"/>
        </w:rPr>
        <w:t xml:space="preserve">: </w:t>
      </w:r>
      <w:r w:rsidR="00126570" w:rsidRPr="0069338B">
        <w:rPr>
          <w:rFonts w:ascii="Times New Roman" w:hAnsi="Times New Roman" w:cs="Times New Roman"/>
          <w:b/>
          <w:i/>
          <w:sz w:val="20"/>
          <w:szCs w:val="24"/>
        </w:rPr>
        <w:t>Variation of pH for different ratios of Pharmaceutical wastewater and Sewage Sludge with respect to number of</w:t>
      </w:r>
      <w:r w:rsidR="00CE6C99">
        <w:rPr>
          <w:rFonts w:ascii="Times New Roman" w:hAnsi="Times New Roman" w:cs="Times New Roman"/>
          <w:b/>
          <w:i/>
          <w:sz w:val="20"/>
          <w:szCs w:val="24"/>
        </w:rPr>
        <w:t xml:space="preserve"> days</w:t>
      </w:r>
    </w:p>
    <w:p w:rsidR="00927646" w:rsidRDefault="00927646" w:rsidP="00971BDF">
      <w:pPr>
        <w:rPr>
          <w:rFonts w:ascii="Times New Roman" w:hAnsi="Times New Roman" w:cs="Times New Roman"/>
          <w:b/>
          <w:sz w:val="28"/>
          <w:szCs w:val="28"/>
        </w:rPr>
      </w:pPr>
    </w:p>
    <w:p w:rsidR="00927646" w:rsidRDefault="00927646" w:rsidP="00971BDF">
      <w:pPr>
        <w:rPr>
          <w:rFonts w:ascii="Times New Roman" w:hAnsi="Times New Roman" w:cs="Times New Roman"/>
          <w:b/>
          <w:sz w:val="28"/>
          <w:szCs w:val="28"/>
        </w:rPr>
      </w:pPr>
    </w:p>
    <w:p w:rsidR="00927646" w:rsidRDefault="00927646" w:rsidP="00971BDF">
      <w:pPr>
        <w:rPr>
          <w:rFonts w:ascii="Times New Roman" w:hAnsi="Times New Roman" w:cs="Times New Roman"/>
          <w:b/>
          <w:sz w:val="28"/>
          <w:szCs w:val="28"/>
        </w:rPr>
      </w:pPr>
    </w:p>
    <w:p w:rsidR="00971BDF" w:rsidRPr="009A778F" w:rsidRDefault="004A6C46" w:rsidP="00971BDF">
      <w:pPr>
        <w:rPr>
          <w:rFonts w:ascii="Times New Roman" w:hAnsi="Times New Roman" w:cs="Times New Roman"/>
          <w:b/>
          <w:sz w:val="28"/>
          <w:szCs w:val="28"/>
        </w:rPr>
      </w:pPr>
      <w:r>
        <w:rPr>
          <w:rFonts w:ascii="Times New Roman" w:hAnsi="Times New Roman" w:cs="Times New Roman"/>
          <w:b/>
          <w:sz w:val="28"/>
          <w:szCs w:val="28"/>
        </w:rPr>
        <w:t xml:space="preserve">4.2 </w:t>
      </w:r>
      <w:r w:rsidR="00971BDF" w:rsidRPr="009A778F">
        <w:rPr>
          <w:rFonts w:ascii="Times New Roman" w:hAnsi="Times New Roman" w:cs="Times New Roman"/>
          <w:b/>
          <w:sz w:val="28"/>
          <w:szCs w:val="28"/>
        </w:rPr>
        <w:t>Total solids</w:t>
      </w:r>
    </w:p>
    <w:p w:rsidR="00971BDF" w:rsidRDefault="00971BDF" w:rsidP="00E63F5F">
      <w:pPr>
        <w:spacing w:line="360" w:lineRule="auto"/>
        <w:jc w:val="both"/>
        <w:rPr>
          <w:rFonts w:ascii="Times New Roman" w:hAnsi="Times New Roman" w:cs="Times New Roman"/>
          <w:sz w:val="24"/>
          <w:szCs w:val="24"/>
        </w:rPr>
      </w:pPr>
      <w:r w:rsidRPr="00803BF0">
        <w:rPr>
          <w:rFonts w:ascii="Times New Roman" w:hAnsi="Times New Roman" w:cs="Times New Roman"/>
          <w:sz w:val="24"/>
          <w:szCs w:val="24"/>
        </w:rPr>
        <w:t>The Total solids</w:t>
      </w:r>
      <w:r>
        <w:rPr>
          <w:rFonts w:ascii="Times New Roman" w:hAnsi="Times New Roman" w:cs="Times New Roman"/>
          <w:sz w:val="24"/>
          <w:szCs w:val="24"/>
        </w:rPr>
        <w:t xml:space="preserve"> </w:t>
      </w:r>
      <w:r w:rsidRPr="00803BF0">
        <w:rPr>
          <w:rFonts w:ascii="Times New Roman" w:hAnsi="Times New Roman" w:cs="Times New Roman"/>
          <w:sz w:val="24"/>
          <w:szCs w:val="24"/>
        </w:rPr>
        <w:t>range</w:t>
      </w:r>
      <w:r>
        <w:rPr>
          <w:rFonts w:ascii="Times New Roman" w:hAnsi="Times New Roman" w:cs="Times New Roman"/>
          <w:sz w:val="24"/>
          <w:szCs w:val="24"/>
        </w:rPr>
        <w:t xml:space="preserve">s </w:t>
      </w:r>
      <w:r w:rsidRPr="00803BF0">
        <w:rPr>
          <w:rFonts w:ascii="Times New Roman" w:hAnsi="Times New Roman" w:cs="Times New Roman"/>
          <w:sz w:val="24"/>
          <w:szCs w:val="24"/>
        </w:rPr>
        <w:t xml:space="preserve">from </w:t>
      </w:r>
      <w:r w:rsidR="002B0FB3">
        <w:rPr>
          <w:rFonts w:ascii="Times New Roman" w:hAnsi="Times New Roman" w:cs="Times New Roman"/>
          <w:sz w:val="24"/>
          <w:szCs w:val="24"/>
        </w:rPr>
        <w:t>12050</w:t>
      </w:r>
      <w:r w:rsidRPr="00803BF0">
        <w:rPr>
          <w:rFonts w:ascii="Times New Roman" w:hAnsi="Times New Roman" w:cs="Times New Roman"/>
          <w:sz w:val="24"/>
          <w:szCs w:val="24"/>
        </w:rPr>
        <w:t xml:space="preserve"> mg/L to </w:t>
      </w:r>
      <w:r w:rsidR="002B0FB3">
        <w:rPr>
          <w:rFonts w:ascii="Times New Roman" w:eastAsia="Times New Roman" w:hAnsi="Times New Roman" w:cs="Times New Roman"/>
          <w:color w:val="000000"/>
          <w:sz w:val="24"/>
          <w:szCs w:val="24"/>
          <w:lang w:eastAsia="en-SG"/>
        </w:rPr>
        <w:t>7627</w:t>
      </w:r>
      <w:r w:rsidRPr="00803BF0">
        <w:rPr>
          <w:rFonts w:ascii="Times New Roman" w:hAnsi="Times New Roman" w:cs="Times New Roman"/>
          <w:sz w:val="24"/>
          <w:szCs w:val="24"/>
        </w:rPr>
        <w:t xml:space="preserve"> mg/L throughout entire period study for various mix ratios for pharmaceutical wastewater and secondary sewage sludge (1:1, 1:2, 1:3, 1.5:2.5, 2:1and 3:1). From the </w:t>
      </w:r>
      <w:r w:rsidR="00B94CE0">
        <w:rPr>
          <w:rFonts w:ascii="Times New Roman" w:hAnsi="Times New Roman" w:cs="Times New Roman"/>
          <w:sz w:val="24"/>
          <w:szCs w:val="24"/>
        </w:rPr>
        <w:t>fig 3</w:t>
      </w:r>
      <w:r w:rsidR="0069338B">
        <w:rPr>
          <w:rFonts w:ascii="Times New Roman" w:hAnsi="Times New Roman" w:cs="Times New Roman"/>
          <w:sz w:val="24"/>
          <w:szCs w:val="24"/>
        </w:rPr>
        <w:t>,</w:t>
      </w:r>
      <w:r w:rsidRPr="00803BF0">
        <w:rPr>
          <w:rFonts w:ascii="Times New Roman" w:hAnsi="Times New Roman" w:cs="Times New Roman"/>
          <w:sz w:val="24"/>
          <w:szCs w:val="24"/>
        </w:rPr>
        <w:t xml:space="preserve"> it was observed that was a consistency in the </w:t>
      </w:r>
      <w:r w:rsidRPr="00B675C8">
        <w:rPr>
          <w:rFonts w:ascii="Times New Roman" w:hAnsi="Times New Roman" w:cs="Times New Roman"/>
          <w:sz w:val="24"/>
          <w:szCs w:val="24"/>
        </w:rPr>
        <w:t>Total Solids</w:t>
      </w:r>
      <w:r w:rsidRPr="00803BF0">
        <w:rPr>
          <w:rFonts w:ascii="Times New Roman" w:hAnsi="Times New Roman" w:cs="Times New Roman"/>
          <w:sz w:val="24"/>
          <w:szCs w:val="24"/>
        </w:rPr>
        <w:t xml:space="preserve"> value for the ratio of 1:3 for </w:t>
      </w:r>
      <w:r w:rsidR="002B0FB3">
        <w:rPr>
          <w:rFonts w:ascii="Times New Roman" w:eastAsia="Times New Roman" w:hAnsi="Times New Roman" w:cs="Times New Roman"/>
          <w:color w:val="000000"/>
          <w:sz w:val="24"/>
          <w:szCs w:val="24"/>
          <w:lang w:eastAsia="en-SG"/>
        </w:rPr>
        <w:t xml:space="preserve">8687 </w:t>
      </w:r>
      <w:r w:rsidRPr="00803BF0">
        <w:rPr>
          <w:rFonts w:ascii="Times New Roman" w:hAnsi="Times New Roman" w:cs="Times New Roman"/>
          <w:sz w:val="24"/>
          <w:szCs w:val="24"/>
        </w:rPr>
        <w:t>mg/</w:t>
      </w:r>
      <w:r w:rsidR="0080321D">
        <w:rPr>
          <w:rFonts w:ascii="Times New Roman" w:hAnsi="Times New Roman" w:cs="Times New Roman"/>
          <w:sz w:val="24"/>
          <w:szCs w:val="24"/>
        </w:rPr>
        <w:t xml:space="preserve">L at the end of </w:t>
      </w:r>
      <w:r w:rsidR="008D7B6E">
        <w:rPr>
          <w:rFonts w:ascii="Times New Roman" w:hAnsi="Times New Roman" w:cs="Times New Roman"/>
          <w:sz w:val="24"/>
          <w:szCs w:val="24"/>
        </w:rPr>
        <w:t xml:space="preserve">90 </w:t>
      </w:r>
      <w:r w:rsidR="0080321D">
        <w:rPr>
          <w:rFonts w:ascii="Times New Roman" w:hAnsi="Times New Roman" w:cs="Times New Roman"/>
          <w:sz w:val="24"/>
          <w:szCs w:val="24"/>
        </w:rPr>
        <w:t>days.</w:t>
      </w:r>
    </w:p>
    <w:p w:rsidR="00971BDF" w:rsidRDefault="00FC5BD3" w:rsidP="00721C32">
      <w:pPr>
        <w:rPr>
          <w:rFonts w:ascii="Times New Roman" w:hAnsi="Times New Roman" w:cs="Times New Roman"/>
          <w:b/>
          <w:sz w:val="28"/>
          <w:szCs w:val="28"/>
        </w:rPr>
      </w:pPr>
      <w:r>
        <w:rPr>
          <w:noProof/>
          <w:lang w:val="en-US"/>
        </w:rPr>
        <mc:AlternateContent>
          <mc:Choice Requires="wpg">
            <w:drawing>
              <wp:anchor distT="0" distB="0" distL="114300" distR="114300" simplePos="0" relativeHeight="251710464" behindDoc="0" locked="0" layoutInCell="1" allowOverlap="1" wp14:anchorId="7DC93604" wp14:editId="2B2A28D2">
                <wp:simplePos x="0" y="0"/>
                <wp:positionH relativeFrom="column">
                  <wp:posOffset>161925</wp:posOffset>
                </wp:positionH>
                <wp:positionV relativeFrom="paragraph">
                  <wp:posOffset>176530</wp:posOffset>
                </wp:positionV>
                <wp:extent cx="5543550" cy="3305175"/>
                <wp:effectExtent l="0" t="0" r="0" b="0"/>
                <wp:wrapNone/>
                <wp:docPr id="14" name="Group 5"/>
                <wp:cNvGraphicFramePr/>
                <a:graphic xmlns:a="http://schemas.openxmlformats.org/drawingml/2006/main">
                  <a:graphicData uri="http://schemas.microsoft.com/office/word/2010/wordprocessingGroup">
                    <wpg:wgp>
                      <wpg:cNvGrpSpPr/>
                      <wpg:grpSpPr>
                        <a:xfrm>
                          <a:off x="0" y="0"/>
                          <a:ext cx="5543550" cy="3305175"/>
                          <a:chOff x="0" y="0"/>
                          <a:chExt cx="5838826" cy="3159733"/>
                        </a:xfrm>
                      </wpg:grpSpPr>
                      <wpg:graphicFrame>
                        <wpg:cNvPr id="19" name="Chart 19"/>
                        <wpg:cNvFrPr/>
                        <wpg:xfrm>
                          <a:off x="390526" y="0"/>
                          <a:ext cx="5448300" cy="2847975"/>
                        </wpg:xfrm>
                        <a:graphic>
                          <a:graphicData uri="http://schemas.openxmlformats.org/drawingml/2006/chart">
                            <c:chart xmlns:c="http://schemas.openxmlformats.org/drawingml/2006/chart" xmlns:r="http://schemas.openxmlformats.org/officeDocument/2006/relationships" r:id="rId13"/>
                          </a:graphicData>
                        </a:graphic>
                      </wpg:graphicFrame>
                      <wps:wsp>
                        <wps:cNvPr id="20" name="TextBox 3"/>
                        <wps:cNvSpPr txBox="1"/>
                        <wps:spPr>
                          <a:xfrm>
                            <a:off x="2867026" y="2838084"/>
                            <a:ext cx="1061500" cy="321649"/>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E6C99" w:rsidRPr="00927646" w:rsidRDefault="00CE6C99" w:rsidP="00FC5BD3">
                              <w:pPr>
                                <w:pStyle w:val="NormalWeb"/>
                                <w:spacing w:before="0" w:beforeAutospacing="0" w:after="0" w:afterAutospacing="0"/>
                                <w:rPr>
                                  <w:b/>
                                </w:rPr>
                              </w:pPr>
                              <w:r w:rsidRPr="00927646">
                                <w:rPr>
                                  <w:b/>
                                  <w:color w:val="000000" w:themeColor="text1"/>
                                  <w:sz w:val="22"/>
                                  <w:szCs w:val="22"/>
                                </w:rPr>
                                <w:t>No. of Days</w:t>
                              </w:r>
                            </w:p>
                          </w:txbxContent>
                        </wps:txbx>
                        <wps:bodyPr wrap="square" rtlCol="0" anchor="t">
                          <a:noAutofit/>
                        </wps:bodyPr>
                      </wps:wsp>
                      <wps:wsp>
                        <wps:cNvPr id="21" name="TextBox 4"/>
                        <wps:cNvSpPr txBox="1"/>
                        <wps:spPr>
                          <a:xfrm>
                            <a:off x="0" y="230945"/>
                            <a:ext cx="192621" cy="778854"/>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E6C99" w:rsidRPr="00927646" w:rsidRDefault="00CE6C99" w:rsidP="00FC5BD3">
                              <w:pPr>
                                <w:pStyle w:val="NormalWeb"/>
                                <w:spacing w:before="0" w:beforeAutospacing="0" w:after="0" w:afterAutospacing="0"/>
                                <w:rPr>
                                  <w:b/>
                                </w:rPr>
                              </w:pPr>
                              <w:r w:rsidRPr="00927646">
                                <w:rPr>
                                  <w:b/>
                                  <w:color w:val="000000" w:themeColor="text1"/>
                                  <w:sz w:val="22"/>
                                  <w:szCs w:val="22"/>
                                </w:rPr>
                                <w:t>Total Solids</w:t>
                              </w:r>
                            </w:p>
                          </w:txbxContent>
                        </wps:txbx>
                        <wps:bodyPr vert="vert270" wrap="none" rtlCol="0" anchor="t">
                          <a:noAutofit/>
                        </wps:bodyPr>
                      </wps:wsp>
                    </wpg:wgp>
                  </a:graphicData>
                </a:graphic>
                <wp14:sizeRelH relativeFrom="margin">
                  <wp14:pctWidth>0</wp14:pctWidth>
                </wp14:sizeRelH>
                <wp14:sizeRelV relativeFrom="margin">
                  <wp14:pctHeight>0</wp14:pctHeight>
                </wp14:sizeRelV>
              </wp:anchor>
            </w:drawing>
          </mc:Choice>
          <mc:Fallback>
            <w:pict>
              <v:group id="Group 5" o:spid="_x0000_s1030" style="position:absolute;margin-left:12.75pt;margin-top:13.9pt;width:436.5pt;height:260.25pt;z-index:251710464;mso-width-relative:margin;mso-height-relative:margin" coordsize="58388,31597"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">
                <v:shape id="Chart 19" o:spid="_x0000_s1031" type="#_x0000_t75" style="position:absolute;left:4045;top:233;width:52264;height:27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">
                  <v:imagedata r:id="rId14" o:title=""/>
                  <o:lock v:ext="edit" aspectratio="f"/>
                </v:shape>
                <v:shape id="TextBox 3" o:spid="_x0000_s1032" type="#_x0000_t202" style="position:absolute;left:28670;top:28380;width:10615;height:3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CE6C99" w:rsidRPr="00927646" w:rsidRDefault="00CE6C99" w:rsidP="00FC5BD3">
                        <w:pPr>
                          <w:pStyle w:val="NormalWeb"/>
                          <w:spacing w:before="0" w:beforeAutospacing="0" w:after="0" w:afterAutospacing="0"/>
                          <w:rPr>
                            <w:b/>
                          </w:rPr>
                        </w:pPr>
                        <w:r w:rsidRPr="00927646">
                          <w:rPr>
                            <w:b/>
                            <w:color w:val="000000" w:themeColor="text1"/>
                            <w:sz w:val="22"/>
                            <w:szCs w:val="22"/>
                          </w:rPr>
                          <w:t>No. of Days</w:t>
                        </w:r>
                      </w:p>
                    </w:txbxContent>
                  </v:textbox>
                </v:shape>
                <v:shape id="TextBox 4" o:spid="_x0000_s1033" type="#_x0000_t202" style="position:absolute;top:2309;width:1926;height:77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8HcUA&#10;AADbAAAADwAAAGRycy9kb3ducmV2LnhtbESP3UoDMRSE74W+QziF3ojNdhEra9NS+gMKFmrtAxw3&#10;x01wc7Ikcbu+vRGEXg4z8w2zWA2uFT2FaD0rmE0LEMS115YbBef3/d0jiJiQNbaeScEPRVgtRzcL&#10;rLS/8Bv1p9SIDOFYoQKTUldJGWtDDuPUd8TZ+/TBYcoyNFIHvGS4a2VZFA/SoeW8YLCjjaH66/Tt&#10;FNjb17DZnV/MPetyfrTbw/6jPyg1GQ/rJxCJhnQN/7eftYJyBn9f8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XjwdxQAAANsAAAAPAAAAAAAAAAAAAAAAAJgCAABkcnMv&#10;ZG93bnJldi54bWxQSwUGAAAAAAQABAD1AAAAigMAAAAA&#10;" filled="f" stroked="f">
                  <v:textbox style="layout-flow:vertical;mso-layout-flow-alt:bottom-to-top">
                    <w:txbxContent>
                      <w:p w:rsidR="00CE6C99" w:rsidRPr="00927646" w:rsidRDefault="00CE6C99" w:rsidP="00FC5BD3">
                        <w:pPr>
                          <w:pStyle w:val="NormalWeb"/>
                          <w:spacing w:before="0" w:beforeAutospacing="0" w:after="0" w:afterAutospacing="0"/>
                          <w:rPr>
                            <w:b/>
                          </w:rPr>
                        </w:pPr>
                        <w:r w:rsidRPr="00927646">
                          <w:rPr>
                            <w:b/>
                            <w:color w:val="000000" w:themeColor="text1"/>
                            <w:sz w:val="22"/>
                            <w:szCs w:val="22"/>
                          </w:rPr>
                          <w:t>Total Solids</w:t>
                        </w:r>
                      </w:p>
                    </w:txbxContent>
                  </v:textbox>
                </v:shape>
              </v:group>
            </w:pict>
          </mc:Fallback>
        </mc:AlternateContent>
      </w:r>
    </w:p>
    <w:p w:rsidR="00FC5BD3" w:rsidRDefault="00FC5BD3" w:rsidP="00721C32">
      <w:pPr>
        <w:rPr>
          <w:rFonts w:ascii="Times New Roman" w:hAnsi="Times New Roman" w:cs="Times New Roman"/>
          <w:b/>
          <w:sz w:val="28"/>
          <w:szCs w:val="28"/>
        </w:rPr>
      </w:pPr>
    </w:p>
    <w:p w:rsidR="00FC5BD3" w:rsidRDefault="00FC5BD3" w:rsidP="00721C32">
      <w:pPr>
        <w:rPr>
          <w:rFonts w:ascii="Times New Roman" w:hAnsi="Times New Roman" w:cs="Times New Roman"/>
          <w:b/>
          <w:sz w:val="28"/>
          <w:szCs w:val="28"/>
        </w:rPr>
      </w:pPr>
    </w:p>
    <w:p w:rsidR="00FC5BD3" w:rsidRDefault="00FC5BD3" w:rsidP="00721C32">
      <w:pPr>
        <w:rPr>
          <w:rFonts w:ascii="Times New Roman" w:hAnsi="Times New Roman" w:cs="Times New Roman"/>
          <w:b/>
          <w:sz w:val="28"/>
          <w:szCs w:val="28"/>
        </w:rPr>
      </w:pPr>
    </w:p>
    <w:p w:rsidR="00FC5BD3" w:rsidRDefault="00FC5BD3" w:rsidP="00721C32">
      <w:pPr>
        <w:rPr>
          <w:rFonts w:ascii="Times New Roman" w:hAnsi="Times New Roman" w:cs="Times New Roman"/>
          <w:b/>
          <w:sz w:val="28"/>
          <w:szCs w:val="28"/>
        </w:rPr>
      </w:pPr>
    </w:p>
    <w:p w:rsidR="00FC5BD3" w:rsidRDefault="00FC5BD3" w:rsidP="00721C32">
      <w:pPr>
        <w:rPr>
          <w:rFonts w:ascii="Times New Roman" w:hAnsi="Times New Roman" w:cs="Times New Roman"/>
          <w:b/>
          <w:sz w:val="28"/>
          <w:szCs w:val="28"/>
        </w:rPr>
      </w:pPr>
    </w:p>
    <w:p w:rsidR="00FC5BD3" w:rsidRDefault="00FC5BD3" w:rsidP="00721C32">
      <w:pPr>
        <w:rPr>
          <w:rFonts w:ascii="Times New Roman" w:hAnsi="Times New Roman" w:cs="Times New Roman"/>
          <w:b/>
          <w:sz w:val="28"/>
          <w:szCs w:val="28"/>
        </w:rPr>
      </w:pPr>
    </w:p>
    <w:p w:rsidR="00FC5BD3" w:rsidRDefault="00FC5BD3" w:rsidP="00721C32">
      <w:pPr>
        <w:rPr>
          <w:rFonts w:ascii="Times New Roman" w:hAnsi="Times New Roman" w:cs="Times New Roman"/>
          <w:b/>
          <w:sz w:val="28"/>
          <w:szCs w:val="28"/>
        </w:rPr>
      </w:pPr>
    </w:p>
    <w:p w:rsidR="00927646" w:rsidRDefault="00927646" w:rsidP="00FC5BD3">
      <w:pPr>
        <w:jc w:val="center"/>
        <w:rPr>
          <w:rFonts w:ascii="Times New Roman" w:hAnsi="Times New Roman" w:cs="Times New Roman"/>
          <w:b/>
          <w:i/>
          <w:sz w:val="20"/>
          <w:szCs w:val="24"/>
        </w:rPr>
      </w:pPr>
    </w:p>
    <w:p w:rsidR="00927646" w:rsidRDefault="00927646" w:rsidP="00FC5BD3">
      <w:pPr>
        <w:jc w:val="center"/>
        <w:rPr>
          <w:rFonts w:ascii="Times New Roman" w:hAnsi="Times New Roman" w:cs="Times New Roman"/>
          <w:b/>
          <w:i/>
          <w:sz w:val="20"/>
          <w:szCs w:val="24"/>
        </w:rPr>
      </w:pPr>
    </w:p>
    <w:p w:rsidR="00A56198" w:rsidRDefault="00A56198" w:rsidP="00FC5BD3">
      <w:pPr>
        <w:jc w:val="center"/>
        <w:rPr>
          <w:rFonts w:ascii="Times New Roman" w:hAnsi="Times New Roman" w:cs="Times New Roman"/>
          <w:b/>
          <w:i/>
          <w:sz w:val="20"/>
          <w:szCs w:val="24"/>
        </w:rPr>
      </w:pPr>
    </w:p>
    <w:p w:rsidR="00FC5BD3" w:rsidRPr="0069338B" w:rsidRDefault="00FC5BD3" w:rsidP="00FC5BD3">
      <w:pPr>
        <w:jc w:val="center"/>
        <w:rPr>
          <w:rFonts w:ascii="Times New Roman" w:hAnsi="Times New Roman" w:cs="Times New Roman"/>
          <w:b/>
          <w:i/>
          <w:sz w:val="20"/>
          <w:szCs w:val="24"/>
        </w:rPr>
      </w:pPr>
      <w:r w:rsidRPr="0069338B">
        <w:rPr>
          <w:rFonts w:ascii="Times New Roman" w:hAnsi="Times New Roman" w:cs="Times New Roman"/>
          <w:b/>
          <w:i/>
          <w:sz w:val="20"/>
          <w:szCs w:val="24"/>
        </w:rPr>
        <w:t xml:space="preserve">Fig 3: Variation of </w:t>
      </w:r>
      <w:r w:rsidR="00E017D1" w:rsidRPr="0069338B">
        <w:rPr>
          <w:rFonts w:ascii="Times New Roman" w:hAnsi="Times New Roman" w:cs="Times New Roman"/>
          <w:b/>
          <w:i/>
          <w:sz w:val="20"/>
          <w:szCs w:val="24"/>
        </w:rPr>
        <w:t xml:space="preserve">Total Solids </w:t>
      </w:r>
      <w:r w:rsidRPr="0069338B">
        <w:rPr>
          <w:rFonts w:ascii="Times New Roman" w:hAnsi="Times New Roman" w:cs="Times New Roman"/>
          <w:b/>
          <w:i/>
          <w:sz w:val="20"/>
          <w:szCs w:val="24"/>
        </w:rPr>
        <w:t>for different ratios of Pharmaceutical wastewater and Sewage Sludge with respect to number of days.</w:t>
      </w:r>
    </w:p>
    <w:p w:rsidR="00721C32" w:rsidRPr="009A778F" w:rsidRDefault="004A6C46" w:rsidP="00721C32">
      <w:pPr>
        <w:rPr>
          <w:rFonts w:ascii="Times New Roman" w:hAnsi="Times New Roman" w:cs="Times New Roman"/>
          <w:b/>
          <w:sz w:val="28"/>
          <w:szCs w:val="28"/>
        </w:rPr>
      </w:pPr>
      <w:r>
        <w:rPr>
          <w:rFonts w:ascii="Times New Roman" w:hAnsi="Times New Roman" w:cs="Times New Roman"/>
          <w:b/>
          <w:sz w:val="28"/>
          <w:szCs w:val="28"/>
        </w:rPr>
        <w:t xml:space="preserve">4.3 </w:t>
      </w:r>
      <w:r w:rsidR="001B1898" w:rsidRPr="009A778F">
        <w:rPr>
          <w:rFonts w:ascii="Times New Roman" w:hAnsi="Times New Roman" w:cs="Times New Roman"/>
          <w:b/>
          <w:sz w:val="28"/>
          <w:szCs w:val="28"/>
        </w:rPr>
        <w:t>Chemical Oxygen Demand (</w:t>
      </w:r>
      <w:r w:rsidR="00721C32" w:rsidRPr="009A778F">
        <w:rPr>
          <w:rFonts w:ascii="Times New Roman" w:hAnsi="Times New Roman" w:cs="Times New Roman"/>
          <w:b/>
          <w:sz w:val="28"/>
          <w:szCs w:val="28"/>
        </w:rPr>
        <w:t>COD</w:t>
      </w:r>
      <w:r w:rsidR="009A778F" w:rsidRPr="009A778F">
        <w:rPr>
          <w:rFonts w:ascii="Times New Roman" w:hAnsi="Times New Roman" w:cs="Times New Roman"/>
          <w:b/>
          <w:sz w:val="28"/>
          <w:szCs w:val="28"/>
        </w:rPr>
        <w:t>)</w:t>
      </w:r>
    </w:p>
    <w:p w:rsidR="00E5272D" w:rsidRDefault="00E5272D" w:rsidP="00E63F5F">
      <w:pPr>
        <w:spacing w:line="360" w:lineRule="auto"/>
        <w:jc w:val="both"/>
        <w:rPr>
          <w:rFonts w:ascii="Times New Roman" w:hAnsi="Times New Roman" w:cs="Times New Roman"/>
          <w:sz w:val="24"/>
          <w:szCs w:val="24"/>
        </w:rPr>
      </w:pPr>
      <w:r w:rsidRPr="00721C32">
        <w:rPr>
          <w:rFonts w:ascii="Times New Roman" w:hAnsi="Times New Roman" w:cs="Times New Roman"/>
          <w:sz w:val="24"/>
          <w:szCs w:val="24"/>
        </w:rPr>
        <w:t xml:space="preserve">COD </w:t>
      </w:r>
      <w:r w:rsidR="00126570">
        <w:rPr>
          <w:rFonts w:ascii="Times New Roman" w:hAnsi="Times New Roman" w:cs="Times New Roman"/>
          <w:sz w:val="24"/>
          <w:szCs w:val="24"/>
        </w:rPr>
        <w:t xml:space="preserve">Values </w:t>
      </w:r>
      <w:r w:rsidRPr="00721C32">
        <w:rPr>
          <w:rFonts w:ascii="Times New Roman" w:hAnsi="Times New Roman" w:cs="Times New Roman"/>
          <w:sz w:val="24"/>
          <w:szCs w:val="24"/>
        </w:rPr>
        <w:t>range</w:t>
      </w:r>
      <w:r w:rsidR="00126570">
        <w:rPr>
          <w:rFonts w:ascii="Times New Roman" w:hAnsi="Times New Roman" w:cs="Times New Roman"/>
          <w:sz w:val="24"/>
          <w:szCs w:val="24"/>
        </w:rPr>
        <w:t>s</w:t>
      </w:r>
      <w:r w:rsidR="0069338B">
        <w:rPr>
          <w:rFonts w:ascii="Times New Roman" w:hAnsi="Times New Roman" w:cs="Times New Roman"/>
          <w:sz w:val="24"/>
          <w:szCs w:val="24"/>
        </w:rPr>
        <w:t xml:space="preserve"> </w:t>
      </w:r>
      <w:r w:rsidRPr="00721C32">
        <w:rPr>
          <w:rFonts w:ascii="Times New Roman" w:hAnsi="Times New Roman" w:cs="Times New Roman"/>
          <w:sz w:val="24"/>
          <w:szCs w:val="24"/>
        </w:rPr>
        <w:t xml:space="preserve"> from </w:t>
      </w:r>
      <w:r w:rsidR="00B54075">
        <w:rPr>
          <w:rFonts w:ascii="Times New Roman" w:hAnsi="Times New Roman" w:cs="Times New Roman"/>
          <w:sz w:val="24"/>
          <w:szCs w:val="24"/>
        </w:rPr>
        <w:t>152</w:t>
      </w:r>
      <w:r w:rsidR="00126570" w:rsidRPr="00721C32">
        <w:rPr>
          <w:rFonts w:ascii="Times New Roman" w:hAnsi="Times New Roman" w:cs="Times New Roman"/>
          <w:sz w:val="24"/>
          <w:szCs w:val="24"/>
        </w:rPr>
        <w:t xml:space="preserve">0 mg/L </w:t>
      </w:r>
      <w:r w:rsidR="00126570">
        <w:rPr>
          <w:rFonts w:ascii="Times New Roman" w:hAnsi="Times New Roman" w:cs="Times New Roman"/>
          <w:sz w:val="24"/>
          <w:szCs w:val="24"/>
        </w:rPr>
        <w:t xml:space="preserve"> to </w:t>
      </w:r>
      <w:r w:rsidRPr="00721C32">
        <w:rPr>
          <w:rFonts w:ascii="Times New Roman" w:hAnsi="Times New Roman" w:cs="Times New Roman"/>
          <w:sz w:val="24"/>
          <w:szCs w:val="24"/>
        </w:rPr>
        <w:t xml:space="preserve">10100 mg/L throughout </w:t>
      </w:r>
      <w:r w:rsidR="00126570">
        <w:rPr>
          <w:rFonts w:ascii="Times New Roman" w:hAnsi="Times New Roman" w:cs="Times New Roman"/>
          <w:sz w:val="24"/>
          <w:szCs w:val="24"/>
        </w:rPr>
        <w:t xml:space="preserve">the </w:t>
      </w:r>
      <w:r w:rsidRPr="00721C32">
        <w:rPr>
          <w:rFonts w:ascii="Times New Roman" w:hAnsi="Times New Roman" w:cs="Times New Roman"/>
          <w:sz w:val="24"/>
          <w:szCs w:val="24"/>
        </w:rPr>
        <w:t xml:space="preserve">entire period </w:t>
      </w:r>
      <w:r w:rsidR="00126570">
        <w:rPr>
          <w:rFonts w:ascii="Times New Roman" w:hAnsi="Times New Roman" w:cs="Times New Roman"/>
          <w:sz w:val="24"/>
          <w:szCs w:val="24"/>
        </w:rPr>
        <w:t xml:space="preserve">of </w:t>
      </w:r>
      <w:r w:rsidRPr="00721C32">
        <w:rPr>
          <w:rFonts w:ascii="Times New Roman" w:hAnsi="Times New Roman" w:cs="Times New Roman"/>
          <w:sz w:val="24"/>
          <w:szCs w:val="24"/>
        </w:rPr>
        <w:t>study</w:t>
      </w:r>
      <w:r w:rsidR="00126570">
        <w:rPr>
          <w:rFonts w:ascii="Times New Roman" w:hAnsi="Times New Roman" w:cs="Times New Roman"/>
          <w:sz w:val="24"/>
          <w:szCs w:val="24"/>
        </w:rPr>
        <w:t xml:space="preserve"> as shown in </w:t>
      </w:r>
      <w:r w:rsidR="00F86B57">
        <w:rPr>
          <w:rFonts w:ascii="Times New Roman" w:hAnsi="Times New Roman" w:cs="Times New Roman"/>
          <w:sz w:val="24"/>
          <w:szCs w:val="24"/>
        </w:rPr>
        <w:t>fig</w:t>
      </w:r>
      <w:r w:rsidR="00126570">
        <w:rPr>
          <w:rFonts w:ascii="Times New Roman" w:hAnsi="Times New Roman" w:cs="Times New Roman"/>
          <w:sz w:val="24"/>
          <w:szCs w:val="24"/>
        </w:rPr>
        <w:t xml:space="preserve"> </w:t>
      </w:r>
      <w:r w:rsidR="002B0FB3">
        <w:rPr>
          <w:rFonts w:ascii="Times New Roman" w:hAnsi="Times New Roman" w:cs="Times New Roman"/>
          <w:sz w:val="24"/>
          <w:szCs w:val="24"/>
        </w:rPr>
        <w:t>4</w:t>
      </w:r>
      <w:r w:rsidR="00D35F19">
        <w:rPr>
          <w:rFonts w:ascii="Times New Roman" w:hAnsi="Times New Roman" w:cs="Times New Roman"/>
          <w:sz w:val="24"/>
          <w:szCs w:val="24"/>
        </w:rPr>
        <w:t>,</w:t>
      </w:r>
      <w:r w:rsidRPr="00721C32">
        <w:rPr>
          <w:rFonts w:ascii="Times New Roman" w:hAnsi="Times New Roman" w:cs="Times New Roman"/>
          <w:sz w:val="24"/>
          <w:szCs w:val="24"/>
        </w:rPr>
        <w:t xml:space="preserve"> for various mix ratios for pharmaceutical wastewater and secondary sewage sludge (1:1, 1:2, 1:3, 1.5:2.5, 2:1and 3:1).</w:t>
      </w:r>
      <w:r w:rsidR="00126570">
        <w:rPr>
          <w:rFonts w:ascii="Times New Roman" w:hAnsi="Times New Roman" w:cs="Times New Roman"/>
          <w:sz w:val="24"/>
          <w:szCs w:val="24"/>
        </w:rPr>
        <w:t xml:space="preserve"> I</w:t>
      </w:r>
      <w:r w:rsidRPr="00721C32">
        <w:rPr>
          <w:rFonts w:ascii="Times New Roman" w:hAnsi="Times New Roman" w:cs="Times New Roman"/>
          <w:sz w:val="24"/>
          <w:szCs w:val="24"/>
        </w:rPr>
        <w:t>t was observed that</w:t>
      </w:r>
      <w:r w:rsidR="00F86B57">
        <w:rPr>
          <w:rFonts w:ascii="Times New Roman" w:hAnsi="Times New Roman" w:cs="Times New Roman"/>
          <w:sz w:val="24"/>
          <w:szCs w:val="24"/>
        </w:rPr>
        <w:t xml:space="preserve"> </w:t>
      </w:r>
      <w:r w:rsidR="008D7B6E">
        <w:rPr>
          <w:rFonts w:ascii="Times New Roman" w:hAnsi="Times New Roman" w:cs="Times New Roman"/>
          <w:sz w:val="24"/>
          <w:szCs w:val="24"/>
        </w:rPr>
        <w:t xml:space="preserve">there </w:t>
      </w:r>
      <w:r w:rsidR="008D7B6E" w:rsidRPr="00721C32">
        <w:rPr>
          <w:rFonts w:ascii="Times New Roman" w:hAnsi="Times New Roman" w:cs="Times New Roman"/>
          <w:sz w:val="24"/>
          <w:szCs w:val="24"/>
        </w:rPr>
        <w:t>was</w:t>
      </w:r>
      <w:r w:rsidRPr="00721C32">
        <w:rPr>
          <w:rFonts w:ascii="Times New Roman" w:hAnsi="Times New Roman" w:cs="Times New Roman"/>
          <w:sz w:val="24"/>
          <w:szCs w:val="24"/>
        </w:rPr>
        <w:t xml:space="preserve"> a </w:t>
      </w:r>
      <w:r w:rsidR="00126570">
        <w:rPr>
          <w:rFonts w:ascii="Times New Roman" w:hAnsi="Times New Roman" w:cs="Times New Roman"/>
          <w:sz w:val="24"/>
          <w:szCs w:val="24"/>
        </w:rPr>
        <w:t>maximum reduction in COD value</w:t>
      </w:r>
      <w:r w:rsidR="00F86B57">
        <w:rPr>
          <w:rFonts w:ascii="Times New Roman" w:hAnsi="Times New Roman" w:cs="Times New Roman"/>
          <w:sz w:val="24"/>
          <w:szCs w:val="24"/>
        </w:rPr>
        <w:t xml:space="preserve"> for mix ratio </w:t>
      </w:r>
      <w:r w:rsidR="00153EEE">
        <w:rPr>
          <w:rFonts w:ascii="Times New Roman" w:hAnsi="Times New Roman" w:cs="Times New Roman"/>
          <w:sz w:val="24"/>
          <w:szCs w:val="24"/>
        </w:rPr>
        <w:t>1:3 with 68.84</w:t>
      </w:r>
      <w:r w:rsidR="00126570">
        <w:rPr>
          <w:rFonts w:ascii="Times New Roman" w:hAnsi="Times New Roman" w:cs="Times New Roman"/>
          <w:sz w:val="24"/>
          <w:szCs w:val="24"/>
        </w:rPr>
        <w:t xml:space="preserve">% when compared to other ratios of pharmaceutical wastewater and sewage sludge. Also a steady state was observed in the ratio of 1:3 wherein the COD value is in the range of 1500 to 1600 </w:t>
      </w:r>
      <w:r w:rsidR="000250FF" w:rsidRPr="00721C32">
        <w:rPr>
          <w:rFonts w:ascii="Times New Roman" w:hAnsi="Times New Roman" w:cs="Times New Roman"/>
          <w:sz w:val="24"/>
          <w:szCs w:val="24"/>
        </w:rPr>
        <w:t>mg/L</w:t>
      </w:r>
      <w:r w:rsidR="008D7B6E">
        <w:rPr>
          <w:rFonts w:ascii="Times New Roman" w:hAnsi="Times New Roman" w:cs="Times New Roman"/>
          <w:sz w:val="24"/>
          <w:szCs w:val="24"/>
        </w:rPr>
        <w:t xml:space="preserve"> at the end of 90 days.</w:t>
      </w:r>
    </w:p>
    <w:p w:rsidR="00927646" w:rsidRDefault="00927646" w:rsidP="00E63F5F">
      <w:pPr>
        <w:spacing w:line="360" w:lineRule="auto"/>
        <w:jc w:val="both"/>
        <w:rPr>
          <w:rFonts w:ascii="Times New Roman" w:hAnsi="Times New Roman" w:cs="Times New Roman"/>
          <w:sz w:val="24"/>
          <w:szCs w:val="24"/>
        </w:rPr>
      </w:pPr>
    </w:p>
    <w:p w:rsidR="004A5EE8" w:rsidRDefault="004A5EE8" w:rsidP="00E63F5F">
      <w:pPr>
        <w:spacing w:line="360" w:lineRule="auto"/>
        <w:jc w:val="both"/>
        <w:rPr>
          <w:rFonts w:ascii="Times New Roman" w:hAnsi="Times New Roman" w:cs="Times New Roman"/>
          <w:sz w:val="24"/>
          <w:szCs w:val="24"/>
        </w:rPr>
      </w:pPr>
    </w:p>
    <w:p w:rsidR="00927646" w:rsidRDefault="00927646" w:rsidP="00E63F5F">
      <w:pPr>
        <w:spacing w:line="360" w:lineRule="auto"/>
        <w:jc w:val="both"/>
        <w:rPr>
          <w:rFonts w:ascii="Times New Roman" w:hAnsi="Times New Roman" w:cs="Times New Roman"/>
          <w:sz w:val="24"/>
          <w:szCs w:val="24"/>
        </w:rPr>
      </w:pPr>
    </w:p>
    <w:p w:rsidR="008C7353" w:rsidRDefault="00F76757" w:rsidP="008C7353">
      <w:pPr>
        <w:jc w:val="both"/>
        <w:rPr>
          <w:rFonts w:ascii="Times New Roman" w:hAnsi="Times New Roman" w:cs="Times New Roman"/>
          <w:sz w:val="28"/>
          <w:szCs w:val="28"/>
        </w:rPr>
      </w:pPr>
      <w:r w:rsidRPr="002B6720">
        <w:rPr>
          <w:noProof/>
          <w:lang w:val="en-US"/>
        </w:rPr>
        <mc:AlternateContent>
          <mc:Choice Requires="wpg">
            <w:drawing>
              <wp:anchor distT="0" distB="0" distL="114300" distR="114300" simplePos="0" relativeHeight="251708416" behindDoc="0" locked="0" layoutInCell="1" allowOverlap="1" wp14:anchorId="0A6FE6BF" wp14:editId="01F3DF85">
                <wp:simplePos x="0" y="0"/>
                <wp:positionH relativeFrom="column">
                  <wp:posOffset>-9525</wp:posOffset>
                </wp:positionH>
                <wp:positionV relativeFrom="paragraph">
                  <wp:posOffset>50165</wp:posOffset>
                </wp:positionV>
                <wp:extent cx="5998210" cy="3048000"/>
                <wp:effectExtent l="0" t="0" r="2540" b="0"/>
                <wp:wrapNone/>
                <wp:docPr id="1" name="Group 2"/>
                <wp:cNvGraphicFramePr/>
                <a:graphic xmlns:a="http://schemas.openxmlformats.org/drawingml/2006/main">
                  <a:graphicData uri="http://schemas.microsoft.com/office/word/2010/wordprocessingGroup">
                    <wpg:wgp>
                      <wpg:cNvGrpSpPr/>
                      <wpg:grpSpPr>
                        <a:xfrm>
                          <a:off x="0" y="0"/>
                          <a:ext cx="5998210" cy="3048000"/>
                          <a:chOff x="0" y="0"/>
                          <a:chExt cx="6073686" cy="4175876"/>
                        </a:xfrm>
                      </wpg:grpSpPr>
                      <wpg:graphicFrame>
                        <wpg:cNvPr id="7" name="Chart 7"/>
                        <wpg:cNvFrPr/>
                        <wpg:xfrm>
                          <a:off x="258034" y="0"/>
                          <a:ext cx="5815652" cy="3810001"/>
                        </wpg:xfrm>
                        <a:graphic>
                          <a:graphicData uri="http://schemas.openxmlformats.org/drawingml/2006/chart">
                            <c:chart xmlns:c="http://schemas.openxmlformats.org/drawingml/2006/chart" xmlns:r="http://schemas.openxmlformats.org/officeDocument/2006/relationships" r:id="rId15"/>
                          </a:graphicData>
                        </a:graphic>
                      </wpg:graphicFrame>
                      <wps:wsp>
                        <wps:cNvPr id="8" name="TextBox 4"/>
                        <wps:cNvSpPr txBox="1"/>
                        <wps:spPr>
                          <a:xfrm>
                            <a:off x="2830767" y="3810001"/>
                            <a:ext cx="1110147" cy="36587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E6C99" w:rsidRPr="00927646" w:rsidRDefault="00CE6C99" w:rsidP="002B6720">
                              <w:pPr>
                                <w:pStyle w:val="NormalWeb"/>
                                <w:spacing w:before="0" w:beforeAutospacing="0" w:after="0" w:afterAutospacing="0"/>
                                <w:rPr>
                                  <w:b/>
                                  <w:sz w:val="20"/>
                                </w:rPr>
                              </w:pPr>
                              <w:r w:rsidRPr="00927646">
                                <w:rPr>
                                  <w:b/>
                                  <w:color w:val="000000" w:themeColor="text1"/>
                                  <w:sz w:val="20"/>
                                </w:rPr>
                                <w:t>No of days</w:t>
                              </w:r>
                            </w:p>
                          </w:txbxContent>
                        </wps:txbx>
                        <wps:bodyPr wrap="square" rtlCol="0" anchor="t">
                          <a:noAutofit/>
                        </wps:bodyPr>
                      </wps:wsp>
                      <wps:wsp>
                        <wps:cNvPr id="9" name="TextBox 5"/>
                        <wps:cNvSpPr txBox="1"/>
                        <wps:spPr>
                          <a:xfrm>
                            <a:off x="0" y="1140221"/>
                            <a:ext cx="328278" cy="81433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E6C99" w:rsidRPr="00927646" w:rsidRDefault="00CE6C99" w:rsidP="002B6720">
                              <w:pPr>
                                <w:pStyle w:val="NormalWeb"/>
                                <w:spacing w:before="0" w:beforeAutospacing="0" w:after="0" w:afterAutospacing="0"/>
                                <w:rPr>
                                  <w:b/>
                                  <w:sz w:val="20"/>
                                </w:rPr>
                              </w:pPr>
                              <w:r w:rsidRPr="00927646">
                                <w:rPr>
                                  <w:b/>
                                  <w:color w:val="000000" w:themeColor="text1"/>
                                  <w:sz w:val="20"/>
                                </w:rPr>
                                <w:t>COD</w:t>
                              </w:r>
                            </w:p>
                          </w:txbxContent>
                        </wps:txbx>
                        <wps:bodyPr vert="vert270" wrap="square" rtlCol="0" anchor="t">
                          <a:noAutofit/>
                        </wps:bodyPr>
                      </wps:wsp>
                    </wpg:wgp>
                  </a:graphicData>
                </a:graphic>
                <wp14:sizeRelH relativeFrom="margin">
                  <wp14:pctWidth>0</wp14:pctWidth>
                </wp14:sizeRelH>
                <wp14:sizeRelV relativeFrom="margin">
                  <wp14:pctHeight>0</wp14:pctHeight>
                </wp14:sizeRelV>
              </wp:anchor>
            </w:drawing>
          </mc:Choice>
          <mc:Fallback>
            <w:pict>
              <v:group id="Group 2" o:spid="_x0000_s1034" style="position:absolute;left:0;text-align:left;margin-left:-.75pt;margin-top:3.95pt;width:472.3pt;height:240pt;z-index:251708416;mso-width-relative:margin;mso-height-relative:margin" coordsize="60736,41758"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">
                <v:shape id="Chart 7" o:spid="_x0000_s1035" type="#_x0000_t75" style="position:absolute;left:2839;top:334;width:54999;height:3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">
                  <v:imagedata r:id="rId16" o:title=""/>
                  <o:lock v:ext="edit" aspectratio="f"/>
                </v:shape>
                <v:shape id="TextBox 4" o:spid="_x0000_s1036" type="#_x0000_t202" style="position:absolute;left:28307;top:38100;width:11102;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CE6C99" w:rsidRPr="00927646" w:rsidRDefault="00CE6C99" w:rsidP="002B6720">
                        <w:pPr>
                          <w:pStyle w:val="NormalWeb"/>
                          <w:spacing w:before="0" w:beforeAutospacing="0" w:after="0" w:afterAutospacing="0"/>
                          <w:rPr>
                            <w:b/>
                            <w:sz w:val="20"/>
                          </w:rPr>
                        </w:pPr>
                        <w:r w:rsidRPr="00927646">
                          <w:rPr>
                            <w:b/>
                            <w:color w:val="000000" w:themeColor="text1"/>
                            <w:sz w:val="20"/>
                          </w:rPr>
                          <w:t>No of days</w:t>
                        </w:r>
                      </w:p>
                    </w:txbxContent>
                  </v:textbox>
                </v:shape>
                <v:shape id="TextBox 5" o:spid="_x0000_s1037" type="#_x0000_t202" style="position:absolute;top:11402;width:3282;height:8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ZPLcUA&#10;AADaAAAADwAAAGRycy9kb3ducmV2LnhtbESPQWvCQBSE70L/w/IKvZlNLUiNrqFUDHopGtuDt2f2&#10;mYRm38bsauK/7xYKPQ4z8w2zSAfTiBt1rras4DmKQRAXVtdcKvg8rMevIJxH1thYJgV3cpAuH0YL&#10;TLTteU+33JciQNglqKDyvk2kdEVFBl1kW+LgnW1n0AfZlVJ32Ae4aeQkjqfSYM1hocKW3isqvvOr&#10;UfB1+rg3+/blGNf9djdkl12+ykqlnh6HtzkIT4P/D/+1N1rBDH6vhBs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Jk8txQAAANoAAAAPAAAAAAAAAAAAAAAAAJgCAABkcnMv&#10;ZG93bnJldi54bWxQSwUGAAAAAAQABAD1AAAAigMAAAAA&#10;" filled="f" stroked="f">
                  <v:textbox style="layout-flow:vertical;mso-layout-flow-alt:bottom-to-top">
                    <w:txbxContent>
                      <w:p w:rsidR="00CE6C99" w:rsidRPr="00927646" w:rsidRDefault="00CE6C99" w:rsidP="002B6720">
                        <w:pPr>
                          <w:pStyle w:val="NormalWeb"/>
                          <w:spacing w:before="0" w:beforeAutospacing="0" w:after="0" w:afterAutospacing="0"/>
                          <w:rPr>
                            <w:b/>
                            <w:sz w:val="20"/>
                          </w:rPr>
                        </w:pPr>
                        <w:r w:rsidRPr="00927646">
                          <w:rPr>
                            <w:b/>
                            <w:color w:val="000000" w:themeColor="text1"/>
                            <w:sz w:val="20"/>
                          </w:rPr>
                          <w:t>COD</w:t>
                        </w:r>
                      </w:p>
                    </w:txbxContent>
                  </v:textbox>
                </v:shape>
              </v:group>
            </w:pict>
          </mc:Fallback>
        </mc:AlternateContent>
      </w:r>
    </w:p>
    <w:p w:rsidR="008C7353" w:rsidRDefault="008C7353" w:rsidP="008C7353">
      <w:pPr>
        <w:jc w:val="both"/>
        <w:rPr>
          <w:rFonts w:ascii="Times New Roman" w:hAnsi="Times New Roman" w:cs="Times New Roman"/>
          <w:sz w:val="28"/>
          <w:szCs w:val="28"/>
        </w:rPr>
      </w:pPr>
    </w:p>
    <w:p w:rsidR="008C7353" w:rsidRDefault="008C7353" w:rsidP="008C7353">
      <w:pPr>
        <w:jc w:val="both"/>
        <w:rPr>
          <w:rFonts w:ascii="Times New Roman" w:hAnsi="Times New Roman" w:cs="Times New Roman"/>
          <w:sz w:val="28"/>
          <w:szCs w:val="28"/>
        </w:rPr>
      </w:pPr>
    </w:p>
    <w:p w:rsidR="002B0FB3" w:rsidRDefault="002B0FB3" w:rsidP="008C7353">
      <w:pPr>
        <w:jc w:val="both"/>
        <w:rPr>
          <w:rFonts w:ascii="Times New Roman" w:hAnsi="Times New Roman" w:cs="Times New Roman"/>
          <w:sz w:val="28"/>
          <w:szCs w:val="28"/>
        </w:rPr>
      </w:pPr>
    </w:p>
    <w:p w:rsidR="002B0FB3" w:rsidRDefault="002B0FB3" w:rsidP="008C7353">
      <w:pPr>
        <w:jc w:val="both"/>
        <w:rPr>
          <w:rFonts w:ascii="Times New Roman" w:hAnsi="Times New Roman" w:cs="Times New Roman"/>
          <w:sz w:val="28"/>
          <w:szCs w:val="28"/>
        </w:rPr>
      </w:pPr>
    </w:p>
    <w:p w:rsidR="00CE6C99" w:rsidRDefault="00CE6C99" w:rsidP="00057285">
      <w:pPr>
        <w:jc w:val="center"/>
        <w:rPr>
          <w:rFonts w:ascii="Times New Roman" w:hAnsi="Times New Roman" w:cs="Times New Roman"/>
          <w:b/>
          <w:i/>
          <w:sz w:val="20"/>
          <w:szCs w:val="24"/>
        </w:rPr>
      </w:pPr>
    </w:p>
    <w:p w:rsidR="00CE6C99" w:rsidRDefault="00CE6C99" w:rsidP="00057285">
      <w:pPr>
        <w:jc w:val="center"/>
        <w:rPr>
          <w:rFonts w:ascii="Times New Roman" w:hAnsi="Times New Roman" w:cs="Times New Roman"/>
          <w:b/>
          <w:i/>
          <w:sz w:val="20"/>
          <w:szCs w:val="24"/>
        </w:rPr>
      </w:pPr>
    </w:p>
    <w:p w:rsidR="00CE6C99" w:rsidRDefault="00CE6C99" w:rsidP="00057285">
      <w:pPr>
        <w:jc w:val="center"/>
        <w:rPr>
          <w:rFonts w:ascii="Times New Roman" w:hAnsi="Times New Roman" w:cs="Times New Roman"/>
          <w:b/>
          <w:i/>
          <w:sz w:val="20"/>
          <w:szCs w:val="24"/>
        </w:rPr>
      </w:pPr>
    </w:p>
    <w:p w:rsidR="00927646" w:rsidRDefault="00927646" w:rsidP="00057285">
      <w:pPr>
        <w:jc w:val="center"/>
        <w:rPr>
          <w:rFonts w:ascii="Times New Roman" w:hAnsi="Times New Roman" w:cs="Times New Roman"/>
          <w:b/>
          <w:i/>
          <w:sz w:val="20"/>
          <w:szCs w:val="24"/>
        </w:rPr>
      </w:pPr>
    </w:p>
    <w:p w:rsidR="00927646" w:rsidRDefault="00927646" w:rsidP="00057285">
      <w:pPr>
        <w:jc w:val="center"/>
        <w:rPr>
          <w:rFonts w:ascii="Times New Roman" w:hAnsi="Times New Roman" w:cs="Times New Roman"/>
          <w:b/>
          <w:i/>
          <w:sz w:val="20"/>
          <w:szCs w:val="24"/>
        </w:rPr>
      </w:pPr>
    </w:p>
    <w:p w:rsidR="00E04540" w:rsidRPr="00E63F5F" w:rsidRDefault="0011340D" w:rsidP="00057285">
      <w:pPr>
        <w:jc w:val="center"/>
        <w:rPr>
          <w:rFonts w:ascii="Times New Roman" w:hAnsi="Times New Roman" w:cs="Times New Roman"/>
          <w:b/>
          <w:i/>
          <w:sz w:val="20"/>
          <w:szCs w:val="24"/>
        </w:rPr>
      </w:pPr>
      <w:r w:rsidRPr="00E63F5F">
        <w:rPr>
          <w:rFonts w:ascii="Times New Roman" w:hAnsi="Times New Roman" w:cs="Times New Roman"/>
          <w:b/>
          <w:i/>
          <w:sz w:val="20"/>
          <w:szCs w:val="24"/>
        </w:rPr>
        <w:t xml:space="preserve">Fig 4: </w:t>
      </w:r>
      <w:r w:rsidR="001F4218" w:rsidRPr="00E63F5F">
        <w:rPr>
          <w:rFonts w:ascii="Times New Roman" w:hAnsi="Times New Roman" w:cs="Times New Roman"/>
          <w:b/>
          <w:i/>
          <w:sz w:val="20"/>
          <w:szCs w:val="24"/>
        </w:rPr>
        <w:t>Variation of COD for different ratios of Pharmaceutical wastewater and Sewage Sludge with respect to number of days.</w:t>
      </w:r>
    </w:p>
    <w:p w:rsidR="001B1898" w:rsidRPr="009A778F" w:rsidRDefault="004A6C46" w:rsidP="003921C5">
      <w:pPr>
        <w:tabs>
          <w:tab w:val="left" w:pos="1827"/>
        </w:tabs>
        <w:rPr>
          <w:rFonts w:ascii="Times New Roman" w:hAnsi="Times New Roman" w:cs="Times New Roman"/>
          <w:b/>
          <w:sz w:val="28"/>
          <w:szCs w:val="28"/>
        </w:rPr>
      </w:pPr>
      <w:r>
        <w:rPr>
          <w:rFonts w:ascii="Times New Roman" w:hAnsi="Times New Roman" w:cs="Times New Roman"/>
          <w:b/>
          <w:sz w:val="28"/>
          <w:szCs w:val="28"/>
        </w:rPr>
        <w:t xml:space="preserve">4.4 </w:t>
      </w:r>
      <w:r w:rsidR="001B1898" w:rsidRPr="009A778F">
        <w:rPr>
          <w:rFonts w:ascii="Times New Roman" w:hAnsi="Times New Roman" w:cs="Times New Roman"/>
          <w:b/>
          <w:sz w:val="28"/>
          <w:szCs w:val="28"/>
        </w:rPr>
        <w:t>Bio</w:t>
      </w:r>
      <w:r w:rsidR="00566F66">
        <w:rPr>
          <w:rFonts w:ascii="Times New Roman" w:hAnsi="Times New Roman" w:cs="Times New Roman"/>
          <w:b/>
          <w:sz w:val="28"/>
          <w:szCs w:val="28"/>
        </w:rPr>
        <w:t xml:space="preserve">chemical </w:t>
      </w:r>
      <w:r w:rsidR="001B1898" w:rsidRPr="009A778F">
        <w:rPr>
          <w:rFonts w:ascii="Times New Roman" w:hAnsi="Times New Roman" w:cs="Times New Roman"/>
          <w:b/>
          <w:sz w:val="28"/>
          <w:szCs w:val="28"/>
        </w:rPr>
        <w:t>Oxygen Demand (BOD)</w:t>
      </w:r>
    </w:p>
    <w:p w:rsidR="002002DB" w:rsidRPr="003659A0" w:rsidRDefault="002002DB" w:rsidP="00E63F5F">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B</w:t>
      </w:r>
      <w:r w:rsidRPr="00721C32">
        <w:rPr>
          <w:rFonts w:ascii="Times New Roman" w:hAnsi="Times New Roman" w:cs="Times New Roman"/>
          <w:sz w:val="24"/>
          <w:szCs w:val="24"/>
        </w:rPr>
        <w:t xml:space="preserve">OD </w:t>
      </w:r>
      <w:r>
        <w:rPr>
          <w:rFonts w:ascii="Times New Roman" w:hAnsi="Times New Roman" w:cs="Times New Roman"/>
          <w:sz w:val="24"/>
          <w:szCs w:val="24"/>
        </w:rPr>
        <w:t xml:space="preserve">Values </w:t>
      </w:r>
      <w:r w:rsidRPr="00721C32">
        <w:rPr>
          <w:rFonts w:ascii="Times New Roman" w:hAnsi="Times New Roman" w:cs="Times New Roman"/>
          <w:sz w:val="24"/>
          <w:szCs w:val="24"/>
        </w:rPr>
        <w:t>range</w:t>
      </w:r>
      <w:r>
        <w:rPr>
          <w:rFonts w:ascii="Times New Roman" w:hAnsi="Times New Roman" w:cs="Times New Roman"/>
          <w:sz w:val="24"/>
          <w:szCs w:val="24"/>
        </w:rPr>
        <w:t>s</w:t>
      </w:r>
      <w:r w:rsidRPr="00721C32">
        <w:rPr>
          <w:rFonts w:ascii="Times New Roman" w:hAnsi="Times New Roman" w:cs="Times New Roman"/>
          <w:sz w:val="24"/>
          <w:szCs w:val="24"/>
        </w:rPr>
        <w:t xml:space="preserve"> was from </w:t>
      </w:r>
      <w:r>
        <w:rPr>
          <w:rFonts w:ascii="Times New Roman" w:hAnsi="Times New Roman" w:cs="Times New Roman"/>
          <w:sz w:val="24"/>
          <w:szCs w:val="24"/>
        </w:rPr>
        <w:t>2.26</w:t>
      </w:r>
      <w:r w:rsidRPr="00721C32">
        <w:rPr>
          <w:rFonts w:ascii="Times New Roman" w:hAnsi="Times New Roman" w:cs="Times New Roman"/>
          <w:sz w:val="24"/>
          <w:szCs w:val="24"/>
        </w:rPr>
        <w:t xml:space="preserve"> mg/L </w:t>
      </w:r>
      <w:r>
        <w:rPr>
          <w:rFonts w:ascii="Times New Roman" w:hAnsi="Times New Roman" w:cs="Times New Roman"/>
          <w:sz w:val="24"/>
          <w:szCs w:val="24"/>
        </w:rPr>
        <w:t xml:space="preserve"> to 32.21</w:t>
      </w:r>
      <w:r w:rsidRPr="00721C32">
        <w:rPr>
          <w:rFonts w:ascii="Times New Roman" w:hAnsi="Times New Roman" w:cs="Times New Roman"/>
          <w:sz w:val="24"/>
          <w:szCs w:val="24"/>
        </w:rPr>
        <w:t xml:space="preserve"> mg/L throughout </w:t>
      </w:r>
      <w:r>
        <w:rPr>
          <w:rFonts w:ascii="Times New Roman" w:hAnsi="Times New Roman" w:cs="Times New Roman"/>
          <w:sz w:val="24"/>
          <w:szCs w:val="24"/>
        </w:rPr>
        <w:t xml:space="preserve">the </w:t>
      </w:r>
      <w:r w:rsidRPr="00721C32">
        <w:rPr>
          <w:rFonts w:ascii="Times New Roman" w:hAnsi="Times New Roman" w:cs="Times New Roman"/>
          <w:sz w:val="24"/>
          <w:szCs w:val="24"/>
        </w:rPr>
        <w:t xml:space="preserve">entire period </w:t>
      </w:r>
      <w:r>
        <w:rPr>
          <w:rFonts w:ascii="Times New Roman" w:hAnsi="Times New Roman" w:cs="Times New Roman"/>
          <w:sz w:val="24"/>
          <w:szCs w:val="24"/>
        </w:rPr>
        <w:t xml:space="preserve">of </w:t>
      </w:r>
      <w:r w:rsidRPr="00721C32">
        <w:rPr>
          <w:rFonts w:ascii="Times New Roman" w:hAnsi="Times New Roman" w:cs="Times New Roman"/>
          <w:sz w:val="24"/>
          <w:szCs w:val="24"/>
        </w:rPr>
        <w:t>study</w:t>
      </w:r>
      <w:r>
        <w:rPr>
          <w:rFonts w:ascii="Times New Roman" w:hAnsi="Times New Roman" w:cs="Times New Roman"/>
          <w:sz w:val="24"/>
          <w:szCs w:val="24"/>
        </w:rPr>
        <w:t xml:space="preserve"> as shown in </w:t>
      </w:r>
      <w:r w:rsidR="00566F66">
        <w:rPr>
          <w:rFonts w:ascii="Times New Roman" w:hAnsi="Times New Roman" w:cs="Times New Roman"/>
          <w:sz w:val="24"/>
          <w:szCs w:val="24"/>
        </w:rPr>
        <w:t>Fig</w:t>
      </w:r>
      <w:r w:rsidR="0069338B">
        <w:rPr>
          <w:rFonts w:ascii="Times New Roman" w:hAnsi="Times New Roman" w:cs="Times New Roman"/>
          <w:sz w:val="24"/>
          <w:szCs w:val="24"/>
        </w:rPr>
        <w:t xml:space="preserve"> 5</w:t>
      </w:r>
      <w:r w:rsidR="00D35F19">
        <w:rPr>
          <w:rFonts w:ascii="Times New Roman" w:hAnsi="Times New Roman" w:cs="Times New Roman"/>
          <w:sz w:val="24"/>
          <w:szCs w:val="24"/>
        </w:rPr>
        <w:t>,</w:t>
      </w:r>
      <w:r w:rsidR="0069338B">
        <w:rPr>
          <w:rFonts w:ascii="Times New Roman" w:hAnsi="Times New Roman" w:cs="Times New Roman"/>
          <w:sz w:val="24"/>
          <w:szCs w:val="24"/>
        </w:rPr>
        <w:t xml:space="preserve"> </w:t>
      </w:r>
      <w:r w:rsidRPr="00721C32">
        <w:rPr>
          <w:rFonts w:ascii="Times New Roman" w:hAnsi="Times New Roman" w:cs="Times New Roman"/>
          <w:sz w:val="24"/>
          <w:szCs w:val="24"/>
        </w:rPr>
        <w:t>for various mix ratios for pharmaceutical wastewater and secondary sewage sludge (1:1, 1:2, 1:3, 1.5:2.5, 2:1and 3:1).</w:t>
      </w:r>
      <w:r>
        <w:rPr>
          <w:rFonts w:ascii="Times New Roman" w:hAnsi="Times New Roman" w:cs="Times New Roman"/>
          <w:sz w:val="24"/>
          <w:szCs w:val="24"/>
        </w:rPr>
        <w:t xml:space="preserve"> I</w:t>
      </w:r>
      <w:r w:rsidRPr="00721C32">
        <w:rPr>
          <w:rFonts w:ascii="Times New Roman" w:hAnsi="Times New Roman" w:cs="Times New Roman"/>
          <w:sz w:val="24"/>
          <w:szCs w:val="24"/>
        </w:rPr>
        <w:t xml:space="preserve">t was observed that a </w:t>
      </w:r>
      <w:r>
        <w:rPr>
          <w:rFonts w:ascii="Times New Roman" w:hAnsi="Times New Roman" w:cs="Times New Roman"/>
          <w:sz w:val="24"/>
          <w:szCs w:val="24"/>
        </w:rPr>
        <w:t>maximum reduction in B</w:t>
      </w:r>
      <w:r w:rsidRPr="00721C32">
        <w:rPr>
          <w:rFonts w:ascii="Times New Roman" w:hAnsi="Times New Roman" w:cs="Times New Roman"/>
          <w:sz w:val="24"/>
          <w:szCs w:val="24"/>
        </w:rPr>
        <w:t>OD</w:t>
      </w:r>
      <w:r>
        <w:rPr>
          <w:rFonts w:ascii="Times New Roman" w:hAnsi="Times New Roman" w:cs="Times New Roman"/>
          <w:sz w:val="24"/>
          <w:szCs w:val="24"/>
        </w:rPr>
        <w:t xml:space="preserve"> value for </w:t>
      </w:r>
      <w:r w:rsidR="00566F66">
        <w:rPr>
          <w:rFonts w:ascii="Times New Roman" w:hAnsi="Times New Roman" w:cs="Times New Roman"/>
          <w:sz w:val="24"/>
          <w:szCs w:val="24"/>
        </w:rPr>
        <w:t>m</w:t>
      </w:r>
      <w:r w:rsidR="00312BFD">
        <w:rPr>
          <w:rFonts w:ascii="Times New Roman" w:hAnsi="Times New Roman" w:cs="Times New Roman"/>
          <w:sz w:val="24"/>
          <w:szCs w:val="24"/>
        </w:rPr>
        <w:t xml:space="preserve">ix 1:3 was </w:t>
      </w:r>
      <w:r w:rsidR="00566F66">
        <w:rPr>
          <w:rFonts w:ascii="Times New Roman" w:eastAsia="Times New Roman" w:hAnsi="Times New Roman" w:cs="Times New Roman"/>
          <w:color w:val="000000"/>
          <w:sz w:val="24"/>
          <w:szCs w:val="24"/>
          <w:lang w:eastAsia="en-SG"/>
        </w:rPr>
        <w:t>33.27</w:t>
      </w:r>
      <w:r w:rsidR="00566F66">
        <w:rPr>
          <w:rFonts w:ascii="Times New Roman" w:hAnsi="Times New Roman" w:cs="Times New Roman"/>
          <w:sz w:val="24"/>
          <w:szCs w:val="24"/>
        </w:rPr>
        <w:t xml:space="preserve"> mg/</w:t>
      </w:r>
      <w:r w:rsidR="00312BFD">
        <w:rPr>
          <w:rFonts w:ascii="Times New Roman" w:hAnsi="Times New Roman" w:cs="Times New Roman"/>
          <w:sz w:val="24"/>
          <w:szCs w:val="24"/>
        </w:rPr>
        <w:t>L, when</w:t>
      </w:r>
      <w:r>
        <w:rPr>
          <w:rFonts w:ascii="Times New Roman" w:hAnsi="Times New Roman" w:cs="Times New Roman"/>
          <w:sz w:val="24"/>
          <w:szCs w:val="24"/>
        </w:rPr>
        <w:t xml:space="preserve"> compared to other ratios of pharmaceutical wastewater and sewage sludge. </w:t>
      </w:r>
      <w:r w:rsidR="00312BFD">
        <w:rPr>
          <w:rFonts w:ascii="Times New Roman" w:hAnsi="Times New Roman" w:cs="Times New Roman"/>
          <w:sz w:val="24"/>
          <w:szCs w:val="24"/>
        </w:rPr>
        <w:t>Also a steady state was observed in the ratio of 1:3 wherein the BOD value is in the range of 30 to 35 mg/L</w:t>
      </w:r>
      <w:r w:rsidR="0012198D">
        <w:rPr>
          <w:rFonts w:ascii="Times New Roman" w:hAnsi="Times New Roman" w:cs="Times New Roman"/>
          <w:sz w:val="24"/>
          <w:szCs w:val="24"/>
        </w:rPr>
        <w:t xml:space="preserve"> at the end of 90 days.</w:t>
      </w:r>
    </w:p>
    <w:p w:rsidR="00E96CBB" w:rsidRDefault="00634332" w:rsidP="003921C5">
      <w:pPr>
        <w:tabs>
          <w:tab w:val="left" w:pos="1827"/>
        </w:tabs>
        <w:rPr>
          <w:rFonts w:ascii="Times New Roman" w:hAnsi="Times New Roman" w:cs="Times New Roman"/>
          <w:sz w:val="28"/>
          <w:szCs w:val="28"/>
        </w:rPr>
      </w:pPr>
      <w:r>
        <w:rPr>
          <w:noProof/>
          <w:lang w:val="en-US"/>
        </w:rPr>
        <mc:AlternateContent>
          <mc:Choice Requires="wpg">
            <w:drawing>
              <wp:anchor distT="0" distB="0" distL="114300" distR="114300" simplePos="0" relativeHeight="251712512" behindDoc="0" locked="0" layoutInCell="1" allowOverlap="1" wp14:anchorId="0D3613FA" wp14:editId="6EA917D0">
                <wp:simplePos x="0" y="0"/>
                <wp:positionH relativeFrom="column">
                  <wp:posOffset>285750</wp:posOffset>
                </wp:positionH>
                <wp:positionV relativeFrom="paragraph">
                  <wp:posOffset>155575</wp:posOffset>
                </wp:positionV>
                <wp:extent cx="5048250" cy="2837838"/>
                <wp:effectExtent l="0" t="0" r="0" b="0"/>
                <wp:wrapNone/>
                <wp:docPr id="22" name="Group 1"/>
                <wp:cNvGraphicFramePr/>
                <a:graphic xmlns:a="http://schemas.openxmlformats.org/drawingml/2006/main">
                  <a:graphicData uri="http://schemas.microsoft.com/office/word/2010/wordprocessingGroup">
                    <wpg:wgp>
                      <wpg:cNvGrpSpPr/>
                      <wpg:grpSpPr>
                        <a:xfrm>
                          <a:off x="0" y="0"/>
                          <a:ext cx="5048250" cy="2837838"/>
                          <a:chOff x="0" y="0"/>
                          <a:chExt cx="5791201" cy="3100339"/>
                        </a:xfrm>
                      </wpg:grpSpPr>
                      <wpg:graphicFrame>
                        <wpg:cNvPr id="23" name="Chart 23"/>
                        <wpg:cNvFrPr/>
                        <wpg:xfrm>
                          <a:off x="342901" y="0"/>
                          <a:ext cx="5448300" cy="2847975"/>
                        </wpg:xfrm>
                        <a:graphic>
                          <a:graphicData uri="http://schemas.openxmlformats.org/drawingml/2006/chart">
                            <c:chart xmlns:c="http://schemas.openxmlformats.org/drawingml/2006/chart" xmlns:r="http://schemas.openxmlformats.org/officeDocument/2006/relationships" r:id="rId17"/>
                          </a:graphicData>
                        </a:graphic>
                      </wpg:graphicFrame>
                      <wps:wsp>
                        <wps:cNvPr id="24" name="TextBox 3"/>
                        <wps:cNvSpPr txBox="1"/>
                        <wps:spPr>
                          <a:xfrm>
                            <a:off x="2819401" y="2838084"/>
                            <a:ext cx="1009508" cy="26225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E6C99" w:rsidRDefault="00CE6C99" w:rsidP="00634332">
                              <w:pPr>
                                <w:pStyle w:val="NormalWeb"/>
                                <w:spacing w:before="0" w:beforeAutospacing="0" w:after="0" w:afterAutospacing="0"/>
                              </w:pPr>
                              <w:r w:rsidRPr="004A5EE8">
                                <w:rPr>
                                  <w:b/>
                                  <w:color w:val="000000" w:themeColor="text1"/>
                                  <w:sz w:val="22"/>
                                  <w:szCs w:val="22"/>
                                </w:rPr>
                                <w:t>No. of days</w:t>
                              </w:r>
                              <w:r>
                                <w:rPr>
                                  <w:rFonts w:asciiTheme="minorHAnsi" w:hAnsi="Calibri" w:cstheme="minorBidi"/>
                                  <w:color w:val="000000" w:themeColor="text1"/>
                                  <w:sz w:val="22"/>
                                  <w:szCs w:val="22"/>
                                </w:rPr>
                                <w:t xml:space="preserve"> </w:t>
                              </w:r>
                              <w:proofErr w:type="spellStart"/>
                              <w:r>
                                <w:rPr>
                                  <w:rFonts w:asciiTheme="minorHAnsi" w:hAnsi="Calibri" w:cstheme="minorBidi"/>
                                  <w:color w:val="000000" w:themeColor="text1"/>
                                  <w:sz w:val="22"/>
                                  <w:szCs w:val="22"/>
                                </w:rPr>
                                <w:t>Days</w:t>
                              </w:r>
                              <w:proofErr w:type="spellEnd"/>
                            </w:p>
                          </w:txbxContent>
                        </wps:txbx>
                        <wps:bodyPr wrap="square" rtlCol="0" anchor="t">
                          <a:noAutofit/>
                        </wps:bodyPr>
                      </wps:wsp>
                      <wps:wsp>
                        <wps:cNvPr id="25" name="TextBox 4"/>
                        <wps:cNvSpPr txBox="1"/>
                        <wps:spPr>
                          <a:xfrm>
                            <a:off x="0" y="485971"/>
                            <a:ext cx="209794" cy="401674"/>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E6C99" w:rsidRPr="00A600BF" w:rsidRDefault="00CE6C99" w:rsidP="00634332">
                              <w:pPr>
                                <w:pStyle w:val="NormalWeb"/>
                                <w:spacing w:before="0" w:beforeAutospacing="0" w:after="0" w:afterAutospacing="0"/>
                                <w:rPr>
                                  <w:b/>
                                  <w:sz w:val="22"/>
                                </w:rPr>
                              </w:pPr>
                              <w:r w:rsidRPr="00A600BF">
                                <w:rPr>
                                  <w:b/>
                                  <w:color w:val="000000" w:themeColor="text1"/>
                                  <w:sz w:val="20"/>
                                  <w:szCs w:val="22"/>
                                </w:rPr>
                                <w:t>BOD</w:t>
                              </w:r>
                            </w:p>
                          </w:txbxContent>
                        </wps:txbx>
                        <wps:bodyPr vert="vert270" wrap="none" rtlCol="0" anchor="t">
                          <a:noAutofit/>
                        </wps:bodyPr>
                      </wps:wsp>
                    </wpg:wgp>
                  </a:graphicData>
                </a:graphic>
                <wp14:sizeRelH relativeFrom="margin">
                  <wp14:pctWidth>0</wp14:pctWidth>
                </wp14:sizeRelH>
                <wp14:sizeRelV relativeFrom="margin">
                  <wp14:pctHeight>0</wp14:pctHeight>
                </wp14:sizeRelV>
              </wp:anchor>
            </w:drawing>
          </mc:Choice>
          <mc:Fallback>
            <w:pict>
              <v:group id="Group 1" o:spid="_x0000_s1038" style="position:absolute;margin-left:22.5pt;margin-top:12.25pt;width:397.5pt;height:223.45pt;z-index:251712512;mso-width-relative:margin;mso-height-relative:margin" coordsize="57912,31003"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">
                <v:shape id="Chart 23" o:spid="_x0000_s1039" type="#_x0000_t75" style="position:absolute;left:4825;top:266;width:50420;height:277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">
                  <v:imagedata r:id="rId18" o:title=""/>
                  <o:lock v:ext="edit" aspectratio="f"/>
                </v:shape>
                <v:shape id="TextBox 3" o:spid="_x0000_s1040" type="#_x0000_t202" style="position:absolute;left:28194;top:28380;width:10095;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CE6C99" w:rsidRDefault="00CE6C99" w:rsidP="00634332">
                        <w:pPr>
                          <w:pStyle w:val="NormalWeb"/>
                          <w:spacing w:before="0" w:beforeAutospacing="0" w:after="0" w:afterAutospacing="0"/>
                        </w:pPr>
                        <w:r w:rsidRPr="004A5EE8">
                          <w:rPr>
                            <w:b/>
                            <w:color w:val="000000" w:themeColor="text1"/>
                            <w:sz w:val="22"/>
                            <w:szCs w:val="22"/>
                          </w:rPr>
                          <w:t>No. of days</w:t>
                        </w:r>
                        <w:r>
                          <w:rPr>
                            <w:rFonts w:asciiTheme="minorHAnsi" w:hAnsi="Calibri" w:cstheme="minorBidi"/>
                            <w:color w:val="000000" w:themeColor="text1"/>
                            <w:sz w:val="22"/>
                            <w:szCs w:val="22"/>
                          </w:rPr>
                          <w:t xml:space="preserve"> </w:t>
                        </w:r>
                        <w:proofErr w:type="spellStart"/>
                        <w:r>
                          <w:rPr>
                            <w:rFonts w:asciiTheme="minorHAnsi" w:hAnsi="Calibri" w:cstheme="minorBidi"/>
                            <w:color w:val="000000" w:themeColor="text1"/>
                            <w:sz w:val="22"/>
                            <w:szCs w:val="22"/>
                          </w:rPr>
                          <w:t>Days</w:t>
                        </w:r>
                        <w:proofErr w:type="spellEnd"/>
                      </w:p>
                    </w:txbxContent>
                  </v:textbox>
                </v:shape>
                <v:shape id="TextBox 4" o:spid="_x0000_s1041" type="#_x0000_t202" style="position:absolute;top:4859;width:2097;height:40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U6HsUA&#10;AADbAAAADwAAAGRycy9kb3ducmV2LnhtbESP3WoCMRSE7wt9h3AEb0rNuvSPrVFEK1hQaK0PcLo5&#10;bkI3J0uSrtu3N4VCL4eZ+YaZLQbXip5CtJ4VTCcFCOLaa8uNguPH5vYJREzIGlvPpOCHIizm11cz&#10;rLQ/8zv1h9SIDOFYoQKTUldJGWtDDuPEd8TZO/ngMGUZGqkDnjPctbIsigfp0HJeMNjRylD9dfh2&#10;CuzNLqxejq/mjnX5+GbX+81nv1dqPBqWzyASDek//NfeagXlPfx+yT9Az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ZToexQAAANsAAAAPAAAAAAAAAAAAAAAAAJgCAABkcnMv&#10;ZG93bnJldi54bWxQSwUGAAAAAAQABAD1AAAAigMAAAAA&#10;" filled="f" stroked="f">
                  <v:textbox style="layout-flow:vertical;mso-layout-flow-alt:bottom-to-top">
                    <w:txbxContent>
                      <w:p w:rsidR="00CE6C99" w:rsidRPr="00A600BF" w:rsidRDefault="00CE6C99" w:rsidP="00634332">
                        <w:pPr>
                          <w:pStyle w:val="NormalWeb"/>
                          <w:spacing w:before="0" w:beforeAutospacing="0" w:after="0" w:afterAutospacing="0"/>
                          <w:rPr>
                            <w:b/>
                            <w:sz w:val="22"/>
                          </w:rPr>
                        </w:pPr>
                        <w:r w:rsidRPr="00A600BF">
                          <w:rPr>
                            <w:b/>
                            <w:color w:val="000000" w:themeColor="text1"/>
                            <w:sz w:val="20"/>
                            <w:szCs w:val="22"/>
                          </w:rPr>
                          <w:t>BOD</w:t>
                        </w:r>
                      </w:p>
                    </w:txbxContent>
                  </v:textbox>
                </v:shape>
              </v:group>
            </w:pict>
          </mc:Fallback>
        </mc:AlternateContent>
      </w:r>
    </w:p>
    <w:p w:rsidR="00E96CBB" w:rsidRDefault="00E96CBB" w:rsidP="003921C5">
      <w:pPr>
        <w:tabs>
          <w:tab w:val="left" w:pos="1827"/>
        </w:tabs>
        <w:rPr>
          <w:rFonts w:ascii="Times New Roman" w:hAnsi="Times New Roman" w:cs="Times New Roman"/>
          <w:sz w:val="28"/>
          <w:szCs w:val="28"/>
        </w:rPr>
      </w:pPr>
    </w:p>
    <w:p w:rsidR="00E96CBB" w:rsidRDefault="00E96CBB" w:rsidP="003921C5">
      <w:pPr>
        <w:tabs>
          <w:tab w:val="left" w:pos="1827"/>
        </w:tabs>
        <w:rPr>
          <w:rFonts w:ascii="Times New Roman" w:hAnsi="Times New Roman" w:cs="Times New Roman"/>
          <w:sz w:val="28"/>
          <w:szCs w:val="28"/>
        </w:rPr>
      </w:pPr>
    </w:p>
    <w:p w:rsidR="00E96CBB" w:rsidRDefault="00E96CBB" w:rsidP="003921C5">
      <w:pPr>
        <w:tabs>
          <w:tab w:val="left" w:pos="1827"/>
        </w:tabs>
        <w:rPr>
          <w:rFonts w:ascii="Times New Roman" w:hAnsi="Times New Roman" w:cs="Times New Roman"/>
          <w:sz w:val="28"/>
          <w:szCs w:val="28"/>
        </w:rPr>
      </w:pPr>
    </w:p>
    <w:p w:rsidR="00E96CBB" w:rsidRDefault="00E96CBB" w:rsidP="003921C5">
      <w:pPr>
        <w:tabs>
          <w:tab w:val="left" w:pos="1827"/>
        </w:tabs>
        <w:rPr>
          <w:rFonts w:ascii="Times New Roman" w:hAnsi="Times New Roman" w:cs="Times New Roman"/>
          <w:sz w:val="28"/>
          <w:szCs w:val="28"/>
        </w:rPr>
      </w:pPr>
    </w:p>
    <w:p w:rsidR="00E96CBB" w:rsidRDefault="00E96CBB" w:rsidP="003921C5">
      <w:pPr>
        <w:tabs>
          <w:tab w:val="left" w:pos="1827"/>
        </w:tabs>
        <w:rPr>
          <w:rFonts w:ascii="Times New Roman" w:hAnsi="Times New Roman" w:cs="Times New Roman"/>
          <w:sz w:val="28"/>
          <w:szCs w:val="28"/>
        </w:rPr>
      </w:pPr>
    </w:p>
    <w:p w:rsidR="00E63F5F" w:rsidRDefault="00E63F5F" w:rsidP="00AB0CC1">
      <w:pPr>
        <w:jc w:val="center"/>
        <w:rPr>
          <w:rFonts w:ascii="Times New Roman" w:hAnsi="Times New Roman" w:cs="Times New Roman"/>
          <w:b/>
          <w:i/>
          <w:sz w:val="20"/>
          <w:szCs w:val="24"/>
        </w:rPr>
      </w:pPr>
    </w:p>
    <w:p w:rsidR="00E63F5F" w:rsidRDefault="00E63F5F" w:rsidP="00AB0CC1">
      <w:pPr>
        <w:jc w:val="center"/>
        <w:rPr>
          <w:rFonts w:ascii="Times New Roman" w:hAnsi="Times New Roman" w:cs="Times New Roman"/>
          <w:b/>
          <w:i/>
          <w:sz w:val="20"/>
          <w:szCs w:val="24"/>
        </w:rPr>
      </w:pPr>
    </w:p>
    <w:p w:rsidR="00E63F5F" w:rsidRDefault="00E63F5F" w:rsidP="00AB0CC1">
      <w:pPr>
        <w:jc w:val="center"/>
        <w:rPr>
          <w:rFonts w:ascii="Times New Roman" w:hAnsi="Times New Roman" w:cs="Times New Roman"/>
          <w:b/>
          <w:i/>
          <w:sz w:val="20"/>
          <w:szCs w:val="24"/>
        </w:rPr>
      </w:pPr>
    </w:p>
    <w:p w:rsidR="00634332" w:rsidRPr="00A77CAC" w:rsidRDefault="00634332" w:rsidP="00AB0CC1">
      <w:pPr>
        <w:jc w:val="center"/>
        <w:rPr>
          <w:rFonts w:ascii="Times New Roman" w:hAnsi="Times New Roman" w:cs="Times New Roman"/>
          <w:b/>
          <w:i/>
          <w:sz w:val="20"/>
          <w:szCs w:val="24"/>
        </w:rPr>
      </w:pPr>
      <w:r w:rsidRPr="00A77CAC">
        <w:rPr>
          <w:rFonts w:ascii="Times New Roman" w:hAnsi="Times New Roman" w:cs="Times New Roman"/>
          <w:b/>
          <w:i/>
          <w:sz w:val="20"/>
          <w:szCs w:val="24"/>
        </w:rPr>
        <w:t xml:space="preserve">Fig 5: Variation </w:t>
      </w:r>
      <w:r w:rsidR="007930EE" w:rsidRPr="00A77CAC">
        <w:rPr>
          <w:rFonts w:ascii="Times New Roman" w:hAnsi="Times New Roman" w:cs="Times New Roman"/>
          <w:b/>
          <w:i/>
          <w:sz w:val="20"/>
          <w:szCs w:val="24"/>
        </w:rPr>
        <w:t>of BOD</w:t>
      </w:r>
      <w:r w:rsidRPr="00A77CAC">
        <w:rPr>
          <w:rFonts w:ascii="Times New Roman" w:hAnsi="Times New Roman" w:cs="Times New Roman"/>
          <w:b/>
          <w:i/>
          <w:sz w:val="20"/>
          <w:szCs w:val="24"/>
        </w:rPr>
        <w:t xml:space="preserve"> for different ratios of Pharmaceutical wastewater and Sewage Sludge with respect to number of days.</w:t>
      </w:r>
    </w:p>
    <w:p w:rsidR="00A600BF" w:rsidRDefault="00A600BF" w:rsidP="003921C5">
      <w:pPr>
        <w:tabs>
          <w:tab w:val="left" w:pos="1827"/>
        </w:tabs>
        <w:rPr>
          <w:rFonts w:ascii="Times New Roman" w:hAnsi="Times New Roman" w:cs="Times New Roman"/>
          <w:b/>
          <w:sz w:val="24"/>
          <w:szCs w:val="28"/>
        </w:rPr>
      </w:pPr>
    </w:p>
    <w:p w:rsidR="004B378E" w:rsidRPr="00AE3257" w:rsidRDefault="001F23BC" w:rsidP="003921C5">
      <w:pPr>
        <w:tabs>
          <w:tab w:val="left" w:pos="1827"/>
        </w:tabs>
        <w:rPr>
          <w:rFonts w:ascii="Times New Roman" w:hAnsi="Times New Roman" w:cs="Times New Roman"/>
          <w:b/>
          <w:sz w:val="24"/>
          <w:szCs w:val="28"/>
        </w:rPr>
      </w:pPr>
      <w:r w:rsidRPr="00AE3257">
        <w:rPr>
          <w:rFonts w:ascii="Times New Roman" w:hAnsi="Times New Roman" w:cs="Times New Roman"/>
          <w:b/>
          <w:sz w:val="24"/>
          <w:szCs w:val="28"/>
        </w:rPr>
        <w:t>CONCLUSION</w:t>
      </w:r>
      <w:r w:rsidR="00E6078B">
        <w:rPr>
          <w:rFonts w:ascii="Times New Roman" w:hAnsi="Times New Roman" w:cs="Times New Roman"/>
          <w:b/>
          <w:sz w:val="24"/>
          <w:szCs w:val="28"/>
        </w:rPr>
        <w:t>S</w:t>
      </w:r>
    </w:p>
    <w:p w:rsidR="004B378E" w:rsidRPr="00C72038" w:rsidRDefault="001F23BC" w:rsidP="00E63F5F">
      <w:pPr>
        <w:tabs>
          <w:tab w:val="left" w:pos="1827"/>
        </w:tabs>
        <w:spacing w:line="360" w:lineRule="auto"/>
        <w:jc w:val="both"/>
        <w:rPr>
          <w:rFonts w:ascii="Times New Roman" w:hAnsi="Times New Roman" w:cs="Times New Roman"/>
          <w:sz w:val="24"/>
          <w:szCs w:val="24"/>
        </w:rPr>
      </w:pPr>
      <w:r w:rsidRPr="00C72038">
        <w:rPr>
          <w:rFonts w:ascii="Times New Roman" w:hAnsi="Times New Roman" w:cs="Times New Roman"/>
          <w:sz w:val="24"/>
          <w:szCs w:val="24"/>
        </w:rPr>
        <w:t xml:space="preserve"> </w:t>
      </w:r>
      <w:r w:rsidR="008C7ED3">
        <w:rPr>
          <w:rFonts w:ascii="Times New Roman" w:hAnsi="Times New Roman" w:cs="Times New Roman"/>
          <w:sz w:val="24"/>
          <w:szCs w:val="24"/>
        </w:rPr>
        <w:t>A steady</w:t>
      </w:r>
      <w:r w:rsidR="005D580B" w:rsidRPr="00C72038">
        <w:rPr>
          <w:rFonts w:ascii="Times New Roman" w:hAnsi="Times New Roman" w:cs="Times New Roman"/>
          <w:sz w:val="24"/>
          <w:szCs w:val="24"/>
        </w:rPr>
        <w:t xml:space="preserve"> state</w:t>
      </w:r>
      <w:r w:rsidR="008C7ED3">
        <w:rPr>
          <w:rFonts w:ascii="Times New Roman" w:hAnsi="Times New Roman" w:cs="Times New Roman"/>
          <w:sz w:val="24"/>
          <w:szCs w:val="24"/>
        </w:rPr>
        <w:t xml:space="preserve"> condition was</w:t>
      </w:r>
      <w:r w:rsidR="005D580B" w:rsidRPr="00C72038">
        <w:rPr>
          <w:rFonts w:ascii="Times New Roman" w:hAnsi="Times New Roman" w:cs="Times New Roman"/>
          <w:sz w:val="24"/>
          <w:szCs w:val="24"/>
        </w:rPr>
        <w:t xml:space="preserve"> attained at</w:t>
      </w:r>
      <w:r w:rsidR="008C7ED3">
        <w:rPr>
          <w:rFonts w:ascii="Times New Roman" w:hAnsi="Times New Roman" w:cs="Times New Roman"/>
          <w:sz w:val="24"/>
          <w:szCs w:val="24"/>
        </w:rPr>
        <w:t xml:space="preserve"> end of 90</w:t>
      </w:r>
      <w:r w:rsidR="00134139">
        <w:rPr>
          <w:rFonts w:ascii="Times New Roman" w:hAnsi="Times New Roman" w:cs="Times New Roman"/>
          <w:sz w:val="24"/>
          <w:szCs w:val="24"/>
        </w:rPr>
        <w:t xml:space="preserve"> </w:t>
      </w:r>
      <w:r w:rsidR="008C7ED3">
        <w:rPr>
          <w:rFonts w:ascii="Times New Roman" w:hAnsi="Times New Roman" w:cs="Times New Roman"/>
          <w:sz w:val="24"/>
          <w:szCs w:val="24"/>
        </w:rPr>
        <w:t>days.</w:t>
      </w:r>
      <w:r w:rsidR="008B4638">
        <w:rPr>
          <w:rFonts w:ascii="Times New Roman" w:hAnsi="Times New Roman" w:cs="Times New Roman"/>
          <w:sz w:val="24"/>
          <w:szCs w:val="24"/>
        </w:rPr>
        <w:t xml:space="preserve"> On Comparison wit</w:t>
      </w:r>
      <w:r w:rsidR="008C7ED3">
        <w:rPr>
          <w:rFonts w:ascii="Times New Roman" w:hAnsi="Times New Roman" w:cs="Times New Roman"/>
          <w:sz w:val="24"/>
          <w:szCs w:val="24"/>
        </w:rPr>
        <w:t>h different ratios of pharmaceutical wastewater and sewage sludge it was observed that the ratio of 1:3 sh</w:t>
      </w:r>
      <w:r w:rsidR="008B4638">
        <w:rPr>
          <w:rFonts w:ascii="Times New Roman" w:hAnsi="Times New Roman" w:cs="Times New Roman"/>
          <w:sz w:val="24"/>
          <w:szCs w:val="24"/>
        </w:rPr>
        <w:t>owed a maximum reduction in COD</w:t>
      </w:r>
      <w:r w:rsidR="007930EE">
        <w:rPr>
          <w:rFonts w:ascii="Times New Roman" w:hAnsi="Times New Roman" w:cs="Times New Roman"/>
          <w:sz w:val="24"/>
          <w:szCs w:val="24"/>
        </w:rPr>
        <w:t>, TS</w:t>
      </w:r>
      <w:r w:rsidR="008C7ED3">
        <w:rPr>
          <w:rFonts w:ascii="Times New Roman" w:hAnsi="Times New Roman" w:cs="Times New Roman"/>
          <w:sz w:val="24"/>
          <w:szCs w:val="24"/>
        </w:rPr>
        <w:t xml:space="preserve"> and BOD which indicates that the </w:t>
      </w:r>
      <w:r w:rsidR="00E63F5F">
        <w:rPr>
          <w:rFonts w:ascii="Times New Roman" w:hAnsi="Times New Roman" w:cs="Times New Roman"/>
          <w:sz w:val="24"/>
          <w:szCs w:val="24"/>
        </w:rPr>
        <w:t>degradation of</w:t>
      </w:r>
      <w:r w:rsidR="008C7ED3">
        <w:rPr>
          <w:rFonts w:ascii="Times New Roman" w:hAnsi="Times New Roman" w:cs="Times New Roman"/>
          <w:sz w:val="24"/>
          <w:szCs w:val="24"/>
        </w:rPr>
        <w:t xml:space="preserve"> the chosen pharmaceutical </w:t>
      </w:r>
      <w:r w:rsidR="007930EE">
        <w:rPr>
          <w:rFonts w:ascii="Times New Roman" w:hAnsi="Times New Roman" w:cs="Times New Roman"/>
          <w:sz w:val="24"/>
          <w:szCs w:val="24"/>
        </w:rPr>
        <w:t xml:space="preserve">wastewater </w:t>
      </w:r>
      <w:r w:rsidR="007930EE" w:rsidRPr="00C72038">
        <w:rPr>
          <w:rFonts w:ascii="Times New Roman" w:hAnsi="Times New Roman" w:cs="Times New Roman"/>
          <w:sz w:val="24"/>
          <w:szCs w:val="24"/>
        </w:rPr>
        <w:t>takes</w:t>
      </w:r>
      <w:r w:rsidR="008C7ED3">
        <w:rPr>
          <w:rFonts w:ascii="Times New Roman" w:hAnsi="Times New Roman" w:cs="Times New Roman"/>
          <w:sz w:val="24"/>
          <w:szCs w:val="24"/>
        </w:rPr>
        <w:t xml:space="preserve"> place when the se</w:t>
      </w:r>
      <w:r w:rsidR="008B4638">
        <w:rPr>
          <w:rFonts w:ascii="Times New Roman" w:hAnsi="Times New Roman" w:cs="Times New Roman"/>
          <w:sz w:val="24"/>
          <w:szCs w:val="24"/>
        </w:rPr>
        <w:t xml:space="preserve">wage </w:t>
      </w:r>
      <w:r w:rsidR="008C7ED3">
        <w:rPr>
          <w:rFonts w:ascii="Times New Roman" w:hAnsi="Times New Roman" w:cs="Times New Roman"/>
          <w:sz w:val="24"/>
          <w:szCs w:val="24"/>
        </w:rPr>
        <w:t xml:space="preserve">sludge is 3 times the industrial wastewater. </w:t>
      </w:r>
      <w:r w:rsidR="008F683C">
        <w:rPr>
          <w:rFonts w:ascii="Times New Roman" w:hAnsi="Times New Roman" w:cs="Times New Roman"/>
          <w:sz w:val="24"/>
          <w:szCs w:val="24"/>
        </w:rPr>
        <w:t xml:space="preserve">During the </w:t>
      </w:r>
      <w:r w:rsidR="007930EE">
        <w:rPr>
          <w:rFonts w:ascii="Times New Roman" w:hAnsi="Times New Roman" w:cs="Times New Roman"/>
          <w:sz w:val="24"/>
          <w:szCs w:val="24"/>
        </w:rPr>
        <w:t>degradation</w:t>
      </w:r>
      <w:r w:rsidR="008F683C">
        <w:rPr>
          <w:rFonts w:ascii="Times New Roman" w:hAnsi="Times New Roman" w:cs="Times New Roman"/>
          <w:sz w:val="24"/>
          <w:szCs w:val="24"/>
        </w:rPr>
        <w:t xml:space="preserve"> phase</w:t>
      </w:r>
      <w:r w:rsidR="005D580B" w:rsidRPr="00C72038">
        <w:rPr>
          <w:rFonts w:ascii="Times New Roman" w:hAnsi="Times New Roman" w:cs="Times New Roman"/>
          <w:sz w:val="24"/>
          <w:szCs w:val="24"/>
        </w:rPr>
        <w:t xml:space="preserve">, </w:t>
      </w:r>
      <w:r w:rsidR="008F683C">
        <w:rPr>
          <w:rFonts w:ascii="Times New Roman" w:hAnsi="Times New Roman" w:cs="Times New Roman"/>
          <w:sz w:val="24"/>
          <w:szCs w:val="24"/>
        </w:rPr>
        <w:t>the pH</w:t>
      </w:r>
      <w:r w:rsidR="00211978">
        <w:rPr>
          <w:rFonts w:ascii="Times New Roman" w:hAnsi="Times New Roman" w:cs="Times New Roman"/>
          <w:sz w:val="24"/>
          <w:szCs w:val="24"/>
        </w:rPr>
        <w:t xml:space="preserve"> was maintain</w:t>
      </w:r>
      <w:r w:rsidR="00AB0CC1">
        <w:rPr>
          <w:rFonts w:ascii="Times New Roman" w:hAnsi="Times New Roman" w:cs="Times New Roman"/>
          <w:sz w:val="24"/>
          <w:szCs w:val="24"/>
        </w:rPr>
        <w:t>ed in the range of 8.60 to 8.67</w:t>
      </w:r>
      <w:r w:rsidR="00211978">
        <w:rPr>
          <w:rFonts w:ascii="Times New Roman" w:hAnsi="Times New Roman" w:cs="Times New Roman"/>
          <w:sz w:val="24"/>
          <w:szCs w:val="24"/>
        </w:rPr>
        <w:t>. This indicates that the ratio of 1:3 (</w:t>
      </w:r>
      <w:r w:rsidR="007930EE">
        <w:rPr>
          <w:rFonts w:ascii="Times New Roman" w:hAnsi="Times New Roman" w:cs="Times New Roman"/>
          <w:sz w:val="24"/>
          <w:szCs w:val="24"/>
        </w:rPr>
        <w:t>Pharmaceutical: sewage</w:t>
      </w:r>
      <w:r w:rsidR="00211978">
        <w:rPr>
          <w:rFonts w:ascii="Times New Roman" w:hAnsi="Times New Roman" w:cs="Times New Roman"/>
          <w:sz w:val="24"/>
          <w:szCs w:val="24"/>
        </w:rPr>
        <w:t xml:space="preserve"> sludge) is the best ratio to </w:t>
      </w:r>
      <w:r w:rsidR="007930EE">
        <w:rPr>
          <w:rFonts w:ascii="Times New Roman" w:hAnsi="Times New Roman" w:cs="Times New Roman"/>
          <w:sz w:val="24"/>
          <w:szCs w:val="24"/>
        </w:rPr>
        <w:t>degrade</w:t>
      </w:r>
      <w:r w:rsidR="00211978">
        <w:rPr>
          <w:rFonts w:ascii="Times New Roman" w:hAnsi="Times New Roman" w:cs="Times New Roman"/>
          <w:sz w:val="24"/>
          <w:szCs w:val="24"/>
        </w:rPr>
        <w:t xml:space="preserve"> the microorganisms in the chosen pharmaceutical </w:t>
      </w:r>
      <w:r w:rsidR="00A021EE">
        <w:rPr>
          <w:rFonts w:ascii="Times New Roman" w:hAnsi="Times New Roman" w:cs="Times New Roman"/>
          <w:sz w:val="24"/>
          <w:szCs w:val="24"/>
        </w:rPr>
        <w:t>wastewater. It</w:t>
      </w:r>
      <w:r w:rsidR="008F683C">
        <w:rPr>
          <w:rFonts w:ascii="Times New Roman" w:hAnsi="Times New Roman" w:cs="Times New Roman"/>
          <w:sz w:val="24"/>
          <w:szCs w:val="24"/>
        </w:rPr>
        <w:t xml:space="preserve"> was observed that a maximum reduction in Total Solids was found to be</w:t>
      </w:r>
      <w:r w:rsidR="00482609">
        <w:rPr>
          <w:rFonts w:ascii="Times New Roman" w:hAnsi="Times New Roman" w:cs="Times New Roman"/>
          <w:sz w:val="24"/>
          <w:szCs w:val="24"/>
        </w:rPr>
        <w:t xml:space="preserve"> </w:t>
      </w:r>
      <w:r w:rsidR="00482609">
        <w:rPr>
          <w:rFonts w:ascii="Times New Roman" w:eastAsia="Times New Roman" w:hAnsi="Times New Roman" w:cs="Times New Roman"/>
          <w:color w:val="000000"/>
          <w:sz w:val="24"/>
          <w:szCs w:val="24"/>
          <w:lang w:eastAsia="en-SG"/>
        </w:rPr>
        <w:t>8687</w:t>
      </w:r>
      <w:r w:rsidR="008F683C">
        <w:rPr>
          <w:rFonts w:ascii="Times New Roman" w:hAnsi="Times New Roman" w:cs="Times New Roman"/>
          <w:sz w:val="24"/>
          <w:szCs w:val="24"/>
        </w:rPr>
        <w:t xml:space="preserve">mg/l </w:t>
      </w:r>
      <w:r w:rsidR="00211978">
        <w:rPr>
          <w:rFonts w:ascii="Times New Roman" w:hAnsi="Times New Roman" w:cs="Times New Roman"/>
          <w:sz w:val="24"/>
          <w:szCs w:val="24"/>
        </w:rPr>
        <w:t xml:space="preserve">which </w:t>
      </w:r>
      <w:r w:rsidR="00CE6C99">
        <w:rPr>
          <w:rFonts w:ascii="Times New Roman" w:hAnsi="Times New Roman" w:cs="Times New Roman"/>
          <w:sz w:val="24"/>
          <w:szCs w:val="24"/>
        </w:rPr>
        <w:t>is 56.57%, when</w:t>
      </w:r>
      <w:r w:rsidR="00211978">
        <w:rPr>
          <w:rFonts w:ascii="Times New Roman" w:hAnsi="Times New Roman" w:cs="Times New Roman"/>
          <w:sz w:val="24"/>
          <w:szCs w:val="24"/>
        </w:rPr>
        <w:t xml:space="preserve"> compared to the initial characteristics of the pharmaceutical wastewater. A similar pattern in reduction of COD</w:t>
      </w:r>
      <w:r w:rsidR="006C7C77">
        <w:rPr>
          <w:rFonts w:ascii="Times New Roman" w:hAnsi="Times New Roman" w:cs="Times New Roman"/>
          <w:sz w:val="24"/>
          <w:szCs w:val="24"/>
        </w:rPr>
        <w:t xml:space="preserve"> was observed in the ratio of 1</w:t>
      </w:r>
      <w:r w:rsidR="00211978">
        <w:rPr>
          <w:rFonts w:ascii="Times New Roman" w:hAnsi="Times New Roman" w:cs="Times New Roman"/>
          <w:sz w:val="24"/>
          <w:szCs w:val="24"/>
        </w:rPr>
        <w:t>:3 wherei</w:t>
      </w:r>
      <w:r w:rsidR="00482609">
        <w:rPr>
          <w:rFonts w:ascii="Times New Roman" w:hAnsi="Times New Roman" w:cs="Times New Roman"/>
          <w:sz w:val="24"/>
          <w:szCs w:val="24"/>
        </w:rPr>
        <w:t xml:space="preserve">n there was a reduction of </w:t>
      </w:r>
      <w:r w:rsidR="00FA2672">
        <w:rPr>
          <w:rFonts w:ascii="Times New Roman" w:hAnsi="Times New Roman" w:cs="Times New Roman"/>
          <w:sz w:val="24"/>
          <w:szCs w:val="24"/>
        </w:rPr>
        <w:t>68.84% .</w:t>
      </w:r>
      <w:r w:rsidR="00134139">
        <w:rPr>
          <w:rFonts w:ascii="Times New Roman" w:hAnsi="Times New Roman" w:cs="Times New Roman"/>
          <w:sz w:val="24"/>
          <w:szCs w:val="24"/>
        </w:rPr>
        <w:t xml:space="preserve">This indicates that the </w:t>
      </w:r>
      <w:r w:rsidR="0011340D" w:rsidRPr="00C72038">
        <w:rPr>
          <w:rFonts w:ascii="Times New Roman" w:hAnsi="Times New Roman" w:cs="Times New Roman"/>
          <w:sz w:val="24"/>
          <w:szCs w:val="24"/>
        </w:rPr>
        <w:t xml:space="preserve">growth of microorganism </w:t>
      </w:r>
      <w:r w:rsidR="00C72038" w:rsidRPr="00C72038">
        <w:rPr>
          <w:rFonts w:ascii="Times New Roman" w:hAnsi="Times New Roman" w:cs="Times New Roman"/>
          <w:sz w:val="24"/>
          <w:szCs w:val="24"/>
        </w:rPr>
        <w:t>is</w:t>
      </w:r>
      <w:r w:rsidR="0011340D" w:rsidRPr="00C72038">
        <w:rPr>
          <w:rFonts w:ascii="Times New Roman" w:hAnsi="Times New Roman" w:cs="Times New Roman"/>
          <w:sz w:val="24"/>
          <w:szCs w:val="24"/>
        </w:rPr>
        <w:t xml:space="preserve"> necessary for biological degradation of the pharmaceutical wastewater.</w:t>
      </w:r>
      <w:r w:rsidR="008B4638">
        <w:rPr>
          <w:rFonts w:ascii="Times New Roman" w:hAnsi="Times New Roman" w:cs="Times New Roman"/>
          <w:sz w:val="24"/>
          <w:szCs w:val="24"/>
        </w:rPr>
        <w:t xml:space="preserve"> Hence</w:t>
      </w:r>
      <w:r w:rsidR="00134139">
        <w:rPr>
          <w:rFonts w:ascii="Times New Roman" w:hAnsi="Times New Roman" w:cs="Times New Roman"/>
          <w:sz w:val="24"/>
          <w:szCs w:val="24"/>
        </w:rPr>
        <w:t xml:space="preserve">, before the treatment of </w:t>
      </w:r>
      <w:r w:rsidR="008F683C">
        <w:rPr>
          <w:rFonts w:ascii="Times New Roman" w:hAnsi="Times New Roman" w:cs="Times New Roman"/>
          <w:sz w:val="24"/>
          <w:szCs w:val="24"/>
        </w:rPr>
        <w:t xml:space="preserve">pharmaceutical </w:t>
      </w:r>
      <w:r w:rsidR="008B4638">
        <w:rPr>
          <w:rFonts w:ascii="Times New Roman" w:hAnsi="Times New Roman" w:cs="Times New Roman"/>
          <w:sz w:val="24"/>
          <w:szCs w:val="24"/>
        </w:rPr>
        <w:t>wastewater</w:t>
      </w:r>
      <w:r w:rsidR="008F683C">
        <w:rPr>
          <w:rFonts w:ascii="Times New Roman" w:hAnsi="Times New Roman" w:cs="Times New Roman"/>
          <w:sz w:val="24"/>
          <w:szCs w:val="24"/>
        </w:rPr>
        <w:t>,</w:t>
      </w:r>
      <w:r w:rsidR="008B4638">
        <w:rPr>
          <w:rFonts w:ascii="Times New Roman" w:hAnsi="Times New Roman" w:cs="Times New Roman"/>
          <w:sz w:val="24"/>
          <w:szCs w:val="24"/>
        </w:rPr>
        <w:t xml:space="preserve"> the </w:t>
      </w:r>
      <w:r w:rsidR="007930EE">
        <w:rPr>
          <w:rFonts w:ascii="Times New Roman" w:hAnsi="Times New Roman" w:cs="Times New Roman"/>
          <w:sz w:val="24"/>
          <w:szCs w:val="24"/>
        </w:rPr>
        <w:t>degradation</w:t>
      </w:r>
      <w:r w:rsidR="008B4638">
        <w:rPr>
          <w:rFonts w:ascii="Times New Roman" w:hAnsi="Times New Roman" w:cs="Times New Roman"/>
          <w:sz w:val="24"/>
          <w:szCs w:val="24"/>
        </w:rPr>
        <w:t xml:space="preserve"> phase is very much essential to </w:t>
      </w:r>
      <w:r w:rsidR="00175F37">
        <w:rPr>
          <w:rFonts w:ascii="Times New Roman" w:hAnsi="Times New Roman" w:cs="Times New Roman"/>
          <w:sz w:val="24"/>
          <w:szCs w:val="24"/>
        </w:rPr>
        <w:t>acclimatize the</w:t>
      </w:r>
      <w:r w:rsidR="008B4638">
        <w:rPr>
          <w:rFonts w:ascii="Times New Roman" w:hAnsi="Times New Roman" w:cs="Times New Roman"/>
          <w:sz w:val="24"/>
          <w:szCs w:val="24"/>
        </w:rPr>
        <w:t xml:space="preserve"> </w:t>
      </w:r>
      <w:r w:rsidR="00175F37">
        <w:rPr>
          <w:rFonts w:ascii="Times New Roman" w:hAnsi="Times New Roman" w:cs="Times New Roman"/>
          <w:sz w:val="24"/>
          <w:szCs w:val="24"/>
        </w:rPr>
        <w:t>microorganisms to</w:t>
      </w:r>
      <w:r w:rsidR="00134139">
        <w:rPr>
          <w:rFonts w:ascii="Times New Roman" w:hAnsi="Times New Roman" w:cs="Times New Roman"/>
          <w:sz w:val="24"/>
          <w:szCs w:val="24"/>
        </w:rPr>
        <w:t xml:space="preserve"> that particular environment </w:t>
      </w:r>
      <w:r w:rsidR="008B4638">
        <w:rPr>
          <w:rFonts w:ascii="Times New Roman" w:hAnsi="Times New Roman" w:cs="Times New Roman"/>
          <w:sz w:val="24"/>
          <w:szCs w:val="24"/>
        </w:rPr>
        <w:t>and</w:t>
      </w:r>
      <w:r w:rsidR="008F683C">
        <w:rPr>
          <w:rFonts w:ascii="Times New Roman" w:hAnsi="Times New Roman" w:cs="Times New Roman"/>
          <w:sz w:val="24"/>
          <w:szCs w:val="24"/>
        </w:rPr>
        <w:t xml:space="preserve"> reduce the load to the subsequent </w:t>
      </w:r>
      <w:r w:rsidR="008B4638">
        <w:rPr>
          <w:rFonts w:ascii="Times New Roman" w:hAnsi="Times New Roman" w:cs="Times New Roman"/>
          <w:sz w:val="24"/>
          <w:szCs w:val="24"/>
        </w:rPr>
        <w:t xml:space="preserve">treatment </w:t>
      </w:r>
      <w:r w:rsidR="00134139">
        <w:rPr>
          <w:rFonts w:ascii="Times New Roman" w:hAnsi="Times New Roman" w:cs="Times New Roman"/>
          <w:sz w:val="24"/>
          <w:szCs w:val="24"/>
        </w:rPr>
        <w:t>processes.</w:t>
      </w:r>
    </w:p>
    <w:p w:rsidR="008C3996" w:rsidRDefault="00E04540" w:rsidP="003921C5">
      <w:pPr>
        <w:tabs>
          <w:tab w:val="left" w:pos="1827"/>
        </w:tabs>
        <w:rPr>
          <w:rFonts w:ascii="Times New Roman" w:hAnsi="Times New Roman" w:cs="Times New Roman"/>
          <w:b/>
          <w:sz w:val="26"/>
          <w:szCs w:val="26"/>
        </w:rPr>
      </w:pPr>
      <w:r w:rsidRPr="00E04540">
        <w:rPr>
          <w:rFonts w:ascii="Times New Roman" w:hAnsi="Times New Roman" w:cs="Times New Roman"/>
          <w:b/>
          <w:sz w:val="26"/>
          <w:szCs w:val="26"/>
        </w:rPr>
        <w:t xml:space="preserve">Reference </w:t>
      </w:r>
    </w:p>
    <w:p w:rsidR="00CE6C99" w:rsidRPr="00E04540" w:rsidRDefault="00CE6C99" w:rsidP="00ED0A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00163182">
        <w:rPr>
          <w:rFonts w:ascii="Times New Roman" w:hAnsi="Times New Roman" w:cs="Times New Roman"/>
          <w:sz w:val="24"/>
          <w:szCs w:val="24"/>
        </w:rPr>
        <w:t>Mohammadreza</w:t>
      </w:r>
      <w:proofErr w:type="spellEnd"/>
      <w:r w:rsidR="00163182">
        <w:rPr>
          <w:rFonts w:ascii="Times New Roman" w:hAnsi="Times New Roman" w:cs="Times New Roman"/>
          <w:sz w:val="24"/>
          <w:szCs w:val="24"/>
        </w:rPr>
        <w:t xml:space="preserve"> </w:t>
      </w:r>
      <w:proofErr w:type="spellStart"/>
      <w:proofErr w:type="gramStart"/>
      <w:r w:rsidR="00163182">
        <w:rPr>
          <w:rFonts w:ascii="Times New Roman" w:hAnsi="Times New Roman" w:cs="Times New Roman"/>
          <w:sz w:val="24"/>
          <w:szCs w:val="24"/>
        </w:rPr>
        <w:t>Kamali</w:t>
      </w:r>
      <w:proofErr w:type="spellEnd"/>
      <w:r w:rsidR="00163182">
        <w:rPr>
          <w:rFonts w:ascii="Times New Roman" w:hAnsi="Times New Roman" w:cs="Times New Roman"/>
          <w:sz w:val="24"/>
          <w:szCs w:val="24"/>
        </w:rPr>
        <w:t xml:space="preserve"> </w:t>
      </w:r>
      <w:r w:rsidRPr="006B602C">
        <w:rPr>
          <w:rFonts w:ascii="Times New Roman" w:hAnsi="Times New Roman" w:cs="Times New Roman"/>
          <w:sz w:val="24"/>
          <w:szCs w:val="24"/>
        </w:rPr>
        <w:t>,</w:t>
      </w:r>
      <w:proofErr w:type="gramEnd"/>
      <w:r w:rsidRPr="006B602C">
        <w:rPr>
          <w:rFonts w:ascii="Times New Roman" w:hAnsi="Times New Roman" w:cs="Times New Roman"/>
          <w:sz w:val="24"/>
          <w:szCs w:val="24"/>
        </w:rPr>
        <w:t xml:space="preserve"> </w:t>
      </w:r>
      <w:proofErr w:type="spellStart"/>
      <w:r w:rsidRPr="006B602C">
        <w:rPr>
          <w:rFonts w:ascii="Times New Roman" w:hAnsi="Times New Roman" w:cs="Times New Roman"/>
          <w:sz w:val="24"/>
          <w:szCs w:val="24"/>
        </w:rPr>
        <w:t>Tejraj</w:t>
      </w:r>
      <w:proofErr w:type="spellEnd"/>
      <w:r w:rsidRPr="006B602C">
        <w:rPr>
          <w:rFonts w:ascii="Times New Roman" w:hAnsi="Times New Roman" w:cs="Times New Roman"/>
          <w:sz w:val="24"/>
          <w:szCs w:val="24"/>
        </w:rPr>
        <w:t xml:space="preserve"> M. </w:t>
      </w:r>
      <w:proofErr w:type="spellStart"/>
      <w:r w:rsidRPr="006B602C">
        <w:rPr>
          <w:rFonts w:ascii="Times New Roman" w:hAnsi="Times New Roman" w:cs="Times New Roman"/>
          <w:sz w:val="24"/>
          <w:szCs w:val="24"/>
        </w:rPr>
        <w:t>Aminabhavi</w:t>
      </w:r>
      <w:proofErr w:type="spellEnd"/>
      <w:r w:rsidRPr="006B602C">
        <w:rPr>
          <w:rFonts w:ascii="Times New Roman" w:hAnsi="Times New Roman" w:cs="Times New Roman"/>
          <w:sz w:val="24"/>
          <w:szCs w:val="24"/>
        </w:rPr>
        <w:t xml:space="preserve"> (2022) “Acclimatized activated sludge for enhanced phenolic wastewater treatment using pinewood </w:t>
      </w:r>
      <w:proofErr w:type="spellStart"/>
      <w:r w:rsidRPr="006B602C">
        <w:rPr>
          <w:rFonts w:ascii="Times New Roman" w:hAnsi="Times New Roman" w:cs="Times New Roman"/>
          <w:sz w:val="24"/>
          <w:szCs w:val="24"/>
        </w:rPr>
        <w:t>biochar</w:t>
      </w:r>
      <w:proofErr w:type="spellEnd"/>
      <w:r w:rsidRPr="006B602C">
        <w:rPr>
          <w:rFonts w:ascii="Times New Roman" w:hAnsi="Times New Roman" w:cs="Times New Roman"/>
          <w:sz w:val="24"/>
          <w:szCs w:val="24"/>
        </w:rPr>
        <w:t xml:space="preserve">”, </w:t>
      </w:r>
      <w:hyperlink r:id="rId19" w:tooltip="Go to Chemical Engineering Journal on ScienceDirect" w:history="1">
        <w:r w:rsidRPr="006B602C">
          <w:rPr>
            <w:rStyle w:val="anchor-text"/>
            <w:rFonts w:ascii="Times New Roman" w:hAnsi="Times New Roman" w:cs="Times New Roman"/>
            <w:sz w:val="24"/>
            <w:szCs w:val="24"/>
          </w:rPr>
          <w:t>Chemical Engineering Journal</w:t>
        </w:r>
      </w:hyperlink>
      <w:r w:rsidRPr="006B602C">
        <w:rPr>
          <w:rFonts w:ascii="Times New Roman" w:hAnsi="Times New Roman" w:cs="Times New Roman"/>
          <w:sz w:val="24"/>
          <w:szCs w:val="24"/>
        </w:rPr>
        <w:t xml:space="preserve"> </w:t>
      </w:r>
      <w:hyperlink r:id="rId20" w:tooltip="Go to table of contents for this volume/issue" w:history="1">
        <w:r w:rsidRPr="006B602C">
          <w:rPr>
            <w:rStyle w:val="anchor-text"/>
            <w:rFonts w:ascii="Times New Roman" w:hAnsi="Times New Roman" w:cs="Times New Roman"/>
            <w:sz w:val="24"/>
            <w:szCs w:val="24"/>
          </w:rPr>
          <w:t>Volume 427</w:t>
        </w:r>
      </w:hyperlink>
      <w:r w:rsidRPr="006B602C">
        <w:rPr>
          <w:rFonts w:ascii="Times New Roman" w:hAnsi="Times New Roman" w:cs="Times New Roman"/>
          <w:sz w:val="24"/>
          <w:szCs w:val="24"/>
        </w:rPr>
        <w:t>,131708</w:t>
      </w:r>
    </w:p>
    <w:p w:rsidR="00CE6C99" w:rsidRPr="006B602C" w:rsidRDefault="0039330C" w:rsidP="00ED0ADA">
      <w:pPr>
        <w:pStyle w:val="Heading2"/>
        <w:spacing w:before="240" w:after="240" w:line="360" w:lineRule="auto"/>
        <w:jc w:val="both"/>
        <w:rPr>
          <w:rFonts w:ascii="Times New Roman" w:hAnsi="Times New Roman" w:cs="Times New Roman"/>
          <w:b w:val="0"/>
          <w:color w:val="auto"/>
          <w:sz w:val="24"/>
          <w:szCs w:val="24"/>
        </w:rPr>
      </w:pPr>
      <w:r w:rsidRPr="0039330C">
        <w:rPr>
          <w:rFonts w:ascii="Times New Roman" w:hAnsi="Times New Roman" w:cs="Times New Roman"/>
          <w:b w:val="0"/>
          <w:color w:val="auto"/>
          <w:sz w:val="24"/>
          <w:szCs w:val="24"/>
        </w:rPr>
        <w:t xml:space="preserve">[2] </w:t>
      </w:r>
      <w:proofErr w:type="spellStart"/>
      <w:r w:rsidR="00163182">
        <w:rPr>
          <w:rFonts w:ascii="Times New Roman" w:hAnsi="Times New Roman" w:cs="Times New Roman"/>
          <w:b w:val="0"/>
          <w:color w:val="auto"/>
          <w:sz w:val="24"/>
          <w:szCs w:val="24"/>
        </w:rPr>
        <w:t>Nishant</w:t>
      </w:r>
      <w:proofErr w:type="spellEnd"/>
      <w:r w:rsidR="00163182">
        <w:rPr>
          <w:rFonts w:ascii="Times New Roman" w:hAnsi="Times New Roman" w:cs="Times New Roman"/>
          <w:b w:val="0"/>
          <w:color w:val="auto"/>
          <w:sz w:val="24"/>
          <w:szCs w:val="24"/>
        </w:rPr>
        <w:t xml:space="preserve"> </w:t>
      </w:r>
      <w:proofErr w:type="spellStart"/>
      <w:proofErr w:type="gramStart"/>
      <w:r w:rsidR="00163182">
        <w:rPr>
          <w:rFonts w:ascii="Times New Roman" w:hAnsi="Times New Roman" w:cs="Times New Roman"/>
          <w:b w:val="0"/>
          <w:color w:val="auto"/>
          <w:sz w:val="24"/>
          <w:szCs w:val="24"/>
        </w:rPr>
        <w:t>Dafale</w:t>
      </w:r>
      <w:proofErr w:type="spellEnd"/>
      <w:r w:rsidR="00163182">
        <w:rPr>
          <w:rFonts w:ascii="Times New Roman" w:hAnsi="Times New Roman" w:cs="Times New Roman"/>
          <w:b w:val="0"/>
          <w:color w:val="auto"/>
          <w:sz w:val="24"/>
          <w:szCs w:val="24"/>
        </w:rPr>
        <w:t xml:space="preserve"> </w:t>
      </w:r>
      <w:r w:rsidR="00CE6C99" w:rsidRPr="0039330C">
        <w:rPr>
          <w:rFonts w:ascii="Times New Roman" w:hAnsi="Times New Roman" w:cs="Times New Roman"/>
          <w:b w:val="0"/>
          <w:color w:val="auto"/>
          <w:sz w:val="24"/>
          <w:szCs w:val="24"/>
        </w:rPr>
        <w:t>,</w:t>
      </w:r>
      <w:proofErr w:type="gramEnd"/>
      <w:r w:rsidR="00CE6C99" w:rsidRPr="0039330C">
        <w:rPr>
          <w:rFonts w:ascii="Times New Roman" w:hAnsi="Times New Roman" w:cs="Times New Roman"/>
          <w:b w:val="0"/>
          <w:color w:val="auto"/>
          <w:sz w:val="24"/>
          <w:szCs w:val="24"/>
        </w:rPr>
        <w:t xml:space="preserve"> N. </w:t>
      </w:r>
      <w:proofErr w:type="spellStart"/>
      <w:r w:rsidR="00CE6C99" w:rsidRPr="0039330C">
        <w:rPr>
          <w:rFonts w:ascii="Times New Roman" w:hAnsi="Times New Roman" w:cs="Times New Roman"/>
          <w:b w:val="0"/>
          <w:color w:val="auto"/>
          <w:sz w:val="24"/>
          <w:szCs w:val="24"/>
        </w:rPr>
        <w:t>Nageswara</w:t>
      </w:r>
      <w:proofErr w:type="spellEnd"/>
      <w:r w:rsidR="00CE6C99" w:rsidRPr="0039330C">
        <w:rPr>
          <w:rFonts w:ascii="Times New Roman" w:hAnsi="Times New Roman" w:cs="Times New Roman"/>
          <w:b w:val="0"/>
          <w:color w:val="auto"/>
          <w:sz w:val="24"/>
          <w:szCs w:val="24"/>
        </w:rPr>
        <w:t xml:space="preserve"> </w:t>
      </w:r>
      <w:proofErr w:type="spellStart"/>
      <w:r w:rsidR="00CE6C99" w:rsidRPr="0039330C">
        <w:rPr>
          <w:rFonts w:ascii="Times New Roman" w:hAnsi="Times New Roman" w:cs="Times New Roman"/>
          <w:b w:val="0"/>
          <w:color w:val="auto"/>
          <w:sz w:val="24"/>
          <w:szCs w:val="24"/>
        </w:rPr>
        <w:t>Rao</w:t>
      </w:r>
      <w:proofErr w:type="spellEnd"/>
      <w:r w:rsidR="00CE6C99" w:rsidRPr="0039330C">
        <w:rPr>
          <w:rFonts w:ascii="Times New Roman" w:hAnsi="Times New Roman" w:cs="Times New Roman"/>
          <w:b w:val="0"/>
          <w:color w:val="auto"/>
          <w:sz w:val="24"/>
          <w:szCs w:val="24"/>
        </w:rPr>
        <w:t xml:space="preserve"> (2008</w:t>
      </w:r>
      <w:r w:rsidR="00CE6C99" w:rsidRPr="004627A3">
        <w:rPr>
          <w:rFonts w:ascii="Times New Roman" w:hAnsi="Times New Roman" w:cs="Times New Roman"/>
          <w:color w:val="auto"/>
          <w:sz w:val="24"/>
          <w:szCs w:val="24"/>
        </w:rPr>
        <w:t>)</w:t>
      </w:r>
      <w:r w:rsidR="00CE6C99" w:rsidRPr="004627A3">
        <w:rPr>
          <w:rFonts w:ascii="Times New Roman" w:hAnsi="Times New Roman" w:cs="Times New Roman"/>
          <w:b w:val="0"/>
          <w:color w:val="auto"/>
          <w:sz w:val="24"/>
          <w:szCs w:val="24"/>
        </w:rPr>
        <w:t xml:space="preserve"> “</w:t>
      </w:r>
      <w:proofErr w:type="spellStart"/>
      <w:r w:rsidR="00CE6C99" w:rsidRPr="004627A3">
        <w:rPr>
          <w:rFonts w:ascii="Times New Roman" w:hAnsi="Times New Roman" w:cs="Times New Roman"/>
          <w:b w:val="0"/>
          <w:color w:val="auto"/>
          <w:sz w:val="24"/>
          <w:szCs w:val="24"/>
        </w:rPr>
        <w:t>Decolorization</w:t>
      </w:r>
      <w:proofErr w:type="spellEnd"/>
      <w:r w:rsidR="00CE6C99" w:rsidRPr="004627A3">
        <w:rPr>
          <w:rFonts w:ascii="Times New Roman" w:hAnsi="Times New Roman" w:cs="Times New Roman"/>
          <w:b w:val="0"/>
          <w:color w:val="auto"/>
          <w:sz w:val="24"/>
          <w:szCs w:val="24"/>
        </w:rPr>
        <w:t xml:space="preserve"> of </w:t>
      </w:r>
      <w:proofErr w:type="spellStart"/>
      <w:r w:rsidR="00CE6C99" w:rsidRPr="004627A3">
        <w:rPr>
          <w:rFonts w:ascii="Times New Roman" w:hAnsi="Times New Roman" w:cs="Times New Roman"/>
          <w:b w:val="0"/>
          <w:color w:val="auto"/>
          <w:sz w:val="24"/>
          <w:szCs w:val="24"/>
        </w:rPr>
        <w:t>azo</w:t>
      </w:r>
      <w:proofErr w:type="spellEnd"/>
      <w:r w:rsidR="00CE6C99" w:rsidRPr="004627A3">
        <w:rPr>
          <w:rFonts w:ascii="Times New Roman" w:hAnsi="Times New Roman" w:cs="Times New Roman"/>
          <w:b w:val="0"/>
          <w:color w:val="auto"/>
          <w:sz w:val="24"/>
          <w:szCs w:val="24"/>
        </w:rPr>
        <w:t xml:space="preserve"> dyes and simulated dye bath wastewater </w:t>
      </w:r>
      <w:r w:rsidR="00032771" w:rsidRPr="004627A3">
        <w:rPr>
          <w:rFonts w:ascii="Times New Roman" w:hAnsi="Times New Roman" w:cs="Times New Roman"/>
          <w:b w:val="0"/>
          <w:color w:val="auto"/>
          <w:sz w:val="24"/>
          <w:szCs w:val="24"/>
        </w:rPr>
        <w:t>using</w:t>
      </w:r>
      <w:r w:rsidR="00032771">
        <w:rPr>
          <w:rFonts w:ascii="Times New Roman" w:hAnsi="Times New Roman" w:cs="Times New Roman"/>
          <w:b w:val="0"/>
          <w:color w:val="auto"/>
          <w:sz w:val="24"/>
          <w:szCs w:val="24"/>
        </w:rPr>
        <w:t xml:space="preserve"> </w:t>
      </w:r>
      <w:r w:rsidR="00032771" w:rsidRPr="004627A3">
        <w:rPr>
          <w:rFonts w:ascii="Times New Roman" w:hAnsi="Times New Roman" w:cs="Times New Roman"/>
          <w:b w:val="0"/>
          <w:color w:val="auto"/>
          <w:sz w:val="24"/>
          <w:szCs w:val="24"/>
        </w:rPr>
        <w:t>acclimatized</w:t>
      </w:r>
      <w:r w:rsidR="00CE6C99" w:rsidRPr="004627A3">
        <w:rPr>
          <w:rFonts w:ascii="Times New Roman" w:hAnsi="Times New Roman" w:cs="Times New Roman"/>
          <w:b w:val="0"/>
          <w:color w:val="auto"/>
          <w:sz w:val="24"/>
          <w:szCs w:val="24"/>
        </w:rPr>
        <w:t xml:space="preserve"> microbial consortium – </w:t>
      </w:r>
      <w:proofErr w:type="spellStart"/>
      <w:r w:rsidR="00CE6C99" w:rsidRPr="004627A3">
        <w:rPr>
          <w:rFonts w:ascii="Times New Roman" w:hAnsi="Times New Roman" w:cs="Times New Roman"/>
          <w:b w:val="0"/>
          <w:color w:val="auto"/>
          <w:sz w:val="24"/>
          <w:szCs w:val="24"/>
        </w:rPr>
        <w:t>Biostimulation</w:t>
      </w:r>
      <w:proofErr w:type="spellEnd"/>
      <w:r w:rsidR="00CE6C99" w:rsidRPr="004627A3">
        <w:rPr>
          <w:rFonts w:ascii="Times New Roman" w:hAnsi="Times New Roman" w:cs="Times New Roman"/>
          <w:b w:val="0"/>
          <w:color w:val="auto"/>
          <w:sz w:val="24"/>
          <w:szCs w:val="24"/>
        </w:rPr>
        <w:t xml:space="preserve"> and halo tolerance”. </w:t>
      </w:r>
      <w:hyperlink r:id="rId21" w:tooltip="Go to Bioresource Technology on ScienceDirect" w:history="1">
        <w:proofErr w:type="spellStart"/>
        <w:r w:rsidR="00CE6C99" w:rsidRPr="004627A3">
          <w:rPr>
            <w:rStyle w:val="anchor-text"/>
            <w:rFonts w:ascii="Times New Roman" w:hAnsi="Times New Roman" w:cs="Times New Roman"/>
            <w:b w:val="0"/>
            <w:bCs w:val="0"/>
            <w:color w:val="auto"/>
            <w:sz w:val="24"/>
            <w:szCs w:val="24"/>
          </w:rPr>
          <w:t>Bioresource</w:t>
        </w:r>
        <w:proofErr w:type="spellEnd"/>
        <w:r w:rsidR="00CE6C99" w:rsidRPr="004627A3">
          <w:rPr>
            <w:rStyle w:val="anchor-text"/>
            <w:rFonts w:ascii="Times New Roman" w:hAnsi="Times New Roman" w:cs="Times New Roman"/>
            <w:b w:val="0"/>
            <w:bCs w:val="0"/>
            <w:color w:val="auto"/>
            <w:sz w:val="24"/>
            <w:szCs w:val="24"/>
          </w:rPr>
          <w:t xml:space="preserve"> Technology</w:t>
        </w:r>
      </w:hyperlink>
      <w:r w:rsidR="00CE6C99" w:rsidRPr="004627A3">
        <w:rPr>
          <w:rFonts w:ascii="Times New Roman" w:hAnsi="Times New Roman" w:cs="Times New Roman"/>
          <w:b w:val="0"/>
          <w:color w:val="auto"/>
          <w:sz w:val="24"/>
          <w:szCs w:val="24"/>
        </w:rPr>
        <w:t>, volume 99, Pages 2552-2558.</w:t>
      </w:r>
      <w:r w:rsidR="00CE6C99">
        <w:rPr>
          <w:rFonts w:ascii="Times New Roman" w:hAnsi="Times New Roman" w:cs="Times New Roman"/>
          <w:b w:val="0"/>
          <w:color w:val="auto"/>
          <w:sz w:val="24"/>
          <w:szCs w:val="24"/>
        </w:rPr>
        <w:tab/>
      </w:r>
    </w:p>
    <w:p w:rsidR="00CE6C99" w:rsidRDefault="00DD596A" w:rsidP="00ED0ADA">
      <w:pPr>
        <w:spacing w:before="240" w:after="240" w:line="360" w:lineRule="auto"/>
        <w:jc w:val="both"/>
        <w:rPr>
          <w:rFonts w:ascii="Times New Roman" w:hAnsi="Times New Roman" w:cs="Times New Roman"/>
          <w:sz w:val="24"/>
          <w:szCs w:val="24"/>
        </w:rPr>
      </w:pPr>
      <w:r w:rsidRPr="00DD596A">
        <w:rPr>
          <w:rFonts w:ascii="Times New Roman" w:hAnsi="Times New Roman" w:cs="Times New Roman"/>
          <w:sz w:val="24"/>
          <w:szCs w:val="24"/>
        </w:rPr>
        <w:t xml:space="preserve">[3] </w:t>
      </w:r>
      <w:r w:rsidR="00E6078B" w:rsidRPr="00DD596A">
        <w:rPr>
          <w:rFonts w:ascii="Times New Roman" w:hAnsi="Times New Roman" w:cs="Times New Roman"/>
          <w:sz w:val="24"/>
          <w:szCs w:val="24"/>
        </w:rPr>
        <w:t xml:space="preserve">Dr </w:t>
      </w:r>
      <w:proofErr w:type="spellStart"/>
      <w:r w:rsidRPr="00DD596A">
        <w:rPr>
          <w:rFonts w:ascii="Times New Roman" w:hAnsi="Times New Roman" w:cs="Times New Roman"/>
          <w:sz w:val="24"/>
          <w:szCs w:val="24"/>
        </w:rPr>
        <w:t>Sundararaman</w:t>
      </w:r>
      <w:proofErr w:type="spellEnd"/>
      <w:r w:rsidRPr="00DD596A">
        <w:rPr>
          <w:rFonts w:ascii="Times New Roman" w:hAnsi="Times New Roman" w:cs="Times New Roman"/>
          <w:sz w:val="24"/>
          <w:szCs w:val="24"/>
        </w:rPr>
        <w:t xml:space="preserve"> S. and </w:t>
      </w:r>
      <w:proofErr w:type="spellStart"/>
      <w:r w:rsidRPr="00DD596A">
        <w:rPr>
          <w:rFonts w:ascii="Times New Roman" w:hAnsi="Times New Roman" w:cs="Times New Roman"/>
          <w:sz w:val="24"/>
          <w:szCs w:val="24"/>
        </w:rPr>
        <w:t>Sathiyapriya</w:t>
      </w:r>
      <w:proofErr w:type="spellEnd"/>
      <w:r w:rsidRPr="00DD596A">
        <w:rPr>
          <w:rFonts w:ascii="Times New Roman" w:hAnsi="Times New Roman" w:cs="Times New Roman"/>
          <w:sz w:val="24"/>
          <w:szCs w:val="24"/>
        </w:rPr>
        <w:t xml:space="preserve"> A. (2016),</w:t>
      </w:r>
      <w:r w:rsidR="00FA1202">
        <w:rPr>
          <w:rFonts w:ascii="Times New Roman" w:hAnsi="Times New Roman" w:cs="Times New Roman"/>
          <w:sz w:val="24"/>
          <w:szCs w:val="24"/>
        </w:rPr>
        <w:t xml:space="preserve"> “Acclimatization o</w:t>
      </w:r>
      <w:r w:rsidR="00043BC0">
        <w:rPr>
          <w:rFonts w:ascii="Times New Roman" w:hAnsi="Times New Roman" w:cs="Times New Roman"/>
          <w:sz w:val="24"/>
          <w:szCs w:val="24"/>
        </w:rPr>
        <w:t>f a</w:t>
      </w:r>
      <w:r w:rsidRPr="00DD596A">
        <w:rPr>
          <w:rFonts w:ascii="Times New Roman" w:hAnsi="Times New Roman" w:cs="Times New Roman"/>
          <w:sz w:val="24"/>
          <w:szCs w:val="24"/>
        </w:rPr>
        <w:t xml:space="preserve">n Industrial Pharmaceutical Wastewater </w:t>
      </w:r>
      <w:proofErr w:type="gramStart"/>
      <w:r w:rsidRPr="00DD596A">
        <w:rPr>
          <w:rFonts w:ascii="Times New Roman" w:hAnsi="Times New Roman" w:cs="Times New Roman"/>
          <w:sz w:val="24"/>
          <w:szCs w:val="24"/>
        </w:rPr>
        <w:t>In</w:t>
      </w:r>
      <w:proofErr w:type="gramEnd"/>
      <w:r w:rsidRPr="00DD596A">
        <w:rPr>
          <w:rFonts w:ascii="Times New Roman" w:hAnsi="Times New Roman" w:cs="Times New Roman"/>
          <w:sz w:val="24"/>
          <w:szCs w:val="24"/>
        </w:rPr>
        <w:t xml:space="preserve"> An Aerobic Batch Mode Of Operation”. </w:t>
      </w:r>
      <w:proofErr w:type="gramStart"/>
      <w:r w:rsidR="00043BC0" w:rsidRPr="00DD596A">
        <w:rPr>
          <w:rFonts w:ascii="Times New Roman" w:hAnsi="Times New Roman" w:cs="Times New Roman"/>
          <w:sz w:val="24"/>
          <w:szCs w:val="24"/>
        </w:rPr>
        <w:t xml:space="preserve">International </w:t>
      </w:r>
      <w:r w:rsidR="00043BC0">
        <w:rPr>
          <w:rFonts w:ascii="Times New Roman" w:hAnsi="Times New Roman" w:cs="Times New Roman"/>
          <w:sz w:val="24"/>
          <w:szCs w:val="24"/>
        </w:rPr>
        <w:t>Journal</w:t>
      </w:r>
      <w:r w:rsidRPr="00DD596A">
        <w:rPr>
          <w:rFonts w:ascii="Times New Roman" w:hAnsi="Times New Roman" w:cs="Times New Roman"/>
          <w:sz w:val="24"/>
          <w:szCs w:val="24"/>
        </w:rPr>
        <w:t xml:space="preserve"> of Environmental Research and Development.</w:t>
      </w:r>
      <w:proofErr w:type="gramEnd"/>
      <w:r w:rsidRPr="00DD596A">
        <w:rPr>
          <w:rFonts w:ascii="Times New Roman" w:hAnsi="Times New Roman" w:cs="Times New Roman"/>
          <w:sz w:val="24"/>
          <w:szCs w:val="24"/>
        </w:rPr>
        <w:t xml:space="preserve"> </w:t>
      </w:r>
      <w:proofErr w:type="gramStart"/>
      <w:r w:rsidRPr="00DD596A">
        <w:rPr>
          <w:rFonts w:ascii="Times New Roman" w:hAnsi="Times New Roman" w:cs="Times New Roman"/>
          <w:sz w:val="24"/>
          <w:szCs w:val="24"/>
        </w:rPr>
        <w:t>ISSN 2249-3131 Volume 6, Number 1 pp. 1-10.</w:t>
      </w:r>
      <w:proofErr w:type="gramEnd"/>
    </w:p>
    <w:p w:rsidR="00032771" w:rsidRPr="00032771" w:rsidRDefault="00032771" w:rsidP="00ED0ADA">
      <w:pPr>
        <w:spacing w:before="240" w:after="240" w:line="360" w:lineRule="auto"/>
        <w:jc w:val="both"/>
        <w:rPr>
          <w:rFonts w:ascii="Times New Roman" w:hAnsi="Times New Roman" w:cs="Times New Roman"/>
          <w:sz w:val="24"/>
          <w:szCs w:val="24"/>
        </w:rPr>
      </w:pPr>
      <w:r w:rsidRPr="00032771">
        <w:rPr>
          <w:rFonts w:ascii="Times New Roman" w:hAnsi="Times New Roman" w:cs="Times New Roman"/>
          <w:sz w:val="24"/>
          <w:szCs w:val="24"/>
        </w:rPr>
        <w:t>[4]</w:t>
      </w:r>
      <w:r w:rsidR="00394A16">
        <w:rPr>
          <w:rFonts w:ascii="Times New Roman" w:hAnsi="Times New Roman" w:cs="Times New Roman"/>
          <w:sz w:val="24"/>
          <w:szCs w:val="24"/>
        </w:rPr>
        <w:t xml:space="preserve"> </w:t>
      </w:r>
      <w:proofErr w:type="spellStart"/>
      <w:r w:rsidRPr="00032771">
        <w:rPr>
          <w:rFonts w:ascii="Times New Roman" w:hAnsi="Times New Roman" w:cs="Times New Roman"/>
          <w:sz w:val="24"/>
          <w:szCs w:val="24"/>
        </w:rPr>
        <w:t>Rajender</w:t>
      </w:r>
      <w:proofErr w:type="spellEnd"/>
      <w:r w:rsidRPr="00032771">
        <w:rPr>
          <w:rFonts w:ascii="Times New Roman" w:hAnsi="Times New Roman" w:cs="Times New Roman"/>
          <w:sz w:val="24"/>
          <w:szCs w:val="24"/>
        </w:rPr>
        <w:t xml:space="preserve"> </w:t>
      </w:r>
      <w:proofErr w:type="spellStart"/>
      <w:r w:rsidRPr="00032771">
        <w:rPr>
          <w:rFonts w:ascii="Times New Roman" w:hAnsi="Times New Roman" w:cs="Times New Roman"/>
          <w:sz w:val="24"/>
          <w:szCs w:val="24"/>
        </w:rPr>
        <w:t>singh</w:t>
      </w:r>
      <w:proofErr w:type="spellEnd"/>
      <w:r w:rsidRPr="00032771">
        <w:rPr>
          <w:rFonts w:ascii="Times New Roman" w:hAnsi="Times New Roman" w:cs="Times New Roman"/>
          <w:sz w:val="24"/>
          <w:szCs w:val="24"/>
        </w:rPr>
        <w:t xml:space="preserve"> </w:t>
      </w:r>
      <w:proofErr w:type="spellStart"/>
      <w:r w:rsidRPr="00032771">
        <w:rPr>
          <w:rFonts w:ascii="Times New Roman" w:hAnsi="Times New Roman" w:cs="Times New Roman"/>
          <w:sz w:val="24"/>
          <w:szCs w:val="24"/>
        </w:rPr>
        <w:t>Rana</w:t>
      </w:r>
      <w:proofErr w:type="spellEnd"/>
      <w:r w:rsidRPr="00032771">
        <w:rPr>
          <w:rFonts w:ascii="Times New Roman" w:hAnsi="Times New Roman" w:cs="Times New Roman"/>
          <w:sz w:val="24"/>
          <w:szCs w:val="24"/>
        </w:rPr>
        <w:t xml:space="preserve">, </w:t>
      </w:r>
      <w:proofErr w:type="spellStart"/>
      <w:r w:rsidRPr="00032771">
        <w:rPr>
          <w:rFonts w:ascii="Times New Roman" w:hAnsi="Times New Roman" w:cs="Times New Roman"/>
          <w:sz w:val="24"/>
          <w:szCs w:val="24"/>
        </w:rPr>
        <w:t>Prashant</w:t>
      </w:r>
      <w:proofErr w:type="spellEnd"/>
      <w:r w:rsidRPr="00032771">
        <w:rPr>
          <w:rFonts w:ascii="Times New Roman" w:hAnsi="Times New Roman" w:cs="Times New Roman"/>
          <w:sz w:val="24"/>
          <w:szCs w:val="24"/>
        </w:rPr>
        <w:t xml:space="preserve"> </w:t>
      </w:r>
      <w:proofErr w:type="spellStart"/>
      <w:r w:rsidRPr="00032771">
        <w:rPr>
          <w:rFonts w:ascii="Times New Roman" w:hAnsi="Times New Roman" w:cs="Times New Roman"/>
          <w:sz w:val="24"/>
          <w:szCs w:val="24"/>
        </w:rPr>
        <w:t>singh</w:t>
      </w:r>
      <w:proofErr w:type="spellEnd"/>
      <w:r w:rsidRPr="00032771">
        <w:rPr>
          <w:rFonts w:ascii="Times New Roman" w:hAnsi="Times New Roman" w:cs="Times New Roman"/>
          <w:sz w:val="24"/>
          <w:szCs w:val="24"/>
        </w:rPr>
        <w:t xml:space="preserve">, </w:t>
      </w:r>
      <w:proofErr w:type="spellStart"/>
      <w:r w:rsidRPr="00032771">
        <w:rPr>
          <w:rFonts w:ascii="Times New Roman" w:hAnsi="Times New Roman" w:cs="Times New Roman"/>
          <w:sz w:val="24"/>
          <w:szCs w:val="24"/>
        </w:rPr>
        <w:t>vikash</w:t>
      </w:r>
      <w:proofErr w:type="spellEnd"/>
      <w:r w:rsidRPr="00032771">
        <w:rPr>
          <w:rFonts w:ascii="Times New Roman" w:hAnsi="Times New Roman" w:cs="Times New Roman"/>
          <w:sz w:val="24"/>
          <w:szCs w:val="24"/>
        </w:rPr>
        <w:t xml:space="preserve"> </w:t>
      </w:r>
      <w:proofErr w:type="spellStart"/>
      <w:r w:rsidRPr="00032771">
        <w:rPr>
          <w:rFonts w:ascii="Times New Roman" w:hAnsi="Times New Roman" w:cs="Times New Roman"/>
          <w:sz w:val="24"/>
          <w:szCs w:val="24"/>
        </w:rPr>
        <w:t>Kandari</w:t>
      </w:r>
      <w:proofErr w:type="spellEnd"/>
      <w:r w:rsidRPr="00032771">
        <w:rPr>
          <w:rFonts w:ascii="Times New Roman" w:hAnsi="Times New Roman" w:cs="Times New Roman"/>
          <w:sz w:val="24"/>
          <w:szCs w:val="24"/>
        </w:rPr>
        <w:t xml:space="preserve"> (2017</w:t>
      </w:r>
      <w:r w:rsidRPr="00032771">
        <w:rPr>
          <w:rFonts w:ascii="Times New Roman" w:hAnsi="Times New Roman" w:cs="Times New Roman"/>
          <w:b/>
          <w:sz w:val="24"/>
          <w:szCs w:val="24"/>
        </w:rPr>
        <w:t>)</w:t>
      </w:r>
      <w:r w:rsidRPr="00032771">
        <w:rPr>
          <w:rFonts w:ascii="Times New Roman" w:hAnsi="Times New Roman" w:cs="Times New Roman"/>
          <w:sz w:val="24"/>
          <w:szCs w:val="24"/>
        </w:rPr>
        <w:t xml:space="preserve">, “A review on characterisation and bioremediation of pharmaceutical industries wastewater: an Indian perspective”, </w:t>
      </w:r>
      <w:proofErr w:type="spellStart"/>
      <w:r w:rsidRPr="00032771">
        <w:rPr>
          <w:rFonts w:ascii="Times New Roman" w:hAnsi="Times New Roman" w:cs="Times New Roman"/>
          <w:sz w:val="24"/>
          <w:szCs w:val="24"/>
        </w:rPr>
        <w:t>Appl</w:t>
      </w:r>
      <w:proofErr w:type="spellEnd"/>
      <w:r w:rsidRPr="00032771">
        <w:rPr>
          <w:rFonts w:ascii="Times New Roman" w:hAnsi="Times New Roman" w:cs="Times New Roman"/>
          <w:sz w:val="24"/>
          <w:szCs w:val="24"/>
        </w:rPr>
        <w:t xml:space="preserve"> water </w:t>
      </w:r>
      <w:proofErr w:type="spellStart"/>
      <w:r w:rsidRPr="00032771">
        <w:rPr>
          <w:rFonts w:ascii="Times New Roman" w:hAnsi="Times New Roman" w:cs="Times New Roman"/>
          <w:sz w:val="24"/>
          <w:szCs w:val="24"/>
        </w:rPr>
        <w:t>sci</w:t>
      </w:r>
      <w:proofErr w:type="spellEnd"/>
      <w:r w:rsidRPr="00032771">
        <w:rPr>
          <w:rFonts w:ascii="Times New Roman" w:hAnsi="Times New Roman" w:cs="Times New Roman"/>
          <w:sz w:val="24"/>
          <w:szCs w:val="24"/>
        </w:rPr>
        <w:t xml:space="preserve"> DOI 10.1007/</w:t>
      </w:r>
      <w:proofErr w:type="spellStart"/>
      <w:r w:rsidRPr="00032771">
        <w:rPr>
          <w:rFonts w:ascii="Times New Roman" w:hAnsi="Times New Roman" w:cs="Times New Roman"/>
          <w:sz w:val="24"/>
          <w:szCs w:val="24"/>
        </w:rPr>
        <w:t>sl</w:t>
      </w:r>
      <w:proofErr w:type="spellEnd"/>
      <w:r w:rsidRPr="00032771">
        <w:rPr>
          <w:rFonts w:ascii="Times New Roman" w:hAnsi="Times New Roman" w:cs="Times New Roman"/>
          <w:sz w:val="24"/>
          <w:szCs w:val="24"/>
        </w:rPr>
        <w:t xml:space="preserve"> 3201-014-0225-3.</w:t>
      </w:r>
    </w:p>
    <w:p w:rsidR="00CE6C99" w:rsidRDefault="00394A16" w:rsidP="00ED0ADA">
      <w:pPr>
        <w:spacing w:line="360" w:lineRule="auto"/>
        <w:jc w:val="both"/>
        <w:rPr>
          <w:rFonts w:ascii="Times New Roman" w:hAnsi="Times New Roman" w:cs="Times New Roman"/>
          <w:sz w:val="24"/>
          <w:szCs w:val="24"/>
        </w:rPr>
      </w:pPr>
      <w:r w:rsidRPr="00394A16">
        <w:rPr>
          <w:rFonts w:ascii="Times New Roman" w:hAnsi="Times New Roman" w:cs="Times New Roman"/>
          <w:sz w:val="24"/>
          <w:szCs w:val="24"/>
        </w:rPr>
        <w:t xml:space="preserve">[5] George Z. </w:t>
      </w:r>
      <w:proofErr w:type="spellStart"/>
      <w:r w:rsidRPr="00394A16">
        <w:rPr>
          <w:rFonts w:ascii="Times New Roman" w:hAnsi="Times New Roman" w:cs="Times New Roman"/>
          <w:sz w:val="24"/>
          <w:szCs w:val="24"/>
        </w:rPr>
        <w:t>Kayzas</w:t>
      </w:r>
      <w:proofErr w:type="spellEnd"/>
      <w:r w:rsidRPr="00394A16">
        <w:rPr>
          <w:rFonts w:ascii="Times New Roman" w:hAnsi="Times New Roman" w:cs="Times New Roman"/>
          <w:sz w:val="24"/>
          <w:szCs w:val="24"/>
        </w:rPr>
        <w:t xml:space="preserve">, </w:t>
      </w:r>
      <w:proofErr w:type="spellStart"/>
      <w:r w:rsidRPr="00394A16">
        <w:rPr>
          <w:rFonts w:ascii="Times New Roman" w:hAnsi="Times New Roman" w:cs="Times New Roman"/>
          <w:sz w:val="24"/>
          <w:szCs w:val="24"/>
        </w:rPr>
        <w:t>Eleni</w:t>
      </w:r>
      <w:proofErr w:type="spellEnd"/>
      <w:r w:rsidRPr="00394A16">
        <w:rPr>
          <w:rFonts w:ascii="Times New Roman" w:hAnsi="Times New Roman" w:cs="Times New Roman"/>
          <w:sz w:val="24"/>
          <w:szCs w:val="24"/>
        </w:rPr>
        <w:t xml:space="preserve"> </w:t>
      </w:r>
      <w:proofErr w:type="spellStart"/>
      <w:r w:rsidRPr="00394A16">
        <w:rPr>
          <w:rFonts w:ascii="Times New Roman" w:hAnsi="Times New Roman" w:cs="Times New Roman"/>
          <w:sz w:val="24"/>
          <w:szCs w:val="24"/>
        </w:rPr>
        <w:t>A.Deliyanni</w:t>
      </w:r>
      <w:proofErr w:type="spellEnd"/>
      <w:r w:rsidRPr="00394A16">
        <w:rPr>
          <w:rFonts w:ascii="Times New Roman" w:hAnsi="Times New Roman" w:cs="Times New Roman"/>
          <w:sz w:val="24"/>
          <w:szCs w:val="24"/>
        </w:rPr>
        <w:t xml:space="preserve"> (2015),</w:t>
      </w:r>
      <w:r w:rsidRPr="001A74F7">
        <w:rPr>
          <w:rFonts w:ascii="Times New Roman" w:hAnsi="Times New Roman" w:cs="Times New Roman"/>
          <w:sz w:val="24"/>
          <w:szCs w:val="24"/>
        </w:rPr>
        <w:t xml:space="preserve"> “Modified activated carbons from potato peels as green environmental friendly coagulant for the treatment of pharmaceuticals effluents". </w:t>
      </w:r>
      <w:r w:rsidRPr="00394A16">
        <w:rPr>
          <w:rFonts w:ascii="Times New Roman" w:hAnsi="Times New Roman" w:cs="Times New Roman"/>
          <w:sz w:val="24"/>
          <w:szCs w:val="24"/>
        </w:rPr>
        <w:t>Chemical Engineering Research and Design</w:t>
      </w:r>
      <w:r w:rsidRPr="001A74F7">
        <w:rPr>
          <w:rFonts w:ascii="Times New Roman" w:hAnsi="Times New Roman" w:cs="Times New Roman"/>
          <w:sz w:val="24"/>
          <w:szCs w:val="24"/>
        </w:rPr>
        <w:t xml:space="preserve"> 97:135      144DOI:</w:t>
      </w:r>
      <w:r w:rsidRPr="00394A16">
        <w:rPr>
          <w:rFonts w:ascii="Times New Roman" w:hAnsi="Times New Roman" w:cs="Times New Roman"/>
          <w:sz w:val="24"/>
          <w:szCs w:val="24"/>
        </w:rPr>
        <w:t>10.1016/j.cherd.2014.08.020.</w:t>
      </w:r>
    </w:p>
    <w:p w:rsidR="00CE6C99" w:rsidRDefault="00FA1202" w:rsidP="00ED0ADA">
      <w:pPr>
        <w:spacing w:line="360" w:lineRule="auto"/>
        <w:jc w:val="both"/>
        <w:rPr>
          <w:rFonts w:ascii="Times New Roman" w:hAnsi="Times New Roman" w:cs="Times New Roman"/>
          <w:sz w:val="24"/>
          <w:szCs w:val="24"/>
        </w:rPr>
      </w:pPr>
      <w:r w:rsidRPr="00FA1202">
        <w:rPr>
          <w:rFonts w:ascii="Times New Roman" w:hAnsi="Times New Roman" w:cs="Times New Roman"/>
          <w:sz w:val="24"/>
          <w:szCs w:val="24"/>
        </w:rPr>
        <w:t xml:space="preserve">[6] </w:t>
      </w:r>
      <w:proofErr w:type="spellStart"/>
      <w:r w:rsidRPr="00FA1202">
        <w:rPr>
          <w:rFonts w:ascii="Times New Roman" w:hAnsi="Times New Roman" w:cs="Times New Roman"/>
          <w:sz w:val="24"/>
          <w:szCs w:val="24"/>
        </w:rPr>
        <w:t>Mesquita</w:t>
      </w:r>
      <w:proofErr w:type="spellEnd"/>
      <w:r w:rsidRPr="00FA1202">
        <w:rPr>
          <w:rFonts w:ascii="Times New Roman" w:hAnsi="Times New Roman" w:cs="Times New Roman"/>
          <w:sz w:val="24"/>
          <w:szCs w:val="24"/>
        </w:rPr>
        <w:t xml:space="preserve">, D. P. , </w:t>
      </w:r>
      <w:proofErr w:type="spellStart"/>
      <w:r w:rsidRPr="00FA1202">
        <w:rPr>
          <w:rFonts w:ascii="Times New Roman" w:hAnsi="Times New Roman" w:cs="Times New Roman"/>
          <w:sz w:val="24"/>
          <w:szCs w:val="24"/>
        </w:rPr>
        <w:t>Louvet</w:t>
      </w:r>
      <w:proofErr w:type="spellEnd"/>
      <w:r w:rsidRPr="00FA1202">
        <w:rPr>
          <w:rFonts w:ascii="Times New Roman" w:hAnsi="Times New Roman" w:cs="Times New Roman"/>
          <w:sz w:val="24"/>
          <w:szCs w:val="24"/>
        </w:rPr>
        <w:t xml:space="preserve">, J. N. , </w:t>
      </w:r>
      <w:proofErr w:type="spellStart"/>
      <w:r w:rsidRPr="00FA1202">
        <w:rPr>
          <w:rFonts w:ascii="Times New Roman" w:hAnsi="Times New Roman" w:cs="Times New Roman"/>
          <w:sz w:val="24"/>
          <w:szCs w:val="24"/>
        </w:rPr>
        <w:t>Potier</w:t>
      </w:r>
      <w:proofErr w:type="spellEnd"/>
      <w:r w:rsidRPr="00FA1202">
        <w:rPr>
          <w:rFonts w:ascii="Times New Roman" w:hAnsi="Times New Roman" w:cs="Times New Roman"/>
          <w:sz w:val="24"/>
          <w:szCs w:val="24"/>
        </w:rPr>
        <w:t xml:space="preserve">, O. , </w:t>
      </w:r>
      <w:proofErr w:type="spellStart"/>
      <w:r w:rsidRPr="00FA1202">
        <w:rPr>
          <w:rFonts w:ascii="Times New Roman" w:hAnsi="Times New Roman" w:cs="Times New Roman"/>
          <w:sz w:val="24"/>
          <w:szCs w:val="24"/>
        </w:rPr>
        <w:t>Amaral</w:t>
      </w:r>
      <w:proofErr w:type="spellEnd"/>
      <w:r w:rsidRPr="00FA1202">
        <w:rPr>
          <w:rFonts w:ascii="Times New Roman" w:hAnsi="Times New Roman" w:cs="Times New Roman"/>
          <w:sz w:val="24"/>
          <w:szCs w:val="24"/>
        </w:rPr>
        <w:t>, A. L. , Pons, M. N. , and Ferreira, E. C.</w:t>
      </w:r>
      <w:r w:rsidRPr="001A74F7">
        <w:rPr>
          <w:rFonts w:ascii="Times New Roman" w:hAnsi="Times New Roman" w:cs="Times New Roman"/>
          <w:b/>
          <w:sz w:val="24"/>
          <w:szCs w:val="24"/>
        </w:rPr>
        <w:t xml:space="preserve"> </w:t>
      </w:r>
      <w:r w:rsidRPr="001A74F7">
        <w:rPr>
          <w:rFonts w:ascii="Times New Roman" w:hAnsi="Times New Roman" w:cs="Times New Roman"/>
          <w:sz w:val="24"/>
          <w:szCs w:val="24"/>
        </w:rPr>
        <w:t>(2009), “Surveying activated sludge changes during acclimation with artificial wastewater”.</w:t>
      </w:r>
    </w:p>
    <w:p w:rsidR="000D5790" w:rsidRPr="000D5790" w:rsidRDefault="000D5790" w:rsidP="00ED0ADA">
      <w:pPr>
        <w:spacing w:before="240" w:after="240" w:line="360" w:lineRule="auto"/>
        <w:jc w:val="both"/>
        <w:rPr>
          <w:rFonts w:ascii="Times New Roman" w:hAnsi="Times New Roman" w:cs="Times New Roman"/>
          <w:sz w:val="24"/>
          <w:szCs w:val="24"/>
        </w:rPr>
      </w:pPr>
      <w:r w:rsidRPr="000D5790">
        <w:rPr>
          <w:rFonts w:ascii="Times New Roman" w:hAnsi="Times New Roman" w:cs="Times New Roman"/>
          <w:sz w:val="24"/>
          <w:szCs w:val="24"/>
        </w:rPr>
        <w:t xml:space="preserve">[7] </w:t>
      </w:r>
      <w:proofErr w:type="spellStart"/>
      <w:r w:rsidRPr="000D5790">
        <w:rPr>
          <w:rFonts w:ascii="Times New Roman" w:hAnsi="Times New Roman" w:cs="Times New Roman"/>
          <w:sz w:val="24"/>
          <w:szCs w:val="24"/>
        </w:rPr>
        <w:t>Wiggings</w:t>
      </w:r>
      <w:proofErr w:type="spellEnd"/>
      <w:r w:rsidRPr="000D5790">
        <w:rPr>
          <w:rFonts w:ascii="Times New Roman" w:hAnsi="Times New Roman" w:cs="Times New Roman"/>
          <w:sz w:val="24"/>
          <w:szCs w:val="24"/>
        </w:rPr>
        <w:t>, B. A.</w:t>
      </w:r>
      <w:r w:rsidR="003A022D">
        <w:rPr>
          <w:rFonts w:ascii="Times New Roman" w:hAnsi="Times New Roman" w:cs="Times New Roman"/>
          <w:sz w:val="24"/>
          <w:szCs w:val="24"/>
        </w:rPr>
        <w:t xml:space="preserve">, Jones, S. </w:t>
      </w:r>
      <w:proofErr w:type="spellStart"/>
      <w:r w:rsidR="003A022D">
        <w:rPr>
          <w:rFonts w:ascii="Times New Roman" w:hAnsi="Times New Roman" w:cs="Times New Roman"/>
          <w:sz w:val="24"/>
          <w:szCs w:val="24"/>
        </w:rPr>
        <w:t>H.</w:t>
      </w:r>
      <w:proofErr w:type="gramStart"/>
      <w:r w:rsidR="003A022D">
        <w:rPr>
          <w:rFonts w:ascii="Times New Roman" w:hAnsi="Times New Roman" w:cs="Times New Roman"/>
          <w:sz w:val="24"/>
          <w:szCs w:val="24"/>
        </w:rPr>
        <w:t>,</w:t>
      </w:r>
      <w:r w:rsidRPr="000D5790">
        <w:rPr>
          <w:rFonts w:ascii="Times New Roman" w:hAnsi="Times New Roman" w:cs="Times New Roman"/>
          <w:sz w:val="24"/>
          <w:szCs w:val="24"/>
        </w:rPr>
        <w:t>and</w:t>
      </w:r>
      <w:proofErr w:type="spellEnd"/>
      <w:proofErr w:type="gramEnd"/>
      <w:r w:rsidRPr="000D5790">
        <w:rPr>
          <w:rFonts w:ascii="Times New Roman" w:hAnsi="Times New Roman" w:cs="Times New Roman"/>
          <w:sz w:val="24"/>
          <w:szCs w:val="24"/>
        </w:rPr>
        <w:t xml:space="preserve"> Alexander, M. A. , (1987), “Explanations for the acclimation period preceding the mineralization of organic chemi</w:t>
      </w:r>
      <w:r w:rsidR="00163182">
        <w:rPr>
          <w:rFonts w:ascii="Times New Roman" w:hAnsi="Times New Roman" w:cs="Times New Roman"/>
          <w:sz w:val="24"/>
          <w:szCs w:val="24"/>
        </w:rPr>
        <w:t xml:space="preserve">cals in aquatic environments” </w:t>
      </w:r>
      <w:r w:rsidRPr="000D5790">
        <w:rPr>
          <w:rFonts w:ascii="Times New Roman" w:hAnsi="Times New Roman" w:cs="Times New Roman"/>
          <w:sz w:val="24"/>
          <w:szCs w:val="24"/>
        </w:rPr>
        <w:t>App. Environ. Microbial, 53, pp. 791–796.</w:t>
      </w:r>
      <w:r w:rsidRPr="000D5790">
        <w:rPr>
          <w:rFonts w:ascii="Times New Roman" w:hAnsi="Times New Roman" w:cs="Times New Roman"/>
          <w:sz w:val="24"/>
          <w:szCs w:val="24"/>
        </w:rPr>
        <w:tab/>
      </w:r>
    </w:p>
    <w:p w:rsidR="00E04540" w:rsidRPr="00E04540" w:rsidRDefault="00FA1202" w:rsidP="00ED0A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4540" w:rsidRPr="00E04540">
        <w:rPr>
          <w:rFonts w:ascii="Times New Roman" w:hAnsi="Times New Roman" w:cs="Times New Roman"/>
          <w:sz w:val="24"/>
          <w:szCs w:val="24"/>
        </w:rPr>
        <w:t>[8]</w:t>
      </w:r>
      <w:r w:rsidR="00A12C49">
        <w:rPr>
          <w:rFonts w:ascii="Times New Roman" w:hAnsi="Times New Roman" w:cs="Times New Roman"/>
          <w:sz w:val="24"/>
          <w:szCs w:val="24"/>
        </w:rPr>
        <w:t xml:space="preserve"> </w:t>
      </w:r>
      <w:r w:rsidR="00E04540" w:rsidRPr="00E04540">
        <w:rPr>
          <w:rFonts w:ascii="Times New Roman" w:hAnsi="Times New Roman" w:cs="Times New Roman"/>
          <w:sz w:val="24"/>
          <w:szCs w:val="24"/>
        </w:rPr>
        <w:t xml:space="preserve">Jones, O. A. H. , </w:t>
      </w:r>
      <w:proofErr w:type="spellStart"/>
      <w:r w:rsidR="00E04540" w:rsidRPr="00E04540">
        <w:rPr>
          <w:rFonts w:ascii="Times New Roman" w:hAnsi="Times New Roman" w:cs="Times New Roman"/>
          <w:sz w:val="24"/>
          <w:szCs w:val="24"/>
        </w:rPr>
        <w:t>Voulvoulis</w:t>
      </w:r>
      <w:proofErr w:type="spellEnd"/>
      <w:r w:rsidR="00E04540" w:rsidRPr="00E04540">
        <w:rPr>
          <w:rFonts w:ascii="Times New Roman" w:hAnsi="Times New Roman" w:cs="Times New Roman"/>
          <w:sz w:val="24"/>
          <w:szCs w:val="24"/>
        </w:rPr>
        <w:t>, N. , and Lester, J. N. , 2007, “The occurrence and removal of selected pharmaceutical compounds in a sewage treatment works utilizing activated sludge treatment, " Environmental Pollution, 145 (3), pp. 738-744.</w:t>
      </w:r>
    </w:p>
    <w:p w:rsidR="00E04540" w:rsidRPr="00E04540" w:rsidRDefault="00921644" w:rsidP="00ED0ADA">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[9] </w:t>
      </w:r>
      <w:proofErr w:type="spellStart"/>
      <w:r>
        <w:rPr>
          <w:rFonts w:ascii="Times New Roman" w:hAnsi="Times New Roman" w:cs="Times New Roman"/>
          <w:sz w:val="24"/>
          <w:szCs w:val="24"/>
        </w:rPr>
        <w:t>Marrot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00A92CA2">
        <w:rPr>
          <w:rFonts w:ascii="Times New Roman" w:hAnsi="Times New Roman" w:cs="Times New Roman"/>
          <w:sz w:val="24"/>
          <w:szCs w:val="24"/>
        </w:rPr>
        <w:t>Barrios</w:t>
      </w:r>
      <w:proofErr w:type="spellEnd"/>
      <w:r w:rsidR="00A92CA2">
        <w:rPr>
          <w:rFonts w:ascii="Times New Roman" w:hAnsi="Times New Roman" w:cs="Times New Roman"/>
          <w:sz w:val="24"/>
          <w:szCs w:val="24"/>
        </w:rPr>
        <w:t xml:space="preserve">-Martinez, A. </w:t>
      </w:r>
      <w:r w:rsidR="003A022D">
        <w:rPr>
          <w:rFonts w:ascii="Times New Roman" w:hAnsi="Times New Roman" w:cs="Times New Roman"/>
          <w:sz w:val="24"/>
          <w:szCs w:val="24"/>
        </w:rPr>
        <w:t>Moulin, P. and Roche, N.,</w:t>
      </w:r>
      <w:r w:rsidR="00E04540" w:rsidRPr="00E04540">
        <w:rPr>
          <w:rFonts w:ascii="Times New Roman" w:hAnsi="Times New Roman" w:cs="Times New Roman"/>
          <w:sz w:val="24"/>
          <w:szCs w:val="24"/>
        </w:rPr>
        <w:t xml:space="preserve"> 2006, Biodegradation of high phenol concentration by activated sludge in </w:t>
      </w:r>
      <w:r w:rsidR="00163182">
        <w:rPr>
          <w:rFonts w:ascii="Times New Roman" w:hAnsi="Times New Roman" w:cs="Times New Roman"/>
          <w:sz w:val="24"/>
          <w:szCs w:val="24"/>
        </w:rPr>
        <w:t>an immersed membrane bioreactor”</w:t>
      </w:r>
      <w:r w:rsidR="00E04540" w:rsidRPr="00E04540">
        <w:rPr>
          <w:rFonts w:ascii="Times New Roman" w:hAnsi="Times New Roman" w:cs="Times New Roman"/>
          <w:sz w:val="24"/>
          <w:szCs w:val="24"/>
        </w:rPr>
        <w:t xml:space="preserve"> Bi</w:t>
      </w:r>
      <w:r w:rsidR="00163182">
        <w:rPr>
          <w:rFonts w:ascii="Times New Roman" w:hAnsi="Times New Roman" w:cs="Times New Roman"/>
          <w:sz w:val="24"/>
          <w:szCs w:val="24"/>
        </w:rPr>
        <w:t>ochemical Engineering Journal,</w:t>
      </w:r>
      <w:r w:rsidR="00E04540" w:rsidRPr="00E04540">
        <w:rPr>
          <w:rFonts w:ascii="Times New Roman" w:hAnsi="Times New Roman" w:cs="Times New Roman"/>
          <w:sz w:val="24"/>
          <w:szCs w:val="24"/>
        </w:rPr>
        <w:t xml:space="preserve"> 30, pp. 174–183.</w:t>
      </w:r>
      <w:proofErr w:type="gramEnd"/>
    </w:p>
    <w:p w:rsidR="003A022D" w:rsidRPr="003A022D" w:rsidRDefault="00E04540" w:rsidP="00ED0ADA">
      <w:pPr>
        <w:spacing w:before="240" w:after="240" w:line="360" w:lineRule="auto"/>
        <w:jc w:val="both"/>
        <w:rPr>
          <w:rFonts w:ascii="Times New Roman" w:hAnsi="Times New Roman" w:cs="Times New Roman"/>
          <w:bCs/>
          <w:spacing w:val="-2"/>
          <w:sz w:val="24"/>
          <w:szCs w:val="24"/>
        </w:rPr>
      </w:pPr>
      <w:r w:rsidRPr="003A022D">
        <w:rPr>
          <w:rFonts w:ascii="Times New Roman" w:hAnsi="Times New Roman" w:cs="Times New Roman"/>
          <w:sz w:val="24"/>
          <w:szCs w:val="24"/>
        </w:rPr>
        <w:t xml:space="preserve">[10] </w:t>
      </w:r>
      <w:hyperlink r:id="rId22" w:history="1">
        <w:proofErr w:type="spellStart"/>
        <w:r w:rsidRPr="003A022D">
          <w:rPr>
            <w:rFonts w:ascii="Times New Roman" w:hAnsi="Times New Roman" w:cs="Times New Roman"/>
            <w:sz w:val="24"/>
            <w:szCs w:val="24"/>
          </w:rPr>
          <w:t>Yongkui</w:t>
        </w:r>
        <w:proofErr w:type="spellEnd"/>
        <w:r w:rsidRPr="003A022D">
          <w:rPr>
            <w:rFonts w:ascii="Times New Roman" w:hAnsi="Times New Roman" w:cs="Times New Roman"/>
            <w:sz w:val="24"/>
            <w:szCs w:val="24"/>
          </w:rPr>
          <w:t xml:space="preserve"> Yang</w:t>
        </w:r>
      </w:hyperlink>
      <w:r w:rsidRPr="003A022D">
        <w:rPr>
          <w:rFonts w:ascii="Times New Roman" w:hAnsi="Times New Roman" w:cs="Times New Roman"/>
          <w:sz w:val="24"/>
          <w:szCs w:val="24"/>
        </w:rPr>
        <w:t xml:space="preserve">, </w:t>
      </w:r>
      <w:hyperlink r:id="rId23" w:history="1">
        <w:proofErr w:type="spellStart"/>
        <w:r w:rsidRPr="003A022D">
          <w:rPr>
            <w:rFonts w:ascii="Times New Roman" w:hAnsi="Times New Roman" w:cs="Times New Roman"/>
            <w:sz w:val="24"/>
            <w:szCs w:val="24"/>
          </w:rPr>
          <w:t>Longfei</w:t>
        </w:r>
        <w:proofErr w:type="spellEnd"/>
        <w:r w:rsidRPr="003A022D">
          <w:rPr>
            <w:rFonts w:ascii="Times New Roman" w:hAnsi="Times New Roman" w:cs="Times New Roman"/>
            <w:sz w:val="24"/>
            <w:szCs w:val="24"/>
          </w:rPr>
          <w:t xml:space="preserve"> Wang</w:t>
        </w:r>
      </w:hyperlink>
      <w:r w:rsidRPr="003A022D">
        <w:rPr>
          <w:rFonts w:ascii="Times New Roman" w:hAnsi="Times New Roman" w:cs="Times New Roman"/>
          <w:sz w:val="24"/>
          <w:szCs w:val="24"/>
        </w:rPr>
        <w:t>, </w:t>
      </w:r>
      <w:proofErr w:type="spellStart"/>
      <w:r w:rsidR="00034E82">
        <w:fldChar w:fldCharType="begin"/>
      </w:r>
      <w:r w:rsidR="00034E82">
        <w:instrText xml:space="preserve"> HYPERLINK "https://pubmed.ncbi.nlm.nih.gov/?term=Xiang%20F%5BAuthor%5D" </w:instrText>
      </w:r>
      <w:r w:rsidR="00034E82">
        <w:fldChar w:fldCharType="separate"/>
      </w:r>
      <w:r w:rsidRPr="003A022D">
        <w:rPr>
          <w:rFonts w:ascii="Times New Roman" w:hAnsi="Times New Roman" w:cs="Times New Roman"/>
          <w:sz w:val="24"/>
          <w:szCs w:val="24"/>
        </w:rPr>
        <w:t>Feng</w:t>
      </w:r>
      <w:proofErr w:type="spellEnd"/>
      <w:r w:rsidRPr="003A022D">
        <w:rPr>
          <w:rFonts w:ascii="Times New Roman" w:hAnsi="Times New Roman" w:cs="Times New Roman"/>
          <w:sz w:val="24"/>
          <w:szCs w:val="24"/>
        </w:rPr>
        <w:t xml:space="preserve"> Xiang</w:t>
      </w:r>
      <w:r w:rsidR="00034E82">
        <w:rPr>
          <w:rFonts w:ascii="Times New Roman" w:hAnsi="Times New Roman" w:cs="Times New Roman"/>
          <w:sz w:val="24"/>
          <w:szCs w:val="24"/>
        </w:rPr>
        <w:fldChar w:fldCharType="end"/>
      </w:r>
      <w:r w:rsidRPr="003A022D">
        <w:rPr>
          <w:rFonts w:ascii="Times New Roman" w:hAnsi="Times New Roman" w:cs="Times New Roman"/>
          <w:sz w:val="24"/>
          <w:szCs w:val="24"/>
        </w:rPr>
        <w:t>, </w:t>
      </w:r>
      <w:hyperlink r:id="rId24" w:history="1">
        <w:r w:rsidRPr="003A022D">
          <w:rPr>
            <w:rFonts w:ascii="Times New Roman" w:hAnsi="Times New Roman" w:cs="Times New Roman"/>
            <w:sz w:val="24"/>
            <w:szCs w:val="24"/>
          </w:rPr>
          <w:t>Lin Zhao</w:t>
        </w:r>
      </w:hyperlink>
      <w:r w:rsidRPr="003A022D">
        <w:rPr>
          <w:rFonts w:ascii="Times New Roman" w:hAnsi="Times New Roman" w:cs="Times New Roman"/>
          <w:sz w:val="24"/>
          <w:szCs w:val="24"/>
        </w:rPr>
        <w:t>, and </w:t>
      </w:r>
      <w:proofErr w:type="spellStart"/>
      <w:r w:rsidR="00034E82">
        <w:fldChar w:fldCharType="begin"/>
      </w:r>
      <w:r w:rsidR="00034E82">
        <w:instrText xml:space="preserve"> HYPERLINK "https://pubmed.ncbi.nlm.nih.gov/?term=Qiao%20Z%5BAuthor%5D" </w:instrText>
      </w:r>
      <w:r w:rsidR="00034E82">
        <w:fldChar w:fldCharType="separate"/>
      </w:r>
      <w:r w:rsidRPr="003A022D">
        <w:rPr>
          <w:rFonts w:ascii="Times New Roman" w:hAnsi="Times New Roman" w:cs="Times New Roman"/>
          <w:sz w:val="24"/>
          <w:szCs w:val="24"/>
        </w:rPr>
        <w:t>Zhi</w:t>
      </w:r>
      <w:proofErr w:type="spellEnd"/>
      <w:r w:rsidRPr="003A022D">
        <w:rPr>
          <w:rFonts w:ascii="Times New Roman" w:hAnsi="Times New Roman" w:cs="Times New Roman"/>
          <w:sz w:val="24"/>
          <w:szCs w:val="24"/>
        </w:rPr>
        <w:t xml:space="preserve"> </w:t>
      </w:r>
      <w:proofErr w:type="spellStart"/>
      <w:r w:rsidRPr="003A022D">
        <w:rPr>
          <w:rFonts w:ascii="Times New Roman" w:hAnsi="Times New Roman" w:cs="Times New Roman"/>
          <w:sz w:val="24"/>
          <w:szCs w:val="24"/>
        </w:rPr>
        <w:t>Qiao</w:t>
      </w:r>
      <w:proofErr w:type="spellEnd"/>
      <w:r w:rsidR="00034E82">
        <w:rPr>
          <w:rFonts w:ascii="Times New Roman" w:hAnsi="Times New Roman" w:cs="Times New Roman"/>
          <w:sz w:val="24"/>
          <w:szCs w:val="24"/>
        </w:rPr>
        <w:fldChar w:fldCharType="end"/>
      </w:r>
      <w:r w:rsidRPr="003A022D">
        <w:rPr>
          <w:rFonts w:ascii="Times New Roman" w:hAnsi="Times New Roman" w:cs="Times New Roman"/>
          <w:sz w:val="24"/>
          <w:szCs w:val="24"/>
        </w:rPr>
        <w:t>, “Activated Sludge Microbial Community and Treatment Performance of Wastewater Treatment Plants in Industrial and Municipal Zones”.</w:t>
      </w:r>
      <w:r w:rsidR="003A022D" w:rsidRPr="003A022D">
        <w:rPr>
          <w:rFonts w:ascii="Times New Roman" w:hAnsi="Times New Roman" w:cs="Times New Roman"/>
          <w:sz w:val="24"/>
          <w:szCs w:val="24"/>
        </w:rPr>
        <w:t xml:space="preserve"> </w:t>
      </w:r>
      <w:proofErr w:type="spellStart"/>
      <w:r w:rsidR="003A022D" w:rsidRPr="003A022D">
        <w:rPr>
          <w:rFonts w:ascii="Times New Roman" w:hAnsi="Times New Roman" w:cs="Times New Roman"/>
          <w:sz w:val="24"/>
          <w:szCs w:val="24"/>
        </w:rPr>
        <w:t>Int</w:t>
      </w:r>
      <w:proofErr w:type="spellEnd"/>
      <w:r w:rsidR="003A022D" w:rsidRPr="003A022D">
        <w:rPr>
          <w:rFonts w:ascii="Times New Roman" w:hAnsi="Times New Roman" w:cs="Times New Roman"/>
          <w:sz w:val="24"/>
          <w:szCs w:val="24"/>
        </w:rPr>
        <w:t xml:space="preserve"> J Environ Res Public Health.</w:t>
      </w:r>
      <w:r w:rsidR="003A022D" w:rsidRPr="003A022D">
        <w:rPr>
          <w:rFonts w:ascii="Times New Roman" w:hAnsi="Times New Roman" w:cs="Times New Roman"/>
          <w:sz w:val="24"/>
          <w:szCs w:val="24"/>
          <w:shd w:val="clear" w:color="auto" w:fill="FFFFFF"/>
        </w:rPr>
        <w:t> 2020 Jan; 17(2): 436.</w:t>
      </w:r>
      <w:r w:rsidR="003A022D" w:rsidRPr="003A022D">
        <w:rPr>
          <w:rFonts w:ascii="Times New Roman" w:hAnsi="Times New Roman" w:cs="Times New Roman"/>
          <w:sz w:val="24"/>
          <w:szCs w:val="24"/>
          <w:shd w:val="clear" w:color="auto" w:fill="FFFFFF"/>
        </w:rPr>
        <w:tab/>
      </w:r>
    </w:p>
    <w:p w:rsidR="00E04540" w:rsidRPr="00E04540" w:rsidRDefault="00E04540" w:rsidP="00ED0ADA">
      <w:pPr>
        <w:spacing w:line="360" w:lineRule="auto"/>
        <w:jc w:val="both"/>
        <w:rPr>
          <w:rFonts w:ascii="Times New Roman" w:hAnsi="Times New Roman" w:cs="Times New Roman"/>
          <w:sz w:val="24"/>
          <w:szCs w:val="24"/>
        </w:rPr>
      </w:pPr>
    </w:p>
    <w:p w:rsidR="00E04540" w:rsidRPr="00A12C49" w:rsidRDefault="00E04540" w:rsidP="00ED0ADA">
      <w:pPr>
        <w:tabs>
          <w:tab w:val="left" w:pos="3045"/>
        </w:tabs>
        <w:spacing w:line="360" w:lineRule="auto"/>
        <w:rPr>
          <w:rFonts w:ascii="Times New Roman" w:hAnsi="Times New Roman" w:cs="Times New Roman"/>
          <w:sz w:val="24"/>
          <w:szCs w:val="24"/>
        </w:rPr>
      </w:pPr>
      <w:r w:rsidRPr="00A12C49">
        <w:rPr>
          <w:rFonts w:ascii="Times New Roman" w:hAnsi="Times New Roman" w:cs="Times New Roman"/>
          <w:sz w:val="24"/>
          <w:szCs w:val="24"/>
        </w:rPr>
        <w:tab/>
      </w:r>
    </w:p>
    <w:p w:rsidR="008C3996" w:rsidRPr="00A12C49" w:rsidRDefault="008C3996" w:rsidP="00ED0ADA">
      <w:pPr>
        <w:tabs>
          <w:tab w:val="left" w:pos="1827"/>
        </w:tabs>
        <w:spacing w:line="360" w:lineRule="auto"/>
        <w:rPr>
          <w:rFonts w:ascii="Times New Roman" w:hAnsi="Times New Roman" w:cs="Times New Roman"/>
          <w:sz w:val="24"/>
          <w:szCs w:val="24"/>
        </w:rPr>
      </w:pPr>
    </w:p>
    <w:sectPr w:rsidR="008C3996" w:rsidRPr="00A12C49" w:rsidSect="004A6C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F14" w:rsidRDefault="00074F14" w:rsidP="00721C32">
      <w:pPr>
        <w:spacing w:after="0" w:line="240" w:lineRule="auto"/>
      </w:pPr>
      <w:r>
        <w:separator/>
      </w:r>
    </w:p>
  </w:endnote>
  <w:endnote w:type="continuationSeparator" w:id="0">
    <w:p w:rsidR="00074F14" w:rsidRDefault="00074F14" w:rsidP="00721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F14" w:rsidRDefault="00074F14" w:rsidP="00721C32">
      <w:pPr>
        <w:spacing w:after="0" w:line="240" w:lineRule="auto"/>
      </w:pPr>
      <w:r>
        <w:separator/>
      </w:r>
    </w:p>
  </w:footnote>
  <w:footnote w:type="continuationSeparator" w:id="0">
    <w:p w:rsidR="00074F14" w:rsidRDefault="00074F14" w:rsidP="00721C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1771A"/>
    <w:multiLevelType w:val="hybridMultilevel"/>
    <w:tmpl w:val="FEEC5C92"/>
    <w:lvl w:ilvl="0" w:tplc="AACC09F8">
      <w:start w:val="1"/>
      <w:numFmt w:val="bullet"/>
      <w:lvlText w:val="•"/>
      <w:lvlJc w:val="left"/>
      <w:pPr>
        <w:tabs>
          <w:tab w:val="num" w:pos="720"/>
        </w:tabs>
        <w:ind w:left="720" w:hanging="360"/>
      </w:pPr>
      <w:rPr>
        <w:rFonts w:ascii="Arial" w:hAnsi="Arial" w:hint="default"/>
      </w:rPr>
    </w:lvl>
    <w:lvl w:ilvl="1" w:tplc="E55E0AA0" w:tentative="1">
      <w:start w:val="1"/>
      <w:numFmt w:val="bullet"/>
      <w:lvlText w:val="•"/>
      <w:lvlJc w:val="left"/>
      <w:pPr>
        <w:tabs>
          <w:tab w:val="num" w:pos="1440"/>
        </w:tabs>
        <w:ind w:left="1440" w:hanging="360"/>
      </w:pPr>
      <w:rPr>
        <w:rFonts w:ascii="Arial" w:hAnsi="Arial" w:hint="default"/>
      </w:rPr>
    </w:lvl>
    <w:lvl w:ilvl="2" w:tplc="DA6E52B0" w:tentative="1">
      <w:start w:val="1"/>
      <w:numFmt w:val="bullet"/>
      <w:lvlText w:val="•"/>
      <w:lvlJc w:val="left"/>
      <w:pPr>
        <w:tabs>
          <w:tab w:val="num" w:pos="2160"/>
        </w:tabs>
        <w:ind w:left="2160" w:hanging="360"/>
      </w:pPr>
      <w:rPr>
        <w:rFonts w:ascii="Arial" w:hAnsi="Arial" w:hint="default"/>
      </w:rPr>
    </w:lvl>
    <w:lvl w:ilvl="3" w:tplc="8C785254" w:tentative="1">
      <w:start w:val="1"/>
      <w:numFmt w:val="bullet"/>
      <w:lvlText w:val="•"/>
      <w:lvlJc w:val="left"/>
      <w:pPr>
        <w:tabs>
          <w:tab w:val="num" w:pos="2880"/>
        </w:tabs>
        <w:ind w:left="2880" w:hanging="360"/>
      </w:pPr>
      <w:rPr>
        <w:rFonts w:ascii="Arial" w:hAnsi="Arial" w:hint="default"/>
      </w:rPr>
    </w:lvl>
    <w:lvl w:ilvl="4" w:tplc="D68EA970" w:tentative="1">
      <w:start w:val="1"/>
      <w:numFmt w:val="bullet"/>
      <w:lvlText w:val="•"/>
      <w:lvlJc w:val="left"/>
      <w:pPr>
        <w:tabs>
          <w:tab w:val="num" w:pos="3600"/>
        </w:tabs>
        <w:ind w:left="3600" w:hanging="360"/>
      </w:pPr>
      <w:rPr>
        <w:rFonts w:ascii="Arial" w:hAnsi="Arial" w:hint="default"/>
      </w:rPr>
    </w:lvl>
    <w:lvl w:ilvl="5" w:tplc="A4DC214A" w:tentative="1">
      <w:start w:val="1"/>
      <w:numFmt w:val="bullet"/>
      <w:lvlText w:val="•"/>
      <w:lvlJc w:val="left"/>
      <w:pPr>
        <w:tabs>
          <w:tab w:val="num" w:pos="4320"/>
        </w:tabs>
        <w:ind w:left="4320" w:hanging="360"/>
      </w:pPr>
      <w:rPr>
        <w:rFonts w:ascii="Arial" w:hAnsi="Arial" w:hint="default"/>
      </w:rPr>
    </w:lvl>
    <w:lvl w:ilvl="6" w:tplc="7C36BF0E" w:tentative="1">
      <w:start w:val="1"/>
      <w:numFmt w:val="bullet"/>
      <w:lvlText w:val="•"/>
      <w:lvlJc w:val="left"/>
      <w:pPr>
        <w:tabs>
          <w:tab w:val="num" w:pos="5040"/>
        </w:tabs>
        <w:ind w:left="5040" w:hanging="360"/>
      </w:pPr>
      <w:rPr>
        <w:rFonts w:ascii="Arial" w:hAnsi="Arial" w:hint="default"/>
      </w:rPr>
    </w:lvl>
    <w:lvl w:ilvl="7" w:tplc="317CAA7A" w:tentative="1">
      <w:start w:val="1"/>
      <w:numFmt w:val="bullet"/>
      <w:lvlText w:val="•"/>
      <w:lvlJc w:val="left"/>
      <w:pPr>
        <w:tabs>
          <w:tab w:val="num" w:pos="5760"/>
        </w:tabs>
        <w:ind w:left="5760" w:hanging="360"/>
      </w:pPr>
      <w:rPr>
        <w:rFonts w:ascii="Arial" w:hAnsi="Arial" w:hint="default"/>
      </w:rPr>
    </w:lvl>
    <w:lvl w:ilvl="8" w:tplc="A6AA5DF8" w:tentative="1">
      <w:start w:val="1"/>
      <w:numFmt w:val="bullet"/>
      <w:lvlText w:val="•"/>
      <w:lvlJc w:val="left"/>
      <w:pPr>
        <w:tabs>
          <w:tab w:val="num" w:pos="6480"/>
        </w:tabs>
        <w:ind w:left="6480" w:hanging="360"/>
      </w:pPr>
      <w:rPr>
        <w:rFonts w:ascii="Arial" w:hAnsi="Arial" w:hint="default"/>
      </w:rPr>
    </w:lvl>
  </w:abstractNum>
  <w:abstractNum w:abstractNumId="1">
    <w:nsid w:val="155A5D2C"/>
    <w:multiLevelType w:val="hybridMultilevel"/>
    <w:tmpl w:val="70D8A3A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1B652D7A"/>
    <w:multiLevelType w:val="hybridMultilevel"/>
    <w:tmpl w:val="70D8A3A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2C7D65DB"/>
    <w:multiLevelType w:val="hybridMultilevel"/>
    <w:tmpl w:val="97203164"/>
    <w:lvl w:ilvl="0" w:tplc="1A3CBAE2">
      <w:start w:val="1"/>
      <w:numFmt w:val="bullet"/>
      <w:lvlText w:val="•"/>
      <w:lvlJc w:val="left"/>
      <w:pPr>
        <w:tabs>
          <w:tab w:val="num" w:pos="720"/>
        </w:tabs>
        <w:ind w:left="720" w:hanging="360"/>
      </w:pPr>
      <w:rPr>
        <w:rFonts w:ascii="Arial" w:hAnsi="Arial" w:hint="default"/>
      </w:rPr>
    </w:lvl>
    <w:lvl w:ilvl="1" w:tplc="062AB3A2" w:tentative="1">
      <w:start w:val="1"/>
      <w:numFmt w:val="bullet"/>
      <w:lvlText w:val="•"/>
      <w:lvlJc w:val="left"/>
      <w:pPr>
        <w:tabs>
          <w:tab w:val="num" w:pos="1440"/>
        </w:tabs>
        <w:ind w:left="1440" w:hanging="360"/>
      </w:pPr>
      <w:rPr>
        <w:rFonts w:ascii="Arial" w:hAnsi="Arial" w:hint="default"/>
      </w:rPr>
    </w:lvl>
    <w:lvl w:ilvl="2" w:tplc="C666D688" w:tentative="1">
      <w:start w:val="1"/>
      <w:numFmt w:val="bullet"/>
      <w:lvlText w:val="•"/>
      <w:lvlJc w:val="left"/>
      <w:pPr>
        <w:tabs>
          <w:tab w:val="num" w:pos="2160"/>
        </w:tabs>
        <w:ind w:left="2160" w:hanging="360"/>
      </w:pPr>
      <w:rPr>
        <w:rFonts w:ascii="Arial" w:hAnsi="Arial" w:hint="default"/>
      </w:rPr>
    </w:lvl>
    <w:lvl w:ilvl="3" w:tplc="B4CA2BC8" w:tentative="1">
      <w:start w:val="1"/>
      <w:numFmt w:val="bullet"/>
      <w:lvlText w:val="•"/>
      <w:lvlJc w:val="left"/>
      <w:pPr>
        <w:tabs>
          <w:tab w:val="num" w:pos="2880"/>
        </w:tabs>
        <w:ind w:left="2880" w:hanging="360"/>
      </w:pPr>
      <w:rPr>
        <w:rFonts w:ascii="Arial" w:hAnsi="Arial" w:hint="default"/>
      </w:rPr>
    </w:lvl>
    <w:lvl w:ilvl="4" w:tplc="1CFAECE6" w:tentative="1">
      <w:start w:val="1"/>
      <w:numFmt w:val="bullet"/>
      <w:lvlText w:val="•"/>
      <w:lvlJc w:val="left"/>
      <w:pPr>
        <w:tabs>
          <w:tab w:val="num" w:pos="3600"/>
        </w:tabs>
        <w:ind w:left="3600" w:hanging="360"/>
      </w:pPr>
      <w:rPr>
        <w:rFonts w:ascii="Arial" w:hAnsi="Arial" w:hint="default"/>
      </w:rPr>
    </w:lvl>
    <w:lvl w:ilvl="5" w:tplc="EBC0D300" w:tentative="1">
      <w:start w:val="1"/>
      <w:numFmt w:val="bullet"/>
      <w:lvlText w:val="•"/>
      <w:lvlJc w:val="left"/>
      <w:pPr>
        <w:tabs>
          <w:tab w:val="num" w:pos="4320"/>
        </w:tabs>
        <w:ind w:left="4320" w:hanging="360"/>
      </w:pPr>
      <w:rPr>
        <w:rFonts w:ascii="Arial" w:hAnsi="Arial" w:hint="default"/>
      </w:rPr>
    </w:lvl>
    <w:lvl w:ilvl="6" w:tplc="51048368" w:tentative="1">
      <w:start w:val="1"/>
      <w:numFmt w:val="bullet"/>
      <w:lvlText w:val="•"/>
      <w:lvlJc w:val="left"/>
      <w:pPr>
        <w:tabs>
          <w:tab w:val="num" w:pos="5040"/>
        </w:tabs>
        <w:ind w:left="5040" w:hanging="360"/>
      </w:pPr>
      <w:rPr>
        <w:rFonts w:ascii="Arial" w:hAnsi="Arial" w:hint="default"/>
      </w:rPr>
    </w:lvl>
    <w:lvl w:ilvl="7" w:tplc="A9F47F2C" w:tentative="1">
      <w:start w:val="1"/>
      <w:numFmt w:val="bullet"/>
      <w:lvlText w:val="•"/>
      <w:lvlJc w:val="left"/>
      <w:pPr>
        <w:tabs>
          <w:tab w:val="num" w:pos="5760"/>
        </w:tabs>
        <w:ind w:left="5760" w:hanging="360"/>
      </w:pPr>
      <w:rPr>
        <w:rFonts w:ascii="Arial" w:hAnsi="Arial" w:hint="default"/>
      </w:rPr>
    </w:lvl>
    <w:lvl w:ilvl="8" w:tplc="1FA09C6A" w:tentative="1">
      <w:start w:val="1"/>
      <w:numFmt w:val="bullet"/>
      <w:lvlText w:val="•"/>
      <w:lvlJc w:val="left"/>
      <w:pPr>
        <w:tabs>
          <w:tab w:val="num" w:pos="6480"/>
        </w:tabs>
        <w:ind w:left="6480" w:hanging="360"/>
      </w:pPr>
      <w:rPr>
        <w:rFonts w:ascii="Arial" w:hAnsi="Arial" w:hint="default"/>
      </w:rPr>
    </w:lvl>
  </w:abstractNum>
  <w:abstractNum w:abstractNumId="4">
    <w:nsid w:val="37562C09"/>
    <w:multiLevelType w:val="hybridMultilevel"/>
    <w:tmpl w:val="125CB4E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431D71EC"/>
    <w:multiLevelType w:val="hybridMultilevel"/>
    <w:tmpl w:val="76785FC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5335501C"/>
    <w:multiLevelType w:val="hybridMultilevel"/>
    <w:tmpl w:val="355C958C"/>
    <w:lvl w:ilvl="0" w:tplc="9DF8D448">
      <w:start w:val="1"/>
      <w:numFmt w:val="bullet"/>
      <w:lvlText w:val="•"/>
      <w:lvlJc w:val="left"/>
      <w:pPr>
        <w:tabs>
          <w:tab w:val="num" w:pos="720"/>
        </w:tabs>
        <w:ind w:left="720" w:hanging="360"/>
      </w:pPr>
      <w:rPr>
        <w:rFonts w:ascii="Arial" w:hAnsi="Arial" w:hint="default"/>
      </w:rPr>
    </w:lvl>
    <w:lvl w:ilvl="1" w:tplc="5A36364C" w:tentative="1">
      <w:start w:val="1"/>
      <w:numFmt w:val="bullet"/>
      <w:lvlText w:val="•"/>
      <w:lvlJc w:val="left"/>
      <w:pPr>
        <w:tabs>
          <w:tab w:val="num" w:pos="1440"/>
        </w:tabs>
        <w:ind w:left="1440" w:hanging="360"/>
      </w:pPr>
      <w:rPr>
        <w:rFonts w:ascii="Arial" w:hAnsi="Arial" w:hint="default"/>
      </w:rPr>
    </w:lvl>
    <w:lvl w:ilvl="2" w:tplc="79A67126" w:tentative="1">
      <w:start w:val="1"/>
      <w:numFmt w:val="bullet"/>
      <w:lvlText w:val="•"/>
      <w:lvlJc w:val="left"/>
      <w:pPr>
        <w:tabs>
          <w:tab w:val="num" w:pos="2160"/>
        </w:tabs>
        <w:ind w:left="2160" w:hanging="360"/>
      </w:pPr>
      <w:rPr>
        <w:rFonts w:ascii="Arial" w:hAnsi="Arial" w:hint="default"/>
      </w:rPr>
    </w:lvl>
    <w:lvl w:ilvl="3" w:tplc="1EFE6824" w:tentative="1">
      <w:start w:val="1"/>
      <w:numFmt w:val="bullet"/>
      <w:lvlText w:val="•"/>
      <w:lvlJc w:val="left"/>
      <w:pPr>
        <w:tabs>
          <w:tab w:val="num" w:pos="2880"/>
        </w:tabs>
        <w:ind w:left="2880" w:hanging="360"/>
      </w:pPr>
      <w:rPr>
        <w:rFonts w:ascii="Arial" w:hAnsi="Arial" w:hint="default"/>
      </w:rPr>
    </w:lvl>
    <w:lvl w:ilvl="4" w:tplc="9962C9AA" w:tentative="1">
      <w:start w:val="1"/>
      <w:numFmt w:val="bullet"/>
      <w:lvlText w:val="•"/>
      <w:lvlJc w:val="left"/>
      <w:pPr>
        <w:tabs>
          <w:tab w:val="num" w:pos="3600"/>
        </w:tabs>
        <w:ind w:left="3600" w:hanging="360"/>
      </w:pPr>
      <w:rPr>
        <w:rFonts w:ascii="Arial" w:hAnsi="Arial" w:hint="default"/>
      </w:rPr>
    </w:lvl>
    <w:lvl w:ilvl="5" w:tplc="020A9578" w:tentative="1">
      <w:start w:val="1"/>
      <w:numFmt w:val="bullet"/>
      <w:lvlText w:val="•"/>
      <w:lvlJc w:val="left"/>
      <w:pPr>
        <w:tabs>
          <w:tab w:val="num" w:pos="4320"/>
        </w:tabs>
        <w:ind w:left="4320" w:hanging="360"/>
      </w:pPr>
      <w:rPr>
        <w:rFonts w:ascii="Arial" w:hAnsi="Arial" w:hint="default"/>
      </w:rPr>
    </w:lvl>
    <w:lvl w:ilvl="6" w:tplc="C828490A" w:tentative="1">
      <w:start w:val="1"/>
      <w:numFmt w:val="bullet"/>
      <w:lvlText w:val="•"/>
      <w:lvlJc w:val="left"/>
      <w:pPr>
        <w:tabs>
          <w:tab w:val="num" w:pos="5040"/>
        </w:tabs>
        <w:ind w:left="5040" w:hanging="360"/>
      </w:pPr>
      <w:rPr>
        <w:rFonts w:ascii="Arial" w:hAnsi="Arial" w:hint="default"/>
      </w:rPr>
    </w:lvl>
    <w:lvl w:ilvl="7" w:tplc="616E1212" w:tentative="1">
      <w:start w:val="1"/>
      <w:numFmt w:val="bullet"/>
      <w:lvlText w:val="•"/>
      <w:lvlJc w:val="left"/>
      <w:pPr>
        <w:tabs>
          <w:tab w:val="num" w:pos="5760"/>
        </w:tabs>
        <w:ind w:left="5760" w:hanging="360"/>
      </w:pPr>
      <w:rPr>
        <w:rFonts w:ascii="Arial" w:hAnsi="Arial" w:hint="default"/>
      </w:rPr>
    </w:lvl>
    <w:lvl w:ilvl="8" w:tplc="A9E8D704" w:tentative="1">
      <w:start w:val="1"/>
      <w:numFmt w:val="bullet"/>
      <w:lvlText w:val="•"/>
      <w:lvlJc w:val="left"/>
      <w:pPr>
        <w:tabs>
          <w:tab w:val="num" w:pos="6480"/>
        </w:tabs>
        <w:ind w:left="6480" w:hanging="360"/>
      </w:pPr>
      <w:rPr>
        <w:rFonts w:ascii="Arial" w:hAnsi="Arial" w:hint="default"/>
      </w:rPr>
    </w:lvl>
  </w:abstractNum>
  <w:abstractNum w:abstractNumId="7">
    <w:nsid w:val="59556335"/>
    <w:multiLevelType w:val="hybridMultilevel"/>
    <w:tmpl w:val="8B86FD04"/>
    <w:lvl w:ilvl="0" w:tplc="29DC385C">
      <w:start w:val="1"/>
      <w:numFmt w:val="bullet"/>
      <w:lvlText w:val="•"/>
      <w:lvlJc w:val="left"/>
      <w:pPr>
        <w:tabs>
          <w:tab w:val="num" w:pos="720"/>
        </w:tabs>
        <w:ind w:left="720" w:hanging="360"/>
      </w:pPr>
      <w:rPr>
        <w:rFonts w:ascii="Arial" w:hAnsi="Arial" w:hint="default"/>
      </w:rPr>
    </w:lvl>
    <w:lvl w:ilvl="1" w:tplc="93F6C500" w:tentative="1">
      <w:start w:val="1"/>
      <w:numFmt w:val="bullet"/>
      <w:lvlText w:val="•"/>
      <w:lvlJc w:val="left"/>
      <w:pPr>
        <w:tabs>
          <w:tab w:val="num" w:pos="1440"/>
        </w:tabs>
        <w:ind w:left="1440" w:hanging="360"/>
      </w:pPr>
      <w:rPr>
        <w:rFonts w:ascii="Arial" w:hAnsi="Arial" w:hint="default"/>
      </w:rPr>
    </w:lvl>
    <w:lvl w:ilvl="2" w:tplc="3B0CBEE2" w:tentative="1">
      <w:start w:val="1"/>
      <w:numFmt w:val="bullet"/>
      <w:lvlText w:val="•"/>
      <w:lvlJc w:val="left"/>
      <w:pPr>
        <w:tabs>
          <w:tab w:val="num" w:pos="2160"/>
        </w:tabs>
        <w:ind w:left="2160" w:hanging="360"/>
      </w:pPr>
      <w:rPr>
        <w:rFonts w:ascii="Arial" w:hAnsi="Arial" w:hint="default"/>
      </w:rPr>
    </w:lvl>
    <w:lvl w:ilvl="3" w:tplc="66E4BD7E" w:tentative="1">
      <w:start w:val="1"/>
      <w:numFmt w:val="bullet"/>
      <w:lvlText w:val="•"/>
      <w:lvlJc w:val="left"/>
      <w:pPr>
        <w:tabs>
          <w:tab w:val="num" w:pos="2880"/>
        </w:tabs>
        <w:ind w:left="2880" w:hanging="360"/>
      </w:pPr>
      <w:rPr>
        <w:rFonts w:ascii="Arial" w:hAnsi="Arial" w:hint="default"/>
      </w:rPr>
    </w:lvl>
    <w:lvl w:ilvl="4" w:tplc="0220BE7E" w:tentative="1">
      <w:start w:val="1"/>
      <w:numFmt w:val="bullet"/>
      <w:lvlText w:val="•"/>
      <w:lvlJc w:val="left"/>
      <w:pPr>
        <w:tabs>
          <w:tab w:val="num" w:pos="3600"/>
        </w:tabs>
        <w:ind w:left="3600" w:hanging="360"/>
      </w:pPr>
      <w:rPr>
        <w:rFonts w:ascii="Arial" w:hAnsi="Arial" w:hint="default"/>
      </w:rPr>
    </w:lvl>
    <w:lvl w:ilvl="5" w:tplc="77126526" w:tentative="1">
      <w:start w:val="1"/>
      <w:numFmt w:val="bullet"/>
      <w:lvlText w:val="•"/>
      <w:lvlJc w:val="left"/>
      <w:pPr>
        <w:tabs>
          <w:tab w:val="num" w:pos="4320"/>
        </w:tabs>
        <w:ind w:left="4320" w:hanging="360"/>
      </w:pPr>
      <w:rPr>
        <w:rFonts w:ascii="Arial" w:hAnsi="Arial" w:hint="default"/>
      </w:rPr>
    </w:lvl>
    <w:lvl w:ilvl="6" w:tplc="020AA1C2" w:tentative="1">
      <w:start w:val="1"/>
      <w:numFmt w:val="bullet"/>
      <w:lvlText w:val="•"/>
      <w:lvlJc w:val="left"/>
      <w:pPr>
        <w:tabs>
          <w:tab w:val="num" w:pos="5040"/>
        </w:tabs>
        <w:ind w:left="5040" w:hanging="360"/>
      </w:pPr>
      <w:rPr>
        <w:rFonts w:ascii="Arial" w:hAnsi="Arial" w:hint="default"/>
      </w:rPr>
    </w:lvl>
    <w:lvl w:ilvl="7" w:tplc="008A001E" w:tentative="1">
      <w:start w:val="1"/>
      <w:numFmt w:val="bullet"/>
      <w:lvlText w:val="•"/>
      <w:lvlJc w:val="left"/>
      <w:pPr>
        <w:tabs>
          <w:tab w:val="num" w:pos="5760"/>
        </w:tabs>
        <w:ind w:left="5760" w:hanging="360"/>
      </w:pPr>
      <w:rPr>
        <w:rFonts w:ascii="Arial" w:hAnsi="Arial" w:hint="default"/>
      </w:rPr>
    </w:lvl>
    <w:lvl w:ilvl="8" w:tplc="EA36C994"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7"/>
  </w:num>
  <w:num w:numId="3">
    <w:abstractNumId w:val="3"/>
  </w:num>
  <w:num w:numId="4">
    <w:abstractNumId w:val="4"/>
  </w:num>
  <w:num w:numId="5">
    <w:abstractNumId w:val="1"/>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335"/>
    <w:rsid w:val="000250FF"/>
    <w:rsid w:val="00032771"/>
    <w:rsid w:val="00033B1B"/>
    <w:rsid w:val="00034E82"/>
    <w:rsid w:val="00043910"/>
    <w:rsid w:val="00043BC0"/>
    <w:rsid w:val="00044C1B"/>
    <w:rsid w:val="00046C49"/>
    <w:rsid w:val="00057285"/>
    <w:rsid w:val="00074F14"/>
    <w:rsid w:val="00090725"/>
    <w:rsid w:val="000A396D"/>
    <w:rsid w:val="000A3BF7"/>
    <w:rsid w:val="000A57DA"/>
    <w:rsid w:val="000D0145"/>
    <w:rsid w:val="000D5790"/>
    <w:rsid w:val="000D5E92"/>
    <w:rsid w:val="000F218D"/>
    <w:rsid w:val="000F511A"/>
    <w:rsid w:val="001126B0"/>
    <w:rsid w:val="0011340D"/>
    <w:rsid w:val="0012198D"/>
    <w:rsid w:val="00126570"/>
    <w:rsid w:val="00134139"/>
    <w:rsid w:val="00153EEE"/>
    <w:rsid w:val="00161BFA"/>
    <w:rsid w:val="00163182"/>
    <w:rsid w:val="00165F8A"/>
    <w:rsid w:val="00167952"/>
    <w:rsid w:val="00171ED1"/>
    <w:rsid w:val="00175F37"/>
    <w:rsid w:val="001969F0"/>
    <w:rsid w:val="001B1898"/>
    <w:rsid w:val="001B1AAB"/>
    <w:rsid w:val="001C075B"/>
    <w:rsid w:val="001F23BC"/>
    <w:rsid w:val="001F4218"/>
    <w:rsid w:val="002002DB"/>
    <w:rsid w:val="0020760F"/>
    <w:rsid w:val="00211978"/>
    <w:rsid w:val="002142C9"/>
    <w:rsid w:val="00216B6A"/>
    <w:rsid w:val="0022676D"/>
    <w:rsid w:val="002526AC"/>
    <w:rsid w:val="00262B85"/>
    <w:rsid w:val="0026588F"/>
    <w:rsid w:val="0026649B"/>
    <w:rsid w:val="002845AB"/>
    <w:rsid w:val="002B0FB3"/>
    <w:rsid w:val="002B4DEC"/>
    <w:rsid w:val="002B6720"/>
    <w:rsid w:val="002C2285"/>
    <w:rsid w:val="002C4A45"/>
    <w:rsid w:val="002C58D1"/>
    <w:rsid w:val="002D1645"/>
    <w:rsid w:val="002D195D"/>
    <w:rsid w:val="002E1EC8"/>
    <w:rsid w:val="0030782F"/>
    <w:rsid w:val="00312BFD"/>
    <w:rsid w:val="00357DFD"/>
    <w:rsid w:val="00360E9E"/>
    <w:rsid w:val="003659A0"/>
    <w:rsid w:val="00365C1B"/>
    <w:rsid w:val="003728E4"/>
    <w:rsid w:val="003921C5"/>
    <w:rsid w:val="0039330C"/>
    <w:rsid w:val="00394A16"/>
    <w:rsid w:val="003A022D"/>
    <w:rsid w:val="003B61D4"/>
    <w:rsid w:val="003C67EC"/>
    <w:rsid w:val="003E6535"/>
    <w:rsid w:val="003F301E"/>
    <w:rsid w:val="00430978"/>
    <w:rsid w:val="00455499"/>
    <w:rsid w:val="004602DB"/>
    <w:rsid w:val="004621B4"/>
    <w:rsid w:val="0047113B"/>
    <w:rsid w:val="00482609"/>
    <w:rsid w:val="0048377F"/>
    <w:rsid w:val="00485F79"/>
    <w:rsid w:val="00495B85"/>
    <w:rsid w:val="004A5EE8"/>
    <w:rsid w:val="004A6C46"/>
    <w:rsid w:val="004B378E"/>
    <w:rsid w:val="004E1881"/>
    <w:rsid w:val="004E392C"/>
    <w:rsid w:val="004E5B68"/>
    <w:rsid w:val="00513CA9"/>
    <w:rsid w:val="00524FAD"/>
    <w:rsid w:val="00531AEB"/>
    <w:rsid w:val="0053644E"/>
    <w:rsid w:val="005645E2"/>
    <w:rsid w:val="00566F66"/>
    <w:rsid w:val="00567467"/>
    <w:rsid w:val="005751EB"/>
    <w:rsid w:val="005848FE"/>
    <w:rsid w:val="00597831"/>
    <w:rsid w:val="005A7587"/>
    <w:rsid w:val="005D4902"/>
    <w:rsid w:val="005D580B"/>
    <w:rsid w:val="005D7662"/>
    <w:rsid w:val="005F4E53"/>
    <w:rsid w:val="005F6F65"/>
    <w:rsid w:val="00611147"/>
    <w:rsid w:val="00624FC0"/>
    <w:rsid w:val="00634332"/>
    <w:rsid w:val="00677C38"/>
    <w:rsid w:val="0069338B"/>
    <w:rsid w:val="006A30B2"/>
    <w:rsid w:val="006B0CFB"/>
    <w:rsid w:val="006B1982"/>
    <w:rsid w:val="006C2350"/>
    <w:rsid w:val="006C7C77"/>
    <w:rsid w:val="006D3CD4"/>
    <w:rsid w:val="006E755D"/>
    <w:rsid w:val="006F2912"/>
    <w:rsid w:val="006F6971"/>
    <w:rsid w:val="00710094"/>
    <w:rsid w:val="00716CEE"/>
    <w:rsid w:val="00721C32"/>
    <w:rsid w:val="00750AB2"/>
    <w:rsid w:val="007568B6"/>
    <w:rsid w:val="00776025"/>
    <w:rsid w:val="007930EE"/>
    <w:rsid w:val="007B276B"/>
    <w:rsid w:val="007B4880"/>
    <w:rsid w:val="007C560C"/>
    <w:rsid w:val="007C5D37"/>
    <w:rsid w:val="007E3818"/>
    <w:rsid w:val="007E65B7"/>
    <w:rsid w:val="007E77B8"/>
    <w:rsid w:val="007E7C90"/>
    <w:rsid w:val="007F52C9"/>
    <w:rsid w:val="007F6FC5"/>
    <w:rsid w:val="0080321D"/>
    <w:rsid w:val="00803BF0"/>
    <w:rsid w:val="00816235"/>
    <w:rsid w:val="00843335"/>
    <w:rsid w:val="00864A9B"/>
    <w:rsid w:val="008767CE"/>
    <w:rsid w:val="00882C4A"/>
    <w:rsid w:val="008917D8"/>
    <w:rsid w:val="008A32CF"/>
    <w:rsid w:val="008B4638"/>
    <w:rsid w:val="008C3996"/>
    <w:rsid w:val="008C7353"/>
    <w:rsid w:val="008C7ED3"/>
    <w:rsid w:val="008D0B1D"/>
    <w:rsid w:val="008D0F30"/>
    <w:rsid w:val="008D5D84"/>
    <w:rsid w:val="008D696A"/>
    <w:rsid w:val="008D7B6E"/>
    <w:rsid w:val="008E104F"/>
    <w:rsid w:val="008E3154"/>
    <w:rsid w:val="008F56C3"/>
    <w:rsid w:val="008F683C"/>
    <w:rsid w:val="00904C5D"/>
    <w:rsid w:val="009055D5"/>
    <w:rsid w:val="00921644"/>
    <w:rsid w:val="00927646"/>
    <w:rsid w:val="00927841"/>
    <w:rsid w:val="00946368"/>
    <w:rsid w:val="00954654"/>
    <w:rsid w:val="0095794E"/>
    <w:rsid w:val="009600BE"/>
    <w:rsid w:val="009712D3"/>
    <w:rsid w:val="00971BDF"/>
    <w:rsid w:val="00985F2C"/>
    <w:rsid w:val="009A778F"/>
    <w:rsid w:val="009D0B6D"/>
    <w:rsid w:val="009D1173"/>
    <w:rsid w:val="009D5682"/>
    <w:rsid w:val="009F7B5E"/>
    <w:rsid w:val="00A01AE3"/>
    <w:rsid w:val="00A021EE"/>
    <w:rsid w:val="00A07DE6"/>
    <w:rsid w:val="00A10064"/>
    <w:rsid w:val="00A12C49"/>
    <w:rsid w:val="00A270E9"/>
    <w:rsid w:val="00A344E4"/>
    <w:rsid w:val="00A41BAA"/>
    <w:rsid w:val="00A425CF"/>
    <w:rsid w:val="00A54961"/>
    <w:rsid w:val="00A56198"/>
    <w:rsid w:val="00A600BF"/>
    <w:rsid w:val="00A72481"/>
    <w:rsid w:val="00A77CAC"/>
    <w:rsid w:val="00A903E2"/>
    <w:rsid w:val="00A92CA2"/>
    <w:rsid w:val="00AB0CC1"/>
    <w:rsid w:val="00AB57CC"/>
    <w:rsid w:val="00AC2264"/>
    <w:rsid w:val="00AD53A9"/>
    <w:rsid w:val="00AE0445"/>
    <w:rsid w:val="00AE3257"/>
    <w:rsid w:val="00AE518E"/>
    <w:rsid w:val="00AF3EB2"/>
    <w:rsid w:val="00AF6029"/>
    <w:rsid w:val="00B01041"/>
    <w:rsid w:val="00B066B4"/>
    <w:rsid w:val="00B31C76"/>
    <w:rsid w:val="00B46381"/>
    <w:rsid w:val="00B54075"/>
    <w:rsid w:val="00B630D8"/>
    <w:rsid w:val="00B675C8"/>
    <w:rsid w:val="00B73E69"/>
    <w:rsid w:val="00B765D1"/>
    <w:rsid w:val="00B94CE0"/>
    <w:rsid w:val="00B95C77"/>
    <w:rsid w:val="00BA7BB7"/>
    <w:rsid w:val="00BD1FF7"/>
    <w:rsid w:val="00C30017"/>
    <w:rsid w:val="00C301F3"/>
    <w:rsid w:val="00C44E28"/>
    <w:rsid w:val="00C51B8B"/>
    <w:rsid w:val="00C534E3"/>
    <w:rsid w:val="00C72038"/>
    <w:rsid w:val="00C83725"/>
    <w:rsid w:val="00C83F68"/>
    <w:rsid w:val="00CC05EA"/>
    <w:rsid w:val="00CC63A1"/>
    <w:rsid w:val="00CC7C8F"/>
    <w:rsid w:val="00CE630C"/>
    <w:rsid w:val="00CE6C99"/>
    <w:rsid w:val="00CF4203"/>
    <w:rsid w:val="00D02625"/>
    <w:rsid w:val="00D06AEE"/>
    <w:rsid w:val="00D1478E"/>
    <w:rsid w:val="00D27B36"/>
    <w:rsid w:val="00D321B0"/>
    <w:rsid w:val="00D35F19"/>
    <w:rsid w:val="00D36488"/>
    <w:rsid w:val="00D435D1"/>
    <w:rsid w:val="00D569A5"/>
    <w:rsid w:val="00D6420A"/>
    <w:rsid w:val="00D97335"/>
    <w:rsid w:val="00DC79F6"/>
    <w:rsid w:val="00DD596A"/>
    <w:rsid w:val="00E017D1"/>
    <w:rsid w:val="00E03198"/>
    <w:rsid w:val="00E0367C"/>
    <w:rsid w:val="00E04540"/>
    <w:rsid w:val="00E0698D"/>
    <w:rsid w:val="00E106D9"/>
    <w:rsid w:val="00E222E3"/>
    <w:rsid w:val="00E26EA0"/>
    <w:rsid w:val="00E44CD0"/>
    <w:rsid w:val="00E5272D"/>
    <w:rsid w:val="00E6078B"/>
    <w:rsid w:val="00E63F5F"/>
    <w:rsid w:val="00E652CE"/>
    <w:rsid w:val="00E72479"/>
    <w:rsid w:val="00E7606D"/>
    <w:rsid w:val="00E85DF0"/>
    <w:rsid w:val="00E94BA9"/>
    <w:rsid w:val="00E96CBB"/>
    <w:rsid w:val="00EA1891"/>
    <w:rsid w:val="00EA2160"/>
    <w:rsid w:val="00EA6F2D"/>
    <w:rsid w:val="00EB03A1"/>
    <w:rsid w:val="00EB0DB7"/>
    <w:rsid w:val="00EB2F8E"/>
    <w:rsid w:val="00EC1575"/>
    <w:rsid w:val="00EC5DCA"/>
    <w:rsid w:val="00ED0ADA"/>
    <w:rsid w:val="00ED1874"/>
    <w:rsid w:val="00ED6D6E"/>
    <w:rsid w:val="00EE76E1"/>
    <w:rsid w:val="00EF5D1D"/>
    <w:rsid w:val="00F0057F"/>
    <w:rsid w:val="00F0749A"/>
    <w:rsid w:val="00F158C7"/>
    <w:rsid w:val="00F25F5D"/>
    <w:rsid w:val="00F27D27"/>
    <w:rsid w:val="00F33CF7"/>
    <w:rsid w:val="00F7170B"/>
    <w:rsid w:val="00F76757"/>
    <w:rsid w:val="00F86B57"/>
    <w:rsid w:val="00FA1202"/>
    <w:rsid w:val="00FA2672"/>
    <w:rsid w:val="00FC5BD3"/>
    <w:rsid w:val="00FE70CE"/>
    <w:rsid w:val="00FF0628"/>
    <w:rsid w:val="00FF239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DB"/>
  </w:style>
  <w:style w:type="paragraph" w:styleId="Heading1">
    <w:name w:val="heading 1"/>
    <w:basedOn w:val="Normal"/>
    <w:link w:val="Heading1Char"/>
    <w:uiPriority w:val="9"/>
    <w:qFormat/>
    <w:rsid w:val="00E045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paragraph" w:styleId="Heading2">
    <w:name w:val="heading 2"/>
    <w:basedOn w:val="Normal"/>
    <w:next w:val="Normal"/>
    <w:link w:val="Heading2Char"/>
    <w:uiPriority w:val="9"/>
    <w:unhideWhenUsed/>
    <w:qFormat/>
    <w:rsid w:val="00CE6C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19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2625"/>
    <w:pPr>
      <w:ind w:left="720"/>
      <w:contextualSpacing/>
    </w:pPr>
  </w:style>
  <w:style w:type="paragraph" w:styleId="BalloonText">
    <w:name w:val="Balloon Text"/>
    <w:basedOn w:val="Normal"/>
    <w:link w:val="BalloonTextChar"/>
    <w:uiPriority w:val="99"/>
    <w:semiHidden/>
    <w:unhideWhenUsed/>
    <w:rsid w:val="002B4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DEC"/>
    <w:rPr>
      <w:rFonts w:ascii="Tahoma" w:hAnsi="Tahoma" w:cs="Tahoma"/>
      <w:sz w:val="16"/>
      <w:szCs w:val="16"/>
    </w:rPr>
  </w:style>
  <w:style w:type="paragraph" w:styleId="NormalWeb">
    <w:name w:val="Normal (Web)"/>
    <w:basedOn w:val="Normal"/>
    <w:uiPriority w:val="99"/>
    <w:semiHidden/>
    <w:unhideWhenUsed/>
    <w:rsid w:val="00E85DF0"/>
    <w:pPr>
      <w:spacing w:before="100" w:beforeAutospacing="1" w:after="100" w:afterAutospacing="1" w:line="240" w:lineRule="auto"/>
    </w:pPr>
    <w:rPr>
      <w:rFonts w:ascii="Times New Roman" w:eastAsiaTheme="minorEastAsia" w:hAnsi="Times New Roman" w:cs="Times New Roman"/>
      <w:sz w:val="24"/>
      <w:szCs w:val="24"/>
      <w:lang w:eastAsia="en-SG"/>
    </w:rPr>
  </w:style>
  <w:style w:type="paragraph" w:styleId="Header">
    <w:name w:val="header"/>
    <w:basedOn w:val="Normal"/>
    <w:link w:val="HeaderChar"/>
    <w:uiPriority w:val="99"/>
    <w:unhideWhenUsed/>
    <w:rsid w:val="00721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C32"/>
  </w:style>
  <w:style w:type="paragraph" w:styleId="Footer">
    <w:name w:val="footer"/>
    <w:basedOn w:val="Normal"/>
    <w:link w:val="FooterChar"/>
    <w:uiPriority w:val="99"/>
    <w:unhideWhenUsed/>
    <w:rsid w:val="00721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C32"/>
  </w:style>
  <w:style w:type="character" w:styleId="Hyperlink">
    <w:name w:val="Hyperlink"/>
    <w:basedOn w:val="DefaultParagraphFont"/>
    <w:uiPriority w:val="99"/>
    <w:unhideWhenUsed/>
    <w:rsid w:val="00D27B36"/>
    <w:rPr>
      <w:color w:val="0000FF" w:themeColor="hyperlink"/>
      <w:u w:val="single"/>
    </w:rPr>
  </w:style>
  <w:style w:type="character" w:customStyle="1" w:styleId="Heading1Char">
    <w:name w:val="Heading 1 Char"/>
    <w:basedOn w:val="DefaultParagraphFont"/>
    <w:link w:val="Heading1"/>
    <w:uiPriority w:val="9"/>
    <w:rsid w:val="00E04540"/>
    <w:rPr>
      <w:rFonts w:ascii="Times New Roman" w:eastAsia="Times New Roman" w:hAnsi="Times New Roman" w:cs="Times New Roman"/>
      <w:b/>
      <w:bCs/>
      <w:kern w:val="36"/>
      <w:sz w:val="48"/>
      <w:szCs w:val="48"/>
      <w:lang w:eastAsia="en-SG"/>
    </w:rPr>
  </w:style>
  <w:style w:type="character" w:customStyle="1" w:styleId="anchor-text">
    <w:name w:val="anchor-text"/>
    <w:basedOn w:val="DefaultParagraphFont"/>
    <w:rsid w:val="00CE6C99"/>
  </w:style>
  <w:style w:type="character" w:customStyle="1" w:styleId="Heading2Char">
    <w:name w:val="Heading 2 Char"/>
    <w:basedOn w:val="DefaultParagraphFont"/>
    <w:link w:val="Heading2"/>
    <w:uiPriority w:val="9"/>
    <w:rsid w:val="00CE6C9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DB"/>
  </w:style>
  <w:style w:type="paragraph" w:styleId="Heading1">
    <w:name w:val="heading 1"/>
    <w:basedOn w:val="Normal"/>
    <w:link w:val="Heading1Char"/>
    <w:uiPriority w:val="9"/>
    <w:qFormat/>
    <w:rsid w:val="00E045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paragraph" w:styleId="Heading2">
    <w:name w:val="heading 2"/>
    <w:basedOn w:val="Normal"/>
    <w:next w:val="Normal"/>
    <w:link w:val="Heading2Char"/>
    <w:uiPriority w:val="9"/>
    <w:unhideWhenUsed/>
    <w:qFormat/>
    <w:rsid w:val="00CE6C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19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2625"/>
    <w:pPr>
      <w:ind w:left="720"/>
      <w:contextualSpacing/>
    </w:pPr>
  </w:style>
  <w:style w:type="paragraph" w:styleId="BalloonText">
    <w:name w:val="Balloon Text"/>
    <w:basedOn w:val="Normal"/>
    <w:link w:val="BalloonTextChar"/>
    <w:uiPriority w:val="99"/>
    <w:semiHidden/>
    <w:unhideWhenUsed/>
    <w:rsid w:val="002B4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DEC"/>
    <w:rPr>
      <w:rFonts w:ascii="Tahoma" w:hAnsi="Tahoma" w:cs="Tahoma"/>
      <w:sz w:val="16"/>
      <w:szCs w:val="16"/>
    </w:rPr>
  </w:style>
  <w:style w:type="paragraph" w:styleId="NormalWeb">
    <w:name w:val="Normal (Web)"/>
    <w:basedOn w:val="Normal"/>
    <w:uiPriority w:val="99"/>
    <w:semiHidden/>
    <w:unhideWhenUsed/>
    <w:rsid w:val="00E85DF0"/>
    <w:pPr>
      <w:spacing w:before="100" w:beforeAutospacing="1" w:after="100" w:afterAutospacing="1" w:line="240" w:lineRule="auto"/>
    </w:pPr>
    <w:rPr>
      <w:rFonts w:ascii="Times New Roman" w:eastAsiaTheme="minorEastAsia" w:hAnsi="Times New Roman" w:cs="Times New Roman"/>
      <w:sz w:val="24"/>
      <w:szCs w:val="24"/>
      <w:lang w:eastAsia="en-SG"/>
    </w:rPr>
  </w:style>
  <w:style w:type="paragraph" w:styleId="Header">
    <w:name w:val="header"/>
    <w:basedOn w:val="Normal"/>
    <w:link w:val="HeaderChar"/>
    <w:uiPriority w:val="99"/>
    <w:unhideWhenUsed/>
    <w:rsid w:val="00721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C32"/>
  </w:style>
  <w:style w:type="paragraph" w:styleId="Footer">
    <w:name w:val="footer"/>
    <w:basedOn w:val="Normal"/>
    <w:link w:val="FooterChar"/>
    <w:uiPriority w:val="99"/>
    <w:unhideWhenUsed/>
    <w:rsid w:val="00721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C32"/>
  </w:style>
  <w:style w:type="character" w:styleId="Hyperlink">
    <w:name w:val="Hyperlink"/>
    <w:basedOn w:val="DefaultParagraphFont"/>
    <w:uiPriority w:val="99"/>
    <w:unhideWhenUsed/>
    <w:rsid w:val="00D27B36"/>
    <w:rPr>
      <w:color w:val="0000FF" w:themeColor="hyperlink"/>
      <w:u w:val="single"/>
    </w:rPr>
  </w:style>
  <w:style w:type="character" w:customStyle="1" w:styleId="Heading1Char">
    <w:name w:val="Heading 1 Char"/>
    <w:basedOn w:val="DefaultParagraphFont"/>
    <w:link w:val="Heading1"/>
    <w:uiPriority w:val="9"/>
    <w:rsid w:val="00E04540"/>
    <w:rPr>
      <w:rFonts w:ascii="Times New Roman" w:eastAsia="Times New Roman" w:hAnsi="Times New Roman" w:cs="Times New Roman"/>
      <w:b/>
      <w:bCs/>
      <w:kern w:val="36"/>
      <w:sz w:val="48"/>
      <w:szCs w:val="48"/>
      <w:lang w:eastAsia="en-SG"/>
    </w:rPr>
  </w:style>
  <w:style w:type="character" w:customStyle="1" w:styleId="anchor-text">
    <w:name w:val="anchor-text"/>
    <w:basedOn w:val="DefaultParagraphFont"/>
    <w:rsid w:val="00CE6C99"/>
  </w:style>
  <w:style w:type="character" w:customStyle="1" w:styleId="Heading2Char">
    <w:name w:val="Heading 2 Char"/>
    <w:basedOn w:val="DefaultParagraphFont"/>
    <w:link w:val="Heading2"/>
    <w:uiPriority w:val="9"/>
    <w:rsid w:val="00CE6C9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5917">
      <w:bodyDiv w:val="1"/>
      <w:marLeft w:val="0"/>
      <w:marRight w:val="0"/>
      <w:marTop w:val="0"/>
      <w:marBottom w:val="0"/>
      <w:divBdr>
        <w:top w:val="none" w:sz="0" w:space="0" w:color="auto"/>
        <w:left w:val="none" w:sz="0" w:space="0" w:color="auto"/>
        <w:bottom w:val="none" w:sz="0" w:space="0" w:color="auto"/>
        <w:right w:val="none" w:sz="0" w:space="0" w:color="auto"/>
      </w:divBdr>
      <w:divsChild>
        <w:div w:id="1456948369">
          <w:marLeft w:val="288"/>
          <w:marRight w:val="0"/>
          <w:marTop w:val="58"/>
          <w:marBottom w:val="0"/>
          <w:divBdr>
            <w:top w:val="none" w:sz="0" w:space="0" w:color="auto"/>
            <w:left w:val="none" w:sz="0" w:space="0" w:color="auto"/>
            <w:bottom w:val="none" w:sz="0" w:space="0" w:color="auto"/>
            <w:right w:val="none" w:sz="0" w:space="0" w:color="auto"/>
          </w:divBdr>
        </w:div>
      </w:divsChild>
    </w:div>
    <w:div w:id="81490993">
      <w:bodyDiv w:val="1"/>
      <w:marLeft w:val="0"/>
      <w:marRight w:val="0"/>
      <w:marTop w:val="0"/>
      <w:marBottom w:val="0"/>
      <w:divBdr>
        <w:top w:val="none" w:sz="0" w:space="0" w:color="auto"/>
        <w:left w:val="none" w:sz="0" w:space="0" w:color="auto"/>
        <w:bottom w:val="none" w:sz="0" w:space="0" w:color="auto"/>
        <w:right w:val="none" w:sz="0" w:space="0" w:color="auto"/>
      </w:divBdr>
      <w:divsChild>
        <w:div w:id="828866435">
          <w:marLeft w:val="288"/>
          <w:marRight w:val="0"/>
          <w:marTop w:val="134"/>
          <w:marBottom w:val="0"/>
          <w:divBdr>
            <w:top w:val="none" w:sz="0" w:space="0" w:color="auto"/>
            <w:left w:val="none" w:sz="0" w:space="0" w:color="auto"/>
            <w:bottom w:val="none" w:sz="0" w:space="0" w:color="auto"/>
            <w:right w:val="none" w:sz="0" w:space="0" w:color="auto"/>
          </w:divBdr>
        </w:div>
      </w:divsChild>
    </w:div>
    <w:div w:id="234168274">
      <w:bodyDiv w:val="1"/>
      <w:marLeft w:val="0"/>
      <w:marRight w:val="0"/>
      <w:marTop w:val="0"/>
      <w:marBottom w:val="0"/>
      <w:divBdr>
        <w:top w:val="none" w:sz="0" w:space="0" w:color="auto"/>
        <w:left w:val="none" w:sz="0" w:space="0" w:color="auto"/>
        <w:bottom w:val="none" w:sz="0" w:space="0" w:color="auto"/>
        <w:right w:val="none" w:sz="0" w:space="0" w:color="auto"/>
      </w:divBdr>
    </w:div>
    <w:div w:id="235357217">
      <w:bodyDiv w:val="1"/>
      <w:marLeft w:val="0"/>
      <w:marRight w:val="0"/>
      <w:marTop w:val="0"/>
      <w:marBottom w:val="0"/>
      <w:divBdr>
        <w:top w:val="none" w:sz="0" w:space="0" w:color="auto"/>
        <w:left w:val="none" w:sz="0" w:space="0" w:color="auto"/>
        <w:bottom w:val="none" w:sz="0" w:space="0" w:color="auto"/>
        <w:right w:val="none" w:sz="0" w:space="0" w:color="auto"/>
      </w:divBdr>
    </w:div>
    <w:div w:id="438066122">
      <w:bodyDiv w:val="1"/>
      <w:marLeft w:val="0"/>
      <w:marRight w:val="0"/>
      <w:marTop w:val="0"/>
      <w:marBottom w:val="0"/>
      <w:divBdr>
        <w:top w:val="none" w:sz="0" w:space="0" w:color="auto"/>
        <w:left w:val="none" w:sz="0" w:space="0" w:color="auto"/>
        <w:bottom w:val="none" w:sz="0" w:space="0" w:color="auto"/>
        <w:right w:val="none" w:sz="0" w:space="0" w:color="auto"/>
      </w:divBdr>
    </w:div>
    <w:div w:id="810441505">
      <w:bodyDiv w:val="1"/>
      <w:marLeft w:val="0"/>
      <w:marRight w:val="0"/>
      <w:marTop w:val="0"/>
      <w:marBottom w:val="0"/>
      <w:divBdr>
        <w:top w:val="none" w:sz="0" w:space="0" w:color="auto"/>
        <w:left w:val="none" w:sz="0" w:space="0" w:color="auto"/>
        <w:bottom w:val="none" w:sz="0" w:space="0" w:color="auto"/>
        <w:right w:val="none" w:sz="0" w:space="0" w:color="auto"/>
      </w:divBdr>
    </w:div>
    <w:div w:id="1066419740">
      <w:bodyDiv w:val="1"/>
      <w:marLeft w:val="0"/>
      <w:marRight w:val="0"/>
      <w:marTop w:val="0"/>
      <w:marBottom w:val="0"/>
      <w:divBdr>
        <w:top w:val="none" w:sz="0" w:space="0" w:color="auto"/>
        <w:left w:val="none" w:sz="0" w:space="0" w:color="auto"/>
        <w:bottom w:val="none" w:sz="0" w:space="0" w:color="auto"/>
        <w:right w:val="none" w:sz="0" w:space="0" w:color="auto"/>
      </w:divBdr>
    </w:div>
    <w:div w:id="1078207996">
      <w:bodyDiv w:val="1"/>
      <w:marLeft w:val="0"/>
      <w:marRight w:val="0"/>
      <w:marTop w:val="0"/>
      <w:marBottom w:val="0"/>
      <w:divBdr>
        <w:top w:val="none" w:sz="0" w:space="0" w:color="auto"/>
        <w:left w:val="none" w:sz="0" w:space="0" w:color="auto"/>
        <w:bottom w:val="none" w:sz="0" w:space="0" w:color="auto"/>
        <w:right w:val="none" w:sz="0" w:space="0" w:color="auto"/>
      </w:divBdr>
    </w:div>
    <w:div w:id="1421412168">
      <w:bodyDiv w:val="1"/>
      <w:marLeft w:val="0"/>
      <w:marRight w:val="0"/>
      <w:marTop w:val="0"/>
      <w:marBottom w:val="0"/>
      <w:divBdr>
        <w:top w:val="none" w:sz="0" w:space="0" w:color="auto"/>
        <w:left w:val="none" w:sz="0" w:space="0" w:color="auto"/>
        <w:bottom w:val="none" w:sz="0" w:space="0" w:color="auto"/>
        <w:right w:val="none" w:sz="0" w:space="0" w:color="auto"/>
      </w:divBdr>
    </w:div>
    <w:div w:id="1664431945">
      <w:bodyDiv w:val="1"/>
      <w:marLeft w:val="0"/>
      <w:marRight w:val="0"/>
      <w:marTop w:val="0"/>
      <w:marBottom w:val="0"/>
      <w:divBdr>
        <w:top w:val="none" w:sz="0" w:space="0" w:color="auto"/>
        <w:left w:val="none" w:sz="0" w:space="0" w:color="auto"/>
        <w:bottom w:val="none" w:sz="0" w:space="0" w:color="auto"/>
        <w:right w:val="none" w:sz="0" w:space="0" w:color="auto"/>
      </w:divBdr>
    </w:div>
    <w:div w:id="1760131659">
      <w:bodyDiv w:val="1"/>
      <w:marLeft w:val="0"/>
      <w:marRight w:val="0"/>
      <w:marTop w:val="0"/>
      <w:marBottom w:val="0"/>
      <w:divBdr>
        <w:top w:val="none" w:sz="0" w:space="0" w:color="auto"/>
        <w:left w:val="none" w:sz="0" w:space="0" w:color="auto"/>
        <w:bottom w:val="none" w:sz="0" w:space="0" w:color="auto"/>
        <w:right w:val="none" w:sz="0" w:space="0" w:color="auto"/>
      </w:divBdr>
      <w:divsChild>
        <w:div w:id="1440832808">
          <w:marLeft w:val="288"/>
          <w:marRight w:val="0"/>
          <w:marTop w:val="134"/>
          <w:marBottom w:val="0"/>
          <w:divBdr>
            <w:top w:val="none" w:sz="0" w:space="0" w:color="auto"/>
            <w:left w:val="none" w:sz="0" w:space="0" w:color="auto"/>
            <w:bottom w:val="none" w:sz="0" w:space="0" w:color="auto"/>
            <w:right w:val="none" w:sz="0" w:space="0" w:color="auto"/>
          </w:divBdr>
        </w:div>
      </w:divsChild>
    </w:div>
    <w:div w:id="1778598378">
      <w:bodyDiv w:val="1"/>
      <w:marLeft w:val="0"/>
      <w:marRight w:val="0"/>
      <w:marTop w:val="0"/>
      <w:marBottom w:val="0"/>
      <w:divBdr>
        <w:top w:val="none" w:sz="0" w:space="0" w:color="auto"/>
        <w:left w:val="none" w:sz="0" w:space="0" w:color="auto"/>
        <w:bottom w:val="none" w:sz="0" w:space="0" w:color="auto"/>
        <w:right w:val="none" w:sz="0" w:space="0" w:color="auto"/>
      </w:divBdr>
    </w:div>
    <w:div w:id="1802455339">
      <w:bodyDiv w:val="1"/>
      <w:marLeft w:val="0"/>
      <w:marRight w:val="0"/>
      <w:marTop w:val="0"/>
      <w:marBottom w:val="0"/>
      <w:divBdr>
        <w:top w:val="none" w:sz="0" w:space="0" w:color="auto"/>
        <w:left w:val="none" w:sz="0" w:space="0" w:color="auto"/>
        <w:bottom w:val="none" w:sz="0" w:space="0" w:color="auto"/>
        <w:right w:val="none" w:sz="0" w:space="0" w:color="auto"/>
      </w:divBdr>
      <w:divsChild>
        <w:div w:id="29428176">
          <w:marLeft w:val="288"/>
          <w:marRight w:val="0"/>
          <w:marTop w:val="134"/>
          <w:marBottom w:val="0"/>
          <w:divBdr>
            <w:top w:val="none" w:sz="0" w:space="0" w:color="auto"/>
            <w:left w:val="none" w:sz="0" w:space="0" w:color="auto"/>
            <w:bottom w:val="none" w:sz="0" w:space="0" w:color="auto"/>
            <w:right w:val="none" w:sz="0" w:space="0" w:color="auto"/>
          </w:divBdr>
        </w:div>
      </w:divsChild>
    </w:div>
    <w:div w:id="1855722364">
      <w:bodyDiv w:val="1"/>
      <w:marLeft w:val="0"/>
      <w:marRight w:val="0"/>
      <w:marTop w:val="0"/>
      <w:marBottom w:val="0"/>
      <w:divBdr>
        <w:top w:val="none" w:sz="0" w:space="0" w:color="auto"/>
        <w:left w:val="none" w:sz="0" w:space="0" w:color="auto"/>
        <w:bottom w:val="none" w:sz="0" w:space="0" w:color="auto"/>
        <w:right w:val="none" w:sz="0" w:space="0" w:color="auto"/>
      </w:divBdr>
    </w:div>
    <w:div w:id="1891376507">
      <w:bodyDiv w:val="1"/>
      <w:marLeft w:val="0"/>
      <w:marRight w:val="0"/>
      <w:marTop w:val="0"/>
      <w:marBottom w:val="0"/>
      <w:divBdr>
        <w:top w:val="none" w:sz="0" w:space="0" w:color="auto"/>
        <w:left w:val="none" w:sz="0" w:space="0" w:color="auto"/>
        <w:bottom w:val="none" w:sz="0" w:space="0" w:color="auto"/>
        <w:right w:val="none" w:sz="0" w:space="0" w:color="auto"/>
      </w:divBdr>
    </w:div>
    <w:div w:id="213209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ciencedirect.com/journal/bioresource-technology"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sciencedirect.com/journal/chemical-engineering-journal/vol/427/suppl/C" TargetMode="Externa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hyperlink" Target="https://pubmed.ncbi.nlm.nih.gov/?term=Zhao%20L%5BAuthor%5D" TargetMode="Externa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hyperlink" Target="https://pubmed.ncbi.nlm.nih.gov/?term=Wang%20L%5BAuthor%5D" TargetMode="External"/><Relationship Id="rId10" Type="http://schemas.openxmlformats.org/officeDocument/2006/relationships/chart" Target="charts/chart1.xml"/><Relationship Id="rId19" Type="http://schemas.openxmlformats.org/officeDocument/2006/relationships/hyperlink" Target="https://www.sciencedirect.com/journal/chemical-engineering-journal"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3.png"/><Relationship Id="rId22" Type="http://schemas.openxmlformats.org/officeDocument/2006/relationships/hyperlink" Target="https://pubmed.ncbi.nlm.nih.gov/?term=Yang%20Y%5BAuthor%5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run\Desktop\project\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run\Desktop\project\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run\Desktop\project\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run\Desktop\project\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002405949256338E-2"/>
          <c:y val="2.1412349772067966E-2"/>
          <c:w val="0.86486471984869018"/>
          <c:h val="0.90823097112860895"/>
        </c:manualLayout>
      </c:layout>
      <c:lineChart>
        <c:grouping val="standard"/>
        <c:varyColors val="0"/>
        <c:ser>
          <c:idx val="0"/>
          <c:order val="0"/>
          <c:tx>
            <c:v>1:1</c:v>
          </c:tx>
          <c:cat>
            <c:numRef>
              <c:f>pH!$A$2:$A$19</c:f>
              <c:numCache>
                <c:formatCode>General</c:formatCode>
                <c:ptCount val="18"/>
                <c:pt idx="0">
                  <c:v>0</c:v>
                </c:pt>
                <c:pt idx="1">
                  <c:v>5</c:v>
                </c:pt>
                <c:pt idx="2">
                  <c:v>10</c:v>
                </c:pt>
                <c:pt idx="3">
                  <c:v>15</c:v>
                </c:pt>
                <c:pt idx="4">
                  <c:v>22</c:v>
                </c:pt>
                <c:pt idx="5">
                  <c:v>29</c:v>
                </c:pt>
                <c:pt idx="6">
                  <c:v>36</c:v>
                </c:pt>
                <c:pt idx="7">
                  <c:v>43</c:v>
                </c:pt>
                <c:pt idx="8">
                  <c:v>50</c:v>
                </c:pt>
                <c:pt idx="9">
                  <c:v>57</c:v>
                </c:pt>
                <c:pt idx="10">
                  <c:v>64</c:v>
                </c:pt>
                <c:pt idx="11">
                  <c:v>71</c:v>
                </c:pt>
                <c:pt idx="12">
                  <c:v>74</c:v>
                </c:pt>
                <c:pt idx="13">
                  <c:v>78</c:v>
                </c:pt>
                <c:pt idx="14">
                  <c:v>81</c:v>
                </c:pt>
                <c:pt idx="15">
                  <c:v>84</c:v>
                </c:pt>
                <c:pt idx="16">
                  <c:v>87</c:v>
                </c:pt>
                <c:pt idx="17">
                  <c:v>90</c:v>
                </c:pt>
              </c:numCache>
            </c:numRef>
          </c:cat>
          <c:val>
            <c:numRef>
              <c:f>pH!$B$2:$B$19</c:f>
              <c:numCache>
                <c:formatCode>General</c:formatCode>
                <c:ptCount val="18"/>
                <c:pt idx="0">
                  <c:v>7.18</c:v>
                </c:pt>
                <c:pt idx="1">
                  <c:v>7.22</c:v>
                </c:pt>
                <c:pt idx="2">
                  <c:v>7.27</c:v>
                </c:pt>
                <c:pt idx="3">
                  <c:v>7.32</c:v>
                </c:pt>
                <c:pt idx="4">
                  <c:v>7.25</c:v>
                </c:pt>
                <c:pt idx="5">
                  <c:v>7.31</c:v>
                </c:pt>
                <c:pt idx="6">
                  <c:v>7.38</c:v>
                </c:pt>
                <c:pt idx="7">
                  <c:v>7.42</c:v>
                </c:pt>
                <c:pt idx="8">
                  <c:v>7.41</c:v>
                </c:pt>
                <c:pt idx="9">
                  <c:v>7.43</c:v>
                </c:pt>
                <c:pt idx="10">
                  <c:v>7.39</c:v>
                </c:pt>
                <c:pt idx="11">
                  <c:v>7.36</c:v>
                </c:pt>
                <c:pt idx="12">
                  <c:v>7.43</c:v>
                </c:pt>
                <c:pt idx="13">
                  <c:v>7.47</c:v>
                </c:pt>
                <c:pt idx="14">
                  <c:v>7.56</c:v>
                </c:pt>
                <c:pt idx="15">
                  <c:v>7.54</c:v>
                </c:pt>
                <c:pt idx="16">
                  <c:v>7.55</c:v>
                </c:pt>
                <c:pt idx="17">
                  <c:v>7.57</c:v>
                </c:pt>
              </c:numCache>
            </c:numRef>
          </c:val>
          <c:smooth val="0"/>
          <c:extLst xmlns:c16r2="http://schemas.microsoft.com/office/drawing/2015/06/chart">
            <c:ext xmlns:c16="http://schemas.microsoft.com/office/drawing/2014/chart" uri="{C3380CC4-5D6E-409C-BE32-E72D297353CC}">
              <c16:uniqueId val="{00000000-8BA7-FC44-8482-2B8ADB5D0593}"/>
            </c:ext>
          </c:extLst>
        </c:ser>
        <c:ser>
          <c:idx val="1"/>
          <c:order val="1"/>
          <c:tx>
            <c:v>1:2</c:v>
          </c:tx>
          <c:cat>
            <c:numRef>
              <c:f>pH!$A$2:$A$19</c:f>
              <c:numCache>
                <c:formatCode>General</c:formatCode>
                <c:ptCount val="18"/>
                <c:pt idx="0">
                  <c:v>0</c:v>
                </c:pt>
                <c:pt idx="1">
                  <c:v>5</c:v>
                </c:pt>
                <c:pt idx="2">
                  <c:v>10</c:v>
                </c:pt>
                <c:pt idx="3">
                  <c:v>15</c:v>
                </c:pt>
                <c:pt idx="4">
                  <c:v>22</c:v>
                </c:pt>
                <c:pt idx="5">
                  <c:v>29</c:v>
                </c:pt>
                <c:pt idx="6">
                  <c:v>36</c:v>
                </c:pt>
                <c:pt idx="7">
                  <c:v>43</c:v>
                </c:pt>
                <c:pt idx="8">
                  <c:v>50</c:v>
                </c:pt>
                <c:pt idx="9">
                  <c:v>57</c:v>
                </c:pt>
                <c:pt idx="10">
                  <c:v>64</c:v>
                </c:pt>
                <c:pt idx="11">
                  <c:v>71</c:v>
                </c:pt>
                <c:pt idx="12">
                  <c:v>74</c:v>
                </c:pt>
                <c:pt idx="13">
                  <c:v>78</c:v>
                </c:pt>
                <c:pt idx="14">
                  <c:v>81</c:v>
                </c:pt>
                <c:pt idx="15">
                  <c:v>84</c:v>
                </c:pt>
                <c:pt idx="16">
                  <c:v>87</c:v>
                </c:pt>
                <c:pt idx="17">
                  <c:v>90</c:v>
                </c:pt>
              </c:numCache>
            </c:numRef>
          </c:cat>
          <c:val>
            <c:numRef>
              <c:f>pH!$C$2:$C$19</c:f>
              <c:numCache>
                <c:formatCode>General</c:formatCode>
                <c:ptCount val="18"/>
                <c:pt idx="0">
                  <c:v>7.3</c:v>
                </c:pt>
                <c:pt idx="1">
                  <c:v>7.34</c:v>
                </c:pt>
                <c:pt idx="2">
                  <c:v>7.41</c:v>
                </c:pt>
                <c:pt idx="3">
                  <c:v>7.43</c:v>
                </c:pt>
                <c:pt idx="4">
                  <c:v>7.4</c:v>
                </c:pt>
                <c:pt idx="5">
                  <c:v>7.51</c:v>
                </c:pt>
                <c:pt idx="6">
                  <c:v>7.56</c:v>
                </c:pt>
                <c:pt idx="7">
                  <c:v>7.6</c:v>
                </c:pt>
                <c:pt idx="8">
                  <c:v>7.78</c:v>
                </c:pt>
                <c:pt idx="9">
                  <c:v>7.83</c:v>
                </c:pt>
                <c:pt idx="10">
                  <c:v>7.93</c:v>
                </c:pt>
                <c:pt idx="11">
                  <c:v>8.06</c:v>
                </c:pt>
                <c:pt idx="12">
                  <c:v>8.18</c:v>
                </c:pt>
                <c:pt idx="13">
                  <c:v>8.23</c:v>
                </c:pt>
                <c:pt idx="14">
                  <c:v>8.2100000000000009</c:v>
                </c:pt>
                <c:pt idx="15">
                  <c:v>8.3699999999999992</c:v>
                </c:pt>
                <c:pt idx="16">
                  <c:v>8.42</c:v>
                </c:pt>
                <c:pt idx="17">
                  <c:v>8.4499999999999993</c:v>
                </c:pt>
              </c:numCache>
            </c:numRef>
          </c:val>
          <c:smooth val="0"/>
          <c:extLst xmlns:c16r2="http://schemas.microsoft.com/office/drawing/2015/06/chart">
            <c:ext xmlns:c16="http://schemas.microsoft.com/office/drawing/2014/chart" uri="{C3380CC4-5D6E-409C-BE32-E72D297353CC}">
              <c16:uniqueId val="{00000001-8BA7-FC44-8482-2B8ADB5D0593}"/>
            </c:ext>
          </c:extLst>
        </c:ser>
        <c:ser>
          <c:idx val="2"/>
          <c:order val="2"/>
          <c:tx>
            <c:v>1:3</c:v>
          </c:tx>
          <c:cat>
            <c:numRef>
              <c:f>pH!$A$2:$A$19</c:f>
              <c:numCache>
                <c:formatCode>General</c:formatCode>
                <c:ptCount val="18"/>
                <c:pt idx="0">
                  <c:v>0</c:v>
                </c:pt>
                <c:pt idx="1">
                  <c:v>5</c:v>
                </c:pt>
                <c:pt idx="2">
                  <c:v>10</c:v>
                </c:pt>
                <c:pt idx="3">
                  <c:v>15</c:v>
                </c:pt>
                <c:pt idx="4">
                  <c:v>22</c:v>
                </c:pt>
                <c:pt idx="5">
                  <c:v>29</c:v>
                </c:pt>
                <c:pt idx="6">
                  <c:v>36</c:v>
                </c:pt>
                <c:pt idx="7">
                  <c:v>43</c:v>
                </c:pt>
                <c:pt idx="8">
                  <c:v>50</c:v>
                </c:pt>
                <c:pt idx="9">
                  <c:v>57</c:v>
                </c:pt>
                <c:pt idx="10">
                  <c:v>64</c:v>
                </c:pt>
                <c:pt idx="11">
                  <c:v>71</c:v>
                </c:pt>
                <c:pt idx="12">
                  <c:v>74</c:v>
                </c:pt>
                <c:pt idx="13">
                  <c:v>78</c:v>
                </c:pt>
                <c:pt idx="14">
                  <c:v>81</c:v>
                </c:pt>
                <c:pt idx="15">
                  <c:v>84</c:v>
                </c:pt>
                <c:pt idx="16">
                  <c:v>87</c:v>
                </c:pt>
                <c:pt idx="17">
                  <c:v>90</c:v>
                </c:pt>
              </c:numCache>
            </c:numRef>
          </c:cat>
          <c:val>
            <c:numRef>
              <c:f>pH!$D$2:$D$19</c:f>
              <c:numCache>
                <c:formatCode>General</c:formatCode>
                <c:ptCount val="18"/>
                <c:pt idx="0">
                  <c:v>8.07</c:v>
                </c:pt>
                <c:pt idx="1">
                  <c:v>7.91</c:v>
                </c:pt>
                <c:pt idx="2">
                  <c:v>8.07</c:v>
                </c:pt>
                <c:pt idx="3">
                  <c:v>8.0399999999999991</c:v>
                </c:pt>
                <c:pt idx="4">
                  <c:v>8.02</c:v>
                </c:pt>
                <c:pt idx="5">
                  <c:v>8.07</c:v>
                </c:pt>
                <c:pt idx="6">
                  <c:v>8.19</c:v>
                </c:pt>
                <c:pt idx="7">
                  <c:v>8.27</c:v>
                </c:pt>
                <c:pt idx="8">
                  <c:v>8.1300000000000008</c:v>
                </c:pt>
                <c:pt idx="9">
                  <c:v>8.26</c:v>
                </c:pt>
                <c:pt idx="10">
                  <c:v>8.19</c:v>
                </c:pt>
                <c:pt idx="11">
                  <c:v>8.31</c:v>
                </c:pt>
                <c:pt idx="12">
                  <c:v>8.3800000000000008</c:v>
                </c:pt>
                <c:pt idx="13">
                  <c:v>8.57</c:v>
                </c:pt>
                <c:pt idx="14">
                  <c:v>8.5299999999999994</c:v>
                </c:pt>
                <c:pt idx="15">
                  <c:v>8.61</c:v>
                </c:pt>
                <c:pt idx="16">
                  <c:v>8.61</c:v>
                </c:pt>
                <c:pt idx="17">
                  <c:v>8.61</c:v>
                </c:pt>
              </c:numCache>
            </c:numRef>
          </c:val>
          <c:smooth val="0"/>
          <c:extLst xmlns:c16r2="http://schemas.microsoft.com/office/drawing/2015/06/chart">
            <c:ext xmlns:c16="http://schemas.microsoft.com/office/drawing/2014/chart" uri="{C3380CC4-5D6E-409C-BE32-E72D297353CC}">
              <c16:uniqueId val="{00000002-8BA7-FC44-8482-2B8ADB5D0593}"/>
            </c:ext>
          </c:extLst>
        </c:ser>
        <c:ser>
          <c:idx val="3"/>
          <c:order val="3"/>
          <c:tx>
            <c:v>1.5:2.5</c:v>
          </c:tx>
          <c:cat>
            <c:numRef>
              <c:f>pH!$A$2:$A$19</c:f>
              <c:numCache>
                <c:formatCode>General</c:formatCode>
                <c:ptCount val="18"/>
                <c:pt idx="0">
                  <c:v>0</c:v>
                </c:pt>
                <c:pt idx="1">
                  <c:v>5</c:v>
                </c:pt>
                <c:pt idx="2">
                  <c:v>10</c:v>
                </c:pt>
                <c:pt idx="3">
                  <c:v>15</c:v>
                </c:pt>
                <c:pt idx="4">
                  <c:v>22</c:v>
                </c:pt>
                <c:pt idx="5">
                  <c:v>29</c:v>
                </c:pt>
                <c:pt idx="6">
                  <c:v>36</c:v>
                </c:pt>
                <c:pt idx="7">
                  <c:v>43</c:v>
                </c:pt>
                <c:pt idx="8">
                  <c:v>50</c:v>
                </c:pt>
                <c:pt idx="9">
                  <c:v>57</c:v>
                </c:pt>
                <c:pt idx="10">
                  <c:v>64</c:v>
                </c:pt>
                <c:pt idx="11">
                  <c:v>71</c:v>
                </c:pt>
                <c:pt idx="12">
                  <c:v>74</c:v>
                </c:pt>
                <c:pt idx="13">
                  <c:v>78</c:v>
                </c:pt>
                <c:pt idx="14">
                  <c:v>81</c:v>
                </c:pt>
                <c:pt idx="15">
                  <c:v>84</c:v>
                </c:pt>
                <c:pt idx="16">
                  <c:v>87</c:v>
                </c:pt>
                <c:pt idx="17">
                  <c:v>90</c:v>
                </c:pt>
              </c:numCache>
            </c:numRef>
          </c:cat>
          <c:val>
            <c:numRef>
              <c:f>pH!$E$2:$E$19</c:f>
              <c:numCache>
                <c:formatCode>General</c:formatCode>
                <c:ptCount val="18"/>
                <c:pt idx="0">
                  <c:v>7.8</c:v>
                </c:pt>
                <c:pt idx="1">
                  <c:v>7.83</c:v>
                </c:pt>
                <c:pt idx="2">
                  <c:v>7.89</c:v>
                </c:pt>
                <c:pt idx="3">
                  <c:v>7.72</c:v>
                </c:pt>
                <c:pt idx="4">
                  <c:v>7.81</c:v>
                </c:pt>
                <c:pt idx="5">
                  <c:v>7.9</c:v>
                </c:pt>
                <c:pt idx="6">
                  <c:v>7.84</c:v>
                </c:pt>
                <c:pt idx="7">
                  <c:v>7.66</c:v>
                </c:pt>
                <c:pt idx="8">
                  <c:v>7.73</c:v>
                </c:pt>
                <c:pt idx="9">
                  <c:v>7.81</c:v>
                </c:pt>
                <c:pt idx="10">
                  <c:v>7.89</c:v>
                </c:pt>
                <c:pt idx="11">
                  <c:v>8.02</c:v>
                </c:pt>
                <c:pt idx="12">
                  <c:v>8.08</c:v>
                </c:pt>
                <c:pt idx="13">
                  <c:v>8.01</c:v>
                </c:pt>
                <c:pt idx="14">
                  <c:v>8.11</c:v>
                </c:pt>
                <c:pt idx="15">
                  <c:v>8.1300000000000008</c:v>
                </c:pt>
                <c:pt idx="16">
                  <c:v>8.1999999999999993</c:v>
                </c:pt>
                <c:pt idx="17">
                  <c:v>8.24</c:v>
                </c:pt>
              </c:numCache>
            </c:numRef>
          </c:val>
          <c:smooth val="0"/>
          <c:extLst xmlns:c16r2="http://schemas.microsoft.com/office/drawing/2015/06/chart">
            <c:ext xmlns:c16="http://schemas.microsoft.com/office/drawing/2014/chart" uri="{C3380CC4-5D6E-409C-BE32-E72D297353CC}">
              <c16:uniqueId val="{00000003-8BA7-FC44-8482-2B8ADB5D0593}"/>
            </c:ext>
          </c:extLst>
        </c:ser>
        <c:ser>
          <c:idx val="4"/>
          <c:order val="4"/>
          <c:tx>
            <c:v>2:1</c:v>
          </c:tx>
          <c:cat>
            <c:numRef>
              <c:f>pH!$A$2:$A$19</c:f>
              <c:numCache>
                <c:formatCode>General</c:formatCode>
                <c:ptCount val="18"/>
                <c:pt idx="0">
                  <c:v>0</c:v>
                </c:pt>
                <c:pt idx="1">
                  <c:v>5</c:v>
                </c:pt>
                <c:pt idx="2">
                  <c:v>10</c:v>
                </c:pt>
                <c:pt idx="3">
                  <c:v>15</c:v>
                </c:pt>
                <c:pt idx="4">
                  <c:v>22</c:v>
                </c:pt>
                <c:pt idx="5">
                  <c:v>29</c:v>
                </c:pt>
                <c:pt idx="6">
                  <c:v>36</c:v>
                </c:pt>
                <c:pt idx="7">
                  <c:v>43</c:v>
                </c:pt>
                <c:pt idx="8">
                  <c:v>50</c:v>
                </c:pt>
                <c:pt idx="9">
                  <c:v>57</c:v>
                </c:pt>
                <c:pt idx="10">
                  <c:v>64</c:v>
                </c:pt>
                <c:pt idx="11">
                  <c:v>71</c:v>
                </c:pt>
                <c:pt idx="12">
                  <c:v>74</c:v>
                </c:pt>
                <c:pt idx="13">
                  <c:v>78</c:v>
                </c:pt>
                <c:pt idx="14">
                  <c:v>81</c:v>
                </c:pt>
                <c:pt idx="15">
                  <c:v>84</c:v>
                </c:pt>
                <c:pt idx="16">
                  <c:v>87</c:v>
                </c:pt>
                <c:pt idx="17">
                  <c:v>90</c:v>
                </c:pt>
              </c:numCache>
            </c:numRef>
          </c:cat>
          <c:val>
            <c:numRef>
              <c:f>pH!$F$2:$F$19</c:f>
              <c:numCache>
                <c:formatCode>General</c:formatCode>
                <c:ptCount val="18"/>
                <c:pt idx="0">
                  <c:v>7.78</c:v>
                </c:pt>
                <c:pt idx="1">
                  <c:v>7.76</c:v>
                </c:pt>
                <c:pt idx="2">
                  <c:v>7.85</c:v>
                </c:pt>
                <c:pt idx="3">
                  <c:v>7.71</c:v>
                </c:pt>
                <c:pt idx="4">
                  <c:v>7.8</c:v>
                </c:pt>
                <c:pt idx="5">
                  <c:v>7.74</c:v>
                </c:pt>
                <c:pt idx="6">
                  <c:v>7.76</c:v>
                </c:pt>
                <c:pt idx="7">
                  <c:v>7.73</c:v>
                </c:pt>
                <c:pt idx="8">
                  <c:v>7.71</c:v>
                </c:pt>
                <c:pt idx="9">
                  <c:v>7.68</c:v>
                </c:pt>
                <c:pt idx="10">
                  <c:v>7.63</c:v>
                </c:pt>
                <c:pt idx="11">
                  <c:v>7.69</c:v>
                </c:pt>
                <c:pt idx="12">
                  <c:v>7.81</c:v>
                </c:pt>
                <c:pt idx="13">
                  <c:v>7.92</c:v>
                </c:pt>
                <c:pt idx="14">
                  <c:v>7.81</c:v>
                </c:pt>
                <c:pt idx="15">
                  <c:v>7.89</c:v>
                </c:pt>
                <c:pt idx="16">
                  <c:v>7.96</c:v>
                </c:pt>
                <c:pt idx="17">
                  <c:v>8.01</c:v>
                </c:pt>
              </c:numCache>
            </c:numRef>
          </c:val>
          <c:smooth val="0"/>
          <c:extLst xmlns:c16r2="http://schemas.microsoft.com/office/drawing/2015/06/chart">
            <c:ext xmlns:c16="http://schemas.microsoft.com/office/drawing/2014/chart" uri="{C3380CC4-5D6E-409C-BE32-E72D297353CC}">
              <c16:uniqueId val="{00000004-8BA7-FC44-8482-2B8ADB5D0593}"/>
            </c:ext>
          </c:extLst>
        </c:ser>
        <c:ser>
          <c:idx val="5"/>
          <c:order val="5"/>
          <c:tx>
            <c:v>3:1</c:v>
          </c:tx>
          <c:cat>
            <c:numRef>
              <c:f>pH!$A$2:$A$19</c:f>
              <c:numCache>
                <c:formatCode>General</c:formatCode>
                <c:ptCount val="18"/>
                <c:pt idx="0">
                  <c:v>0</c:v>
                </c:pt>
                <c:pt idx="1">
                  <c:v>5</c:v>
                </c:pt>
                <c:pt idx="2">
                  <c:v>10</c:v>
                </c:pt>
                <c:pt idx="3">
                  <c:v>15</c:v>
                </c:pt>
                <c:pt idx="4">
                  <c:v>22</c:v>
                </c:pt>
                <c:pt idx="5">
                  <c:v>29</c:v>
                </c:pt>
                <c:pt idx="6">
                  <c:v>36</c:v>
                </c:pt>
                <c:pt idx="7">
                  <c:v>43</c:v>
                </c:pt>
                <c:pt idx="8">
                  <c:v>50</c:v>
                </c:pt>
                <c:pt idx="9">
                  <c:v>57</c:v>
                </c:pt>
                <c:pt idx="10">
                  <c:v>64</c:v>
                </c:pt>
                <c:pt idx="11">
                  <c:v>71</c:v>
                </c:pt>
                <c:pt idx="12">
                  <c:v>74</c:v>
                </c:pt>
                <c:pt idx="13">
                  <c:v>78</c:v>
                </c:pt>
                <c:pt idx="14">
                  <c:v>81</c:v>
                </c:pt>
                <c:pt idx="15">
                  <c:v>84</c:v>
                </c:pt>
                <c:pt idx="16">
                  <c:v>87</c:v>
                </c:pt>
                <c:pt idx="17">
                  <c:v>90</c:v>
                </c:pt>
              </c:numCache>
            </c:numRef>
          </c:cat>
          <c:val>
            <c:numRef>
              <c:f>pH!$G$2:$G$19</c:f>
              <c:numCache>
                <c:formatCode>General</c:formatCode>
                <c:ptCount val="18"/>
                <c:pt idx="0">
                  <c:v>7.51</c:v>
                </c:pt>
                <c:pt idx="1">
                  <c:v>7.47</c:v>
                </c:pt>
                <c:pt idx="2">
                  <c:v>7.6</c:v>
                </c:pt>
                <c:pt idx="3">
                  <c:v>7.57</c:v>
                </c:pt>
                <c:pt idx="4">
                  <c:v>7.6</c:v>
                </c:pt>
                <c:pt idx="5">
                  <c:v>7.4</c:v>
                </c:pt>
                <c:pt idx="6">
                  <c:v>7.45</c:v>
                </c:pt>
                <c:pt idx="7">
                  <c:v>7.49</c:v>
                </c:pt>
                <c:pt idx="8">
                  <c:v>7.58</c:v>
                </c:pt>
                <c:pt idx="9">
                  <c:v>7.63</c:v>
                </c:pt>
                <c:pt idx="10">
                  <c:v>7.7</c:v>
                </c:pt>
                <c:pt idx="11">
                  <c:v>7.81</c:v>
                </c:pt>
                <c:pt idx="12">
                  <c:v>7.73</c:v>
                </c:pt>
                <c:pt idx="13">
                  <c:v>7.81</c:v>
                </c:pt>
                <c:pt idx="14">
                  <c:v>7.87</c:v>
                </c:pt>
                <c:pt idx="15">
                  <c:v>7.84</c:v>
                </c:pt>
                <c:pt idx="16">
                  <c:v>7.9</c:v>
                </c:pt>
                <c:pt idx="17">
                  <c:v>7.92</c:v>
                </c:pt>
              </c:numCache>
            </c:numRef>
          </c:val>
          <c:smooth val="0"/>
          <c:extLst xmlns:c16r2="http://schemas.microsoft.com/office/drawing/2015/06/chart">
            <c:ext xmlns:c16="http://schemas.microsoft.com/office/drawing/2014/chart" uri="{C3380CC4-5D6E-409C-BE32-E72D297353CC}">
              <c16:uniqueId val="{00000005-8BA7-FC44-8482-2B8ADB5D0593}"/>
            </c:ext>
          </c:extLst>
        </c:ser>
        <c:dLbls>
          <c:showLegendKey val="0"/>
          <c:showVal val="0"/>
          <c:showCatName val="0"/>
          <c:showSerName val="0"/>
          <c:showPercent val="0"/>
          <c:showBubbleSize val="0"/>
        </c:dLbls>
        <c:marker val="1"/>
        <c:smooth val="0"/>
        <c:axId val="145037952"/>
        <c:axId val="145043840"/>
      </c:lineChart>
      <c:catAx>
        <c:axId val="145037952"/>
        <c:scaling>
          <c:orientation val="minMax"/>
        </c:scaling>
        <c:delete val="0"/>
        <c:axPos val="b"/>
        <c:numFmt formatCode="General" sourceLinked="1"/>
        <c:majorTickMark val="out"/>
        <c:minorTickMark val="none"/>
        <c:tickLblPos val="nextTo"/>
        <c:crossAx val="145043840"/>
        <c:crossesAt val="0"/>
        <c:auto val="1"/>
        <c:lblAlgn val="ctr"/>
        <c:lblOffset val="100"/>
        <c:noMultiLvlLbl val="0"/>
      </c:catAx>
      <c:valAx>
        <c:axId val="145043840"/>
        <c:scaling>
          <c:orientation val="minMax"/>
          <c:max val="10"/>
          <c:min val="6"/>
        </c:scaling>
        <c:delete val="0"/>
        <c:axPos val="l"/>
        <c:majorGridlines>
          <c:spPr>
            <a:ln>
              <a:noFill/>
            </a:ln>
          </c:spPr>
        </c:majorGridlines>
        <c:numFmt formatCode="General" sourceLinked="1"/>
        <c:majorTickMark val="out"/>
        <c:minorTickMark val="none"/>
        <c:tickLblPos val="nextTo"/>
        <c:crossAx val="145037952"/>
        <c:crosses val="autoZero"/>
        <c:crossBetween val="between"/>
      </c:valAx>
      <c:spPr>
        <a:noFill/>
        <a:ln>
          <a:solidFill>
            <a:schemeClr val="tx1"/>
          </a:solidFill>
        </a:ln>
      </c:spPr>
    </c:plotArea>
    <c:legend>
      <c:legendPos val="r"/>
      <c:layout>
        <c:manualLayout>
          <c:xMode val="edge"/>
          <c:yMode val="edge"/>
          <c:x val="0.5479724744798723"/>
          <c:y val="2.5330907999869288E-2"/>
          <c:w val="0.39524160842756667"/>
          <c:h val="0.18714678612090771"/>
        </c:manualLayout>
      </c:layout>
      <c:overlay val="0"/>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002405949256338E-2"/>
          <c:y val="2.1412349772067966E-2"/>
          <c:w val="0.86486471984869018"/>
          <c:h val="0.90823097112860895"/>
        </c:manualLayout>
      </c:layout>
      <c:lineChart>
        <c:grouping val="standard"/>
        <c:varyColors val="0"/>
        <c:ser>
          <c:idx val="0"/>
          <c:order val="0"/>
          <c:tx>
            <c:v>1:1</c:v>
          </c:tx>
          <c:cat>
            <c:numRef>
              <c:f>TS!$A$2:$A$19</c:f>
              <c:numCache>
                <c:formatCode>General</c:formatCode>
                <c:ptCount val="18"/>
                <c:pt idx="0">
                  <c:v>0</c:v>
                </c:pt>
                <c:pt idx="1">
                  <c:v>5</c:v>
                </c:pt>
                <c:pt idx="2">
                  <c:v>10</c:v>
                </c:pt>
                <c:pt idx="3">
                  <c:v>15</c:v>
                </c:pt>
                <c:pt idx="4">
                  <c:v>22</c:v>
                </c:pt>
                <c:pt idx="5">
                  <c:v>29</c:v>
                </c:pt>
                <c:pt idx="6">
                  <c:v>36</c:v>
                </c:pt>
                <c:pt idx="7">
                  <c:v>43</c:v>
                </c:pt>
                <c:pt idx="8">
                  <c:v>50</c:v>
                </c:pt>
                <c:pt idx="9">
                  <c:v>57</c:v>
                </c:pt>
                <c:pt idx="10">
                  <c:v>64</c:v>
                </c:pt>
                <c:pt idx="11">
                  <c:v>71</c:v>
                </c:pt>
                <c:pt idx="12">
                  <c:v>74</c:v>
                </c:pt>
                <c:pt idx="13">
                  <c:v>78</c:v>
                </c:pt>
                <c:pt idx="14">
                  <c:v>81</c:v>
                </c:pt>
                <c:pt idx="15">
                  <c:v>84</c:v>
                </c:pt>
                <c:pt idx="16">
                  <c:v>87</c:v>
                </c:pt>
                <c:pt idx="17">
                  <c:v>90</c:v>
                </c:pt>
              </c:numCache>
            </c:numRef>
          </c:cat>
          <c:val>
            <c:numRef>
              <c:f>TS!$B$2:$B$19</c:f>
              <c:numCache>
                <c:formatCode>General</c:formatCode>
                <c:ptCount val="18"/>
                <c:pt idx="0">
                  <c:v>12050</c:v>
                </c:pt>
                <c:pt idx="1">
                  <c:v>11932</c:v>
                </c:pt>
                <c:pt idx="2">
                  <c:v>11690</c:v>
                </c:pt>
                <c:pt idx="3">
                  <c:v>11542</c:v>
                </c:pt>
                <c:pt idx="4">
                  <c:v>11298</c:v>
                </c:pt>
                <c:pt idx="5">
                  <c:v>11255</c:v>
                </c:pt>
                <c:pt idx="6">
                  <c:v>11120</c:v>
                </c:pt>
                <c:pt idx="7">
                  <c:v>11090</c:v>
                </c:pt>
                <c:pt idx="8">
                  <c:v>10923</c:v>
                </c:pt>
                <c:pt idx="9">
                  <c:v>10811</c:v>
                </c:pt>
                <c:pt idx="10">
                  <c:v>10780</c:v>
                </c:pt>
                <c:pt idx="11">
                  <c:v>10721</c:v>
                </c:pt>
                <c:pt idx="12">
                  <c:v>10685</c:v>
                </c:pt>
                <c:pt idx="13">
                  <c:v>10621</c:v>
                </c:pt>
                <c:pt idx="14">
                  <c:v>10613</c:v>
                </c:pt>
                <c:pt idx="15">
                  <c:v>10543</c:v>
                </c:pt>
                <c:pt idx="16">
                  <c:v>10598</c:v>
                </c:pt>
                <c:pt idx="17">
                  <c:v>10605</c:v>
                </c:pt>
              </c:numCache>
            </c:numRef>
          </c:val>
          <c:smooth val="0"/>
          <c:extLst xmlns:c16r2="http://schemas.microsoft.com/office/drawing/2015/06/chart">
            <c:ext xmlns:c16="http://schemas.microsoft.com/office/drawing/2014/chart" uri="{C3380CC4-5D6E-409C-BE32-E72D297353CC}">
              <c16:uniqueId val="{00000000-E61F-454E-81D1-97DA2C308155}"/>
            </c:ext>
          </c:extLst>
        </c:ser>
        <c:ser>
          <c:idx val="1"/>
          <c:order val="1"/>
          <c:tx>
            <c:v>1:2</c:v>
          </c:tx>
          <c:cat>
            <c:numRef>
              <c:f>TS!$A$2:$A$19</c:f>
              <c:numCache>
                <c:formatCode>General</c:formatCode>
                <c:ptCount val="18"/>
                <c:pt idx="0">
                  <c:v>0</c:v>
                </c:pt>
                <c:pt idx="1">
                  <c:v>5</c:v>
                </c:pt>
                <c:pt idx="2">
                  <c:v>10</c:v>
                </c:pt>
                <c:pt idx="3">
                  <c:v>15</c:v>
                </c:pt>
                <c:pt idx="4">
                  <c:v>22</c:v>
                </c:pt>
                <c:pt idx="5">
                  <c:v>29</c:v>
                </c:pt>
                <c:pt idx="6">
                  <c:v>36</c:v>
                </c:pt>
                <c:pt idx="7">
                  <c:v>43</c:v>
                </c:pt>
                <c:pt idx="8">
                  <c:v>50</c:v>
                </c:pt>
                <c:pt idx="9">
                  <c:v>57</c:v>
                </c:pt>
                <c:pt idx="10">
                  <c:v>64</c:v>
                </c:pt>
                <c:pt idx="11">
                  <c:v>71</c:v>
                </c:pt>
                <c:pt idx="12">
                  <c:v>74</c:v>
                </c:pt>
                <c:pt idx="13">
                  <c:v>78</c:v>
                </c:pt>
                <c:pt idx="14">
                  <c:v>81</c:v>
                </c:pt>
                <c:pt idx="15">
                  <c:v>84</c:v>
                </c:pt>
                <c:pt idx="16">
                  <c:v>87</c:v>
                </c:pt>
                <c:pt idx="17">
                  <c:v>90</c:v>
                </c:pt>
              </c:numCache>
            </c:numRef>
          </c:cat>
          <c:val>
            <c:numRef>
              <c:f>TS!$C$2:$C$19</c:f>
              <c:numCache>
                <c:formatCode>General</c:formatCode>
                <c:ptCount val="18"/>
                <c:pt idx="0">
                  <c:v>10175</c:v>
                </c:pt>
                <c:pt idx="1">
                  <c:v>10108</c:v>
                </c:pt>
                <c:pt idx="2">
                  <c:v>10067</c:v>
                </c:pt>
                <c:pt idx="3">
                  <c:v>9985</c:v>
                </c:pt>
                <c:pt idx="4">
                  <c:v>9910</c:v>
                </c:pt>
                <c:pt idx="5">
                  <c:v>9834</c:v>
                </c:pt>
                <c:pt idx="6">
                  <c:v>9797</c:v>
                </c:pt>
                <c:pt idx="7">
                  <c:v>9824</c:v>
                </c:pt>
                <c:pt idx="8">
                  <c:v>9640</c:v>
                </c:pt>
                <c:pt idx="9">
                  <c:v>9429</c:v>
                </c:pt>
                <c:pt idx="10">
                  <c:v>9201</c:v>
                </c:pt>
                <c:pt idx="11">
                  <c:v>9102</c:v>
                </c:pt>
                <c:pt idx="12">
                  <c:v>9045</c:v>
                </c:pt>
                <c:pt idx="13">
                  <c:v>8979</c:v>
                </c:pt>
                <c:pt idx="14">
                  <c:v>8890</c:v>
                </c:pt>
                <c:pt idx="15">
                  <c:v>8602</c:v>
                </c:pt>
                <c:pt idx="16">
                  <c:v>8567</c:v>
                </c:pt>
                <c:pt idx="17">
                  <c:v>8518</c:v>
                </c:pt>
              </c:numCache>
            </c:numRef>
          </c:val>
          <c:smooth val="0"/>
          <c:extLst xmlns:c16r2="http://schemas.microsoft.com/office/drawing/2015/06/chart">
            <c:ext xmlns:c16="http://schemas.microsoft.com/office/drawing/2014/chart" uri="{C3380CC4-5D6E-409C-BE32-E72D297353CC}">
              <c16:uniqueId val="{00000001-E61F-454E-81D1-97DA2C308155}"/>
            </c:ext>
          </c:extLst>
        </c:ser>
        <c:ser>
          <c:idx val="2"/>
          <c:order val="2"/>
          <c:tx>
            <c:v>1:3</c:v>
          </c:tx>
          <c:cat>
            <c:numRef>
              <c:f>TS!$A$2:$A$19</c:f>
              <c:numCache>
                <c:formatCode>General</c:formatCode>
                <c:ptCount val="18"/>
                <c:pt idx="0">
                  <c:v>0</c:v>
                </c:pt>
                <c:pt idx="1">
                  <c:v>5</c:v>
                </c:pt>
                <c:pt idx="2">
                  <c:v>10</c:v>
                </c:pt>
                <c:pt idx="3">
                  <c:v>15</c:v>
                </c:pt>
                <c:pt idx="4">
                  <c:v>22</c:v>
                </c:pt>
                <c:pt idx="5">
                  <c:v>29</c:v>
                </c:pt>
                <c:pt idx="6">
                  <c:v>36</c:v>
                </c:pt>
                <c:pt idx="7">
                  <c:v>43</c:v>
                </c:pt>
                <c:pt idx="8">
                  <c:v>50</c:v>
                </c:pt>
                <c:pt idx="9">
                  <c:v>57</c:v>
                </c:pt>
                <c:pt idx="10">
                  <c:v>64</c:v>
                </c:pt>
                <c:pt idx="11">
                  <c:v>71</c:v>
                </c:pt>
                <c:pt idx="12">
                  <c:v>74</c:v>
                </c:pt>
                <c:pt idx="13">
                  <c:v>78</c:v>
                </c:pt>
                <c:pt idx="14">
                  <c:v>81</c:v>
                </c:pt>
                <c:pt idx="15">
                  <c:v>84</c:v>
                </c:pt>
                <c:pt idx="16">
                  <c:v>87</c:v>
                </c:pt>
                <c:pt idx="17">
                  <c:v>90</c:v>
                </c:pt>
              </c:numCache>
            </c:numRef>
          </c:cat>
          <c:val>
            <c:numRef>
              <c:f>TS!$D$2:$D$19</c:f>
              <c:numCache>
                <c:formatCode>General</c:formatCode>
                <c:ptCount val="18"/>
                <c:pt idx="0">
                  <c:v>11030</c:v>
                </c:pt>
                <c:pt idx="1">
                  <c:v>10945</c:v>
                </c:pt>
                <c:pt idx="2">
                  <c:v>10813</c:v>
                </c:pt>
                <c:pt idx="3">
                  <c:v>10725</c:v>
                </c:pt>
                <c:pt idx="4">
                  <c:v>10656</c:v>
                </c:pt>
                <c:pt idx="5">
                  <c:v>10234</c:v>
                </c:pt>
                <c:pt idx="6">
                  <c:v>10123</c:v>
                </c:pt>
                <c:pt idx="7">
                  <c:v>10090</c:v>
                </c:pt>
                <c:pt idx="8">
                  <c:v>9802</c:v>
                </c:pt>
                <c:pt idx="9">
                  <c:v>9723</c:v>
                </c:pt>
                <c:pt idx="10">
                  <c:v>9509</c:v>
                </c:pt>
                <c:pt idx="11">
                  <c:v>9477</c:v>
                </c:pt>
                <c:pt idx="12">
                  <c:v>9281</c:v>
                </c:pt>
                <c:pt idx="13">
                  <c:v>9034</c:v>
                </c:pt>
                <c:pt idx="14">
                  <c:v>8976</c:v>
                </c:pt>
                <c:pt idx="15">
                  <c:v>8912</c:v>
                </c:pt>
                <c:pt idx="16">
                  <c:v>8823</c:v>
                </c:pt>
                <c:pt idx="17">
                  <c:v>8687</c:v>
                </c:pt>
              </c:numCache>
            </c:numRef>
          </c:val>
          <c:smooth val="0"/>
          <c:extLst xmlns:c16r2="http://schemas.microsoft.com/office/drawing/2015/06/chart">
            <c:ext xmlns:c16="http://schemas.microsoft.com/office/drawing/2014/chart" uri="{C3380CC4-5D6E-409C-BE32-E72D297353CC}">
              <c16:uniqueId val="{00000002-E61F-454E-81D1-97DA2C308155}"/>
            </c:ext>
          </c:extLst>
        </c:ser>
        <c:ser>
          <c:idx val="3"/>
          <c:order val="3"/>
          <c:tx>
            <c:v>1.5:2.5</c:v>
          </c:tx>
          <c:cat>
            <c:numRef>
              <c:f>TS!$A$2:$A$19</c:f>
              <c:numCache>
                <c:formatCode>General</c:formatCode>
                <c:ptCount val="18"/>
                <c:pt idx="0">
                  <c:v>0</c:v>
                </c:pt>
                <c:pt idx="1">
                  <c:v>5</c:v>
                </c:pt>
                <c:pt idx="2">
                  <c:v>10</c:v>
                </c:pt>
                <c:pt idx="3">
                  <c:v>15</c:v>
                </c:pt>
                <c:pt idx="4">
                  <c:v>22</c:v>
                </c:pt>
                <c:pt idx="5">
                  <c:v>29</c:v>
                </c:pt>
                <c:pt idx="6">
                  <c:v>36</c:v>
                </c:pt>
                <c:pt idx="7">
                  <c:v>43</c:v>
                </c:pt>
                <c:pt idx="8">
                  <c:v>50</c:v>
                </c:pt>
                <c:pt idx="9">
                  <c:v>57</c:v>
                </c:pt>
                <c:pt idx="10">
                  <c:v>64</c:v>
                </c:pt>
                <c:pt idx="11">
                  <c:v>71</c:v>
                </c:pt>
                <c:pt idx="12">
                  <c:v>74</c:v>
                </c:pt>
                <c:pt idx="13">
                  <c:v>78</c:v>
                </c:pt>
                <c:pt idx="14">
                  <c:v>81</c:v>
                </c:pt>
                <c:pt idx="15">
                  <c:v>84</c:v>
                </c:pt>
                <c:pt idx="16">
                  <c:v>87</c:v>
                </c:pt>
                <c:pt idx="17">
                  <c:v>90</c:v>
                </c:pt>
              </c:numCache>
            </c:numRef>
          </c:cat>
          <c:val>
            <c:numRef>
              <c:f>TS!$E$2:$E$19</c:f>
              <c:numCache>
                <c:formatCode>General</c:formatCode>
                <c:ptCount val="18"/>
                <c:pt idx="0">
                  <c:v>8500</c:v>
                </c:pt>
                <c:pt idx="1">
                  <c:v>8439</c:v>
                </c:pt>
                <c:pt idx="2">
                  <c:v>8290</c:v>
                </c:pt>
                <c:pt idx="3">
                  <c:v>8285</c:v>
                </c:pt>
                <c:pt idx="4">
                  <c:v>8221</c:v>
                </c:pt>
                <c:pt idx="5">
                  <c:v>8122</c:v>
                </c:pt>
                <c:pt idx="6">
                  <c:v>8056</c:v>
                </c:pt>
                <c:pt idx="7">
                  <c:v>8012</c:v>
                </c:pt>
                <c:pt idx="8">
                  <c:v>7982</c:v>
                </c:pt>
                <c:pt idx="9">
                  <c:v>7921</c:v>
                </c:pt>
                <c:pt idx="10">
                  <c:v>7876</c:v>
                </c:pt>
                <c:pt idx="11">
                  <c:v>7821</c:v>
                </c:pt>
                <c:pt idx="12">
                  <c:v>7803</c:v>
                </c:pt>
                <c:pt idx="13">
                  <c:v>7759</c:v>
                </c:pt>
                <c:pt idx="14">
                  <c:v>7734</c:v>
                </c:pt>
                <c:pt idx="15">
                  <c:v>7712</c:v>
                </c:pt>
                <c:pt idx="16">
                  <c:v>7690</c:v>
                </c:pt>
                <c:pt idx="17">
                  <c:v>7627</c:v>
                </c:pt>
              </c:numCache>
            </c:numRef>
          </c:val>
          <c:smooth val="0"/>
          <c:extLst xmlns:c16r2="http://schemas.microsoft.com/office/drawing/2015/06/chart">
            <c:ext xmlns:c16="http://schemas.microsoft.com/office/drawing/2014/chart" uri="{C3380CC4-5D6E-409C-BE32-E72D297353CC}">
              <c16:uniqueId val="{00000003-E61F-454E-81D1-97DA2C308155}"/>
            </c:ext>
          </c:extLst>
        </c:ser>
        <c:ser>
          <c:idx val="4"/>
          <c:order val="4"/>
          <c:tx>
            <c:v>2:1</c:v>
          </c:tx>
          <c:cat>
            <c:numRef>
              <c:f>TS!$A$2:$A$19</c:f>
              <c:numCache>
                <c:formatCode>General</c:formatCode>
                <c:ptCount val="18"/>
                <c:pt idx="0">
                  <c:v>0</c:v>
                </c:pt>
                <c:pt idx="1">
                  <c:v>5</c:v>
                </c:pt>
                <c:pt idx="2">
                  <c:v>10</c:v>
                </c:pt>
                <c:pt idx="3">
                  <c:v>15</c:v>
                </c:pt>
                <c:pt idx="4">
                  <c:v>22</c:v>
                </c:pt>
                <c:pt idx="5">
                  <c:v>29</c:v>
                </c:pt>
                <c:pt idx="6">
                  <c:v>36</c:v>
                </c:pt>
                <c:pt idx="7">
                  <c:v>43</c:v>
                </c:pt>
                <c:pt idx="8">
                  <c:v>50</c:v>
                </c:pt>
                <c:pt idx="9">
                  <c:v>57</c:v>
                </c:pt>
                <c:pt idx="10">
                  <c:v>64</c:v>
                </c:pt>
                <c:pt idx="11">
                  <c:v>71</c:v>
                </c:pt>
                <c:pt idx="12">
                  <c:v>74</c:v>
                </c:pt>
                <c:pt idx="13">
                  <c:v>78</c:v>
                </c:pt>
                <c:pt idx="14">
                  <c:v>81</c:v>
                </c:pt>
                <c:pt idx="15">
                  <c:v>84</c:v>
                </c:pt>
                <c:pt idx="16">
                  <c:v>87</c:v>
                </c:pt>
                <c:pt idx="17">
                  <c:v>90</c:v>
                </c:pt>
              </c:numCache>
            </c:numRef>
          </c:cat>
          <c:val>
            <c:numRef>
              <c:f>TS!$F$2:$F$19</c:f>
              <c:numCache>
                <c:formatCode>General</c:formatCode>
                <c:ptCount val="18"/>
                <c:pt idx="0">
                  <c:v>12000</c:v>
                </c:pt>
                <c:pt idx="1">
                  <c:v>11830</c:v>
                </c:pt>
                <c:pt idx="2">
                  <c:v>11778</c:v>
                </c:pt>
                <c:pt idx="3">
                  <c:v>11720</c:v>
                </c:pt>
                <c:pt idx="4">
                  <c:v>11597</c:v>
                </c:pt>
                <c:pt idx="5">
                  <c:v>11541</c:v>
                </c:pt>
                <c:pt idx="6">
                  <c:v>11467</c:v>
                </c:pt>
                <c:pt idx="7">
                  <c:v>11410</c:v>
                </c:pt>
                <c:pt idx="8">
                  <c:v>11389</c:v>
                </c:pt>
                <c:pt idx="9">
                  <c:v>11334</c:v>
                </c:pt>
                <c:pt idx="10">
                  <c:v>11289</c:v>
                </c:pt>
                <c:pt idx="11">
                  <c:v>11265</c:v>
                </c:pt>
                <c:pt idx="12">
                  <c:v>11215</c:v>
                </c:pt>
                <c:pt idx="13">
                  <c:v>11176</c:v>
                </c:pt>
                <c:pt idx="14">
                  <c:v>11102</c:v>
                </c:pt>
                <c:pt idx="15">
                  <c:v>11034</c:v>
                </c:pt>
                <c:pt idx="16">
                  <c:v>10975</c:v>
                </c:pt>
                <c:pt idx="17">
                  <c:v>10918</c:v>
                </c:pt>
              </c:numCache>
            </c:numRef>
          </c:val>
          <c:smooth val="0"/>
          <c:extLst xmlns:c16r2="http://schemas.microsoft.com/office/drawing/2015/06/chart">
            <c:ext xmlns:c16="http://schemas.microsoft.com/office/drawing/2014/chart" uri="{C3380CC4-5D6E-409C-BE32-E72D297353CC}">
              <c16:uniqueId val="{00000004-E61F-454E-81D1-97DA2C308155}"/>
            </c:ext>
          </c:extLst>
        </c:ser>
        <c:ser>
          <c:idx val="5"/>
          <c:order val="5"/>
          <c:tx>
            <c:v>3:1</c:v>
          </c:tx>
          <c:cat>
            <c:numRef>
              <c:f>TS!$A$2:$A$19</c:f>
              <c:numCache>
                <c:formatCode>General</c:formatCode>
                <c:ptCount val="18"/>
                <c:pt idx="0">
                  <c:v>0</c:v>
                </c:pt>
                <c:pt idx="1">
                  <c:v>5</c:v>
                </c:pt>
                <c:pt idx="2">
                  <c:v>10</c:v>
                </c:pt>
                <c:pt idx="3">
                  <c:v>15</c:v>
                </c:pt>
                <c:pt idx="4">
                  <c:v>22</c:v>
                </c:pt>
                <c:pt idx="5">
                  <c:v>29</c:v>
                </c:pt>
                <c:pt idx="6">
                  <c:v>36</c:v>
                </c:pt>
                <c:pt idx="7">
                  <c:v>43</c:v>
                </c:pt>
                <c:pt idx="8">
                  <c:v>50</c:v>
                </c:pt>
                <c:pt idx="9">
                  <c:v>57</c:v>
                </c:pt>
                <c:pt idx="10">
                  <c:v>64</c:v>
                </c:pt>
                <c:pt idx="11">
                  <c:v>71</c:v>
                </c:pt>
                <c:pt idx="12">
                  <c:v>74</c:v>
                </c:pt>
                <c:pt idx="13">
                  <c:v>78</c:v>
                </c:pt>
                <c:pt idx="14">
                  <c:v>81</c:v>
                </c:pt>
                <c:pt idx="15">
                  <c:v>84</c:v>
                </c:pt>
                <c:pt idx="16">
                  <c:v>87</c:v>
                </c:pt>
                <c:pt idx="17">
                  <c:v>90</c:v>
                </c:pt>
              </c:numCache>
            </c:numRef>
          </c:cat>
          <c:val>
            <c:numRef>
              <c:f>TS!$G$2:$G$19</c:f>
              <c:numCache>
                <c:formatCode>General</c:formatCode>
                <c:ptCount val="18"/>
                <c:pt idx="0">
                  <c:v>13575</c:v>
                </c:pt>
                <c:pt idx="1">
                  <c:v>13290</c:v>
                </c:pt>
                <c:pt idx="2">
                  <c:v>13237</c:v>
                </c:pt>
                <c:pt idx="3">
                  <c:v>13190</c:v>
                </c:pt>
                <c:pt idx="4">
                  <c:v>13023</c:v>
                </c:pt>
                <c:pt idx="5">
                  <c:v>12978</c:v>
                </c:pt>
                <c:pt idx="6">
                  <c:v>12923</c:v>
                </c:pt>
                <c:pt idx="7">
                  <c:v>12857</c:v>
                </c:pt>
                <c:pt idx="8">
                  <c:v>12804</c:v>
                </c:pt>
                <c:pt idx="9">
                  <c:v>12762</c:v>
                </c:pt>
                <c:pt idx="10">
                  <c:v>12712</c:v>
                </c:pt>
                <c:pt idx="11">
                  <c:v>12709</c:v>
                </c:pt>
                <c:pt idx="12">
                  <c:v>12704</c:v>
                </c:pt>
                <c:pt idx="13">
                  <c:v>12690</c:v>
                </c:pt>
                <c:pt idx="14">
                  <c:v>12663</c:v>
                </c:pt>
                <c:pt idx="15">
                  <c:v>12610</c:v>
                </c:pt>
                <c:pt idx="16">
                  <c:v>12603</c:v>
                </c:pt>
                <c:pt idx="17">
                  <c:v>12502</c:v>
                </c:pt>
              </c:numCache>
            </c:numRef>
          </c:val>
          <c:smooth val="0"/>
          <c:extLst xmlns:c16r2="http://schemas.microsoft.com/office/drawing/2015/06/chart">
            <c:ext xmlns:c16="http://schemas.microsoft.com/office/drawing/2014/chart" uri="{C3380CC4-5D6E-409C-BE32-E72D297353CC}">
              <c16:uniqueId val="{00000005-E61F-454E-81D1-97DA2C308155}"/>
            </c:ext>
          </c:extLst>
        </c:ser>
        <c:dLbls>
          <c:showLegendKey val="0"/>
          <c:showVal val="0"/>
          <c:showCatName val="0"/>
          <c:showSerName val="0"/>
          <c:showPercent val="0"/>
          <c:showBubbleSize val="0"/>
        </c:dLbls>
        <c:marker val="1"/>
        <c:smooth val="0"/>
        <c:axId val="145058816"/>
        <c:axId val="145064704"/>
      </c:lineChart>
      <c:catAx>
        <c:axId val="145058816"/>
        <c:scaling>
          <c:orientation val="minMax"/>
        </c:scaling>
        <c:delete val="0"/>
        <c:axPos val="b"/>
        <c:numFmt formatCode="General" sourceLinked="1"/>
        <c:majorTickMark val="out"/>
        <c:minorTickMark val="none"/>
        <c:tickLblPos val="nextTo"/>
        <c:crossAx val="145064704"/>
        <c:crossesAt val="0"/>
        <c:auto val="1"/>
        <c:lblAlgn val="ctr"/>
        <c:lblOffset val="100"/>
        <c:noMultiLvlLbl val="0"/>
      </c:catAx>
      <c:valAx>
        <c:axId val="145064704"/>
        <c:scaling>
          <c:orientation val="minMax"/>
          <c:max val="15000"/>
          <c:min val="7000"/>
        </c:scaling>
        <c:delete val="0"/>
        <c:axPos val="l"/>
        <c:majorGridlines>
          <c:spPr>
            <a:ln>
              <a:noFill/>
            </a:ln>
          </c:spPr>
        </c:majorGridlines>
        <c:numFmt formatCode="General" sourceLinked="1"/>
        <c:majorTickMark val="out"/>
        <c:minorTickMark val="none"/>
        <c:tickLblPos val="nextTo"/>
        <c:crossAx val="145058816"/>
        <c:crosses val="autoZero"/>
        <c:crossBetween val="between"/>
        <c:majorUnit val="500"/>
        <c:minorUnit val="200"/>
      </c:valAx>
      <c:spPr>
        <a:noFill/>
        <a:ln>
          <a:solidFill>
            <a:schemeClr val="tx1"/>
          </a:solidFill>
        </a:ln>
      </c:spPr>
    </c:plotArea>
    <c:legend>
      <c:legendPos val="r"/>
      <c:layout>
        <c:manualLayout>
          <c:xMode val="edge"/>
          <c:yMode val="edge"/>
          <c:x val="0.60268000874890637"/>
          <c:y val="3.5947069116360454E-2"/>
          <c:w val="0.36112532808398951"/>
          <c:h val="0.17359944590259552"/>
        </c:manualLayout>
      </c:layout>
      <c:overlay val="0"/>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002405949256338E-2"/>
          <c:y val="2.1412349772067966E-2"/>
          <c:w val="0.86486471984869018"/>
          <c:h val="0.90823097112860895"/>
        </c:manualLayout>
      </c:layout>
      <c:lineChart>
        <c:grouping val="standard"/>
        <c:varyColors val="0"/>
        <c:ser>
          <c:idx val="0"/>
          <c:order val="0"/>
          <c:tx>
            <c:v>1:1</c:v>
          </c:tx>
          <c:cat>
            <c:numRef>
              <c:f>COD!$A$2:$A$19</c:f>
              <c:numCache>
                <c:formatCode>General</c:formatCode>
                <c:ptCount val="18"/>
                <c:pt idx="0">
                  <c:v>0</c:v>
                </c:pt>
                <c:pt idx="1">
                  <c:v>5</c:v>
                </c:pt>
                <c:pt idx="2">
                  <c:v>10</c:v>
                </c:pt>
                <c:pt idx="3">
                  <c:v>15</c:v>
                </c:pt>
                <c:pt idx="4">
                  <c:v>22</c:v>
                </c:pt>
                <c:pt idx="5">
                  <c:v>29</c:v>
                </c:pt>
                <c:pt idx="6">
                  <c:v>36</c:v>
                </c:pt>
                <c:pt idx="7">
                  <c:v>43</c:v>
                </c:pt>
                <c:pt idx="8">
                  <c:v>50</c:v>
                </c:pt>
                <c:pt idx="9">
                  <c:v>57</c:v>
                </c:pt>
                <c:pt idx="10">
                  <c:v>64</c:v>
                </c:pt>
                <c:pt idx="11">
                  <c:v>71</c:v>
                </c:pt>
                <c:pt idx="12">
                  <c:v>74</c:v>
                </c:pt>
                <c:pt idx="13">
                  <c:v>78</c:v>
                </c:pt>
                <c:pt idx="14">
                  <c:v>81</c:v>
                </c:pt>
                <c:pt idx="15">
                  <c:v>84</c:v>
                </c:pt>
                <c:pt idx="16">
                  <c:v>87</c:v>
                </c:pt>
                <c:pt idx="17">
                  <c:v>90</c:v>
                </c:pt>
              </c:numCache>
            </c:numRef>
          </c:cat>
          <c:val>
            <c:numRef>
              <c:f>COD!$B$2:$B$19</c:f>
              <c:numCache>
                <c:formatCode>General</c:formatCode>
                <c:ptCount val="18"/>
                <c:pt idx="0">
                  <c:v>8600</c:v>
                </c:pt>
                <c:pt idx="1">
                  <c:v>8300</c:v>
                </c:pt>
                <c:pt idx="2">
                  <c:v>8100</c:v>
                </c:pt>
                <c:pt idx="3">
                  <c:v>7300</c:v>
                </c:pt>
                <c:pt idx="4">
                  <c:v>7200</c:v>
                </c:pt>
                <c:pt idx="5">
                  <c:v>6300</c:v>
                </c:pt>
                <c:pt idx="6">
                  <c:v>5100</c:v>
                </c:pt>
                <c:pt idx="7">
                  <c:v>4500</c:v>
                </c:pt>
                <c:pt idx="8">
                  <c:v>4300</c:v>
                </c:pt>
                <c:pt idx="9">
                  <c:v>4100</c:v>
                </c:pt>
                <c:pt idx="10">
                  <c:v>4300</c:v>
                </c:pt>
                <c:pt idx="11">
                  <c:v>3800</c:v>
                </c:pt>
                <c:pt idx="12">
                  <c:v>3500</c:v>
                </c:pt>
                <c:pt idx="13">
                  <c:v>3600</c:v>
                </c:pt>
                <c:pt idx="14">
                  <c:v>2800</c:v>
                </c:pt>
                <c:pt idx="15">
                  <c:v>2400</c:v>
                </c:pt>
                <c:pt idx="16">
                  <c:v>2200</c:v>
                </c:pt>
                <c:pt idx="17">
                  <c:v>2200</c:v>
                </c:pt>
              </c:numCache>
            </c:numRef>
          </c:val>
          <c:smooth val="0"/>
          <c:extLst xmlns:c16r2="http://schemas.microsoft.com/office/drawing/2015/06/chart">
            <c:ext xmlns:c16="http://schemas.microsoft.com/office/drawing/2014/chart" uri="{C3380CC4-5D6E-409C-BE32-E72D297353CC}">
              <c16:uniqueId val="{00000000-8C02-9242-8264-F4918A428B51}"/>
            </c:ext>
          </c:extLst>
        </c:ser>
        <c:ser>
          <c:idx val="1"/>
          <c:order val="1"/>
          <c:tx>
            <c:v>1:2</c:v>
          </c:tx>
          <c:cat>
            <c:numRef>
              <c:f>COD!$A$2:$A$19</c:f>
              <c:numCache>
                <c:formatCode>General</c:formatCode>
                <c:ptCount val="18"/>
                <c:pt idx="0">
                  <c:v>0</c:v>
                </c:pt>
                <c:pt idx="1">
                  <c:v>5</c:v>
                </c:pt>
                <c:pt idx="2">
                  <c:v>10</c:v>
                </c:pt>
                <c:pt idx="3">
                  <c:v>15</c:v>
                </c:pt>
                <c:pt idx="4">
                  <c:v>22</c:v>
                </c:pt>
                <c:pt idx="5">
                  <c:v>29</c:v>
                </c:pt>
                <c:pt idx="6">
                  <c:v>36</c:v>
                </c:pt>
                <c:pt idx="7">
                  <c:v>43</c:v>
                </c:pt>
                <c:pt idx="8">
                  <c:v>50</c:v>
                </c:pt>
                <c:pt idx="9">
                  <c:v>57</c:v>
                </c:pt>
                <c:pt idx="10">
                  <c:v>64</c:v>
                </c:pt>
                <c:pt idx="11">
                  <c:v>71</c:v>
                </c:pt>
                <c:pt idx="12">
                  <c:v>74</c:v>
                </c:pt>
                <c:pt idx="13">
                  <c:v>78</c:v>
                </c:pt>
                <c:pt idx="14">
                  <c:v>81</c:v>
                </c:pt>
                <c:pt idx="15">
                  <c:v>84</c:v>
                </c:pt>
                <c:pt idx="16">
                  <c:v>87</c:v>
                </c:pt>
                <c:pt idx="17">
                  <c:v>90</c:v>
                </c:pt>
              </c:numCache>
            </c:numRef>
          </c:cat>
          <c:val>
            <c:numRef>
              <c:f>COD!$C$2:$C$19</c:f>
              <c:numCache>
                <c:formatCode>General</c:formatCode>
                <c:ptCount val="18"/>
                <c:pt idx="0">
                  <c:v>5600</c:v>
                </c:pt>
                <c:pt idx="1">
                  <c:v>5800</c:v>
                </c:pt>
                <c:pt idx="2">
                  <c:v>5500</c:v>
                </c:pt>
                <c:pt idx="3">
                  <c:v>4800</c:v>
                </c:pt>
                <c:pt idx="4">
                  <c:v>3700</c:v>
                </c:pt>
                <c:pt idx="5">
                  <c:v>4100</c:v>
                </c:pt>
                <c:pt idx="6">
                  <c:v>3800</c:v>
                </c:pt>
                <c:pt idx="7">
                  <c:v>4600</c:v>
                </c:pt>
                <c:pt idx="8">
                  <c:v>4300</c:v>
                </c:pt>
                <c:pt idx="9">
                  <c:v>3700</c:v>
                </c:pt>
                <c:pt idx="10">
                  <c:v>3400</c:v>
                </c:pt>
                <c:pt idx="11">
                  <c:v>3200</c:v>
                </c:pt>
                <c:pt idx="12">
                  <c:v>3300</c:v>
                </c:pt>
                <c:pt idx="13">
                  <c:v>2400</c:v>
                </c:pt>
                <c:pt idx="14">
                  <c:v>1600</c:v>
                </c:pt>
                <c:pt idx="15">
                  <c:v>1400</c:v>
                </c:pt>
                <c:pt idx="16">
                  <c:v>1200</c:v>
                </c:pt>
                <c:pt idx="17">
                  <c:v>1200</c:v>
                </c:pt>
              </c:numCache>
            </c:numRef>
          </c:val>
          <c:smooth val="0"/>
          <c:extLst xmlns:c16r2="http://schemas.microsoft.com/office/drawing/2015/06/chart">
            <c:ext xmlns:c16="http://schemas.microsoft.com/office/drawing/2014/chart" uri="{C3380CC4-5D6E-409C-BE32-E72D297353CC}">
              <c16:uniqueId val="{00000001-8C02-9242-8264-F4918A428B51}"/>
            </c:ext>
          </c:extLst>
        </c:ser>
        <c:ser>
          <c:idx val="2"/>
          <c:order val="2"/>
          <c:tx>
            <c:v>1:3</c:v>
          </c:tx>
          <c:cat>
            <c:numRef>
              <c:f>COD!$A$2:$A$19</c:f>
              <c:numCache>
                <c:formatCode>General</c:formatCode>
                <c:ptCount val="18"/>
                <c:pt idx="0">
                  <c:v>0</c:v>
                </c:pt>
                <c:pt idx="1">
                  <c:v>5</c:v>
                </c:pt>
                <c:pt idx="2">
                  <c:v>10</c:v>
                </c:pt>
                <c:pt idx="3">
                  <c:v>15</c:v>
                </c:pt>
                <c:pt idx="4">
                  <c:v>22</c:v>
                </c:pt>
                <c:pt idx="5">
                  <c:v>29</c:v>
                </c:pt>
                <c:pt idx="6">
                  <c:v>36</c:v>
                </c:pt>
                <c:pt idx="7">
                  <c:v>43</c:v>
                </c:pt>
                <c:pt idx="8">
                  <c:v>50</c:v>
                </c:pt>
                <c:pt idx="9">
                  <c:v>57</c:v>
                </c:pt>
                <c:pt idx="10">
                  <c:v>64</c:v>
                </c:pt>
                <c:pt idx="11">
                  <c:v>71</c:v>
                </c:pt>
                <c:pt idx="12">
                  <c:v>74</c:v>
                </c:pt>
                <c:pt idx="13">
                  <c:v>78</c:v>
                </c:pt>
                <c:pt idx="14">
                  <c:v>81</c:v>
                </c:pt>
                <c:pt idx="15">
                  <c:v>84</c:v>
                </c:pt>
                <c:pt idx="16">
                  <c:v>87</c:v>
                </c:pt>
                <c:pt idx="17">
                  <c:v>90</c:v>
                </c:pt>
              </c:numCache>
            </c:numRef>
          </c:cat>
          <c:val>
            <c:numRef>
              <c:f>COD!$D$2:$D$19</c:f>
              <c:numCache>
                <c:formatCode>General</c:formatCode>
                <c:ptCount val="18"/>
                <c:pt idx="0">
                  <c:v>5200</c:v>
                </c:pt>
                <c:pt idx="1">
                  <c:v>5400</c:v>
                </c:pt>
                <c:pt idx="2">
                  <c:v>5100</c:v>
                </c:pt>
                <c:pt idx="3">
                  <c:v>5400</c:v>
                </c:pt>
                <c:pt idx="4">
                  <c:v>4200</c:v>
                </c:pt>
                <c:pt idx="5">
                  <c:v>3800</c:v>
                </c:pt>
                <c:pt idx="6">
                  <c:v>3200</c:v>
                </c:pt>
                <c:pt idx="7">
                  <c:v>2800</c:v>
                </c:pt>
                <c:pt idx="8">
                  <c:v>3100</c:v>
                </c:pt>
                <c:pt idx="9">
                  <c:v>3300</c:v>
                </c:pt>
                <c:pt idx="10">
                  <c:v>2700</c:v>
                </c:pt>
                <c:pt idx="11">
                  <c:v>2000</c:v>
                </c:pt>
                <c:pt idx="12">
                  <c:v>1400</c:v>
                </c:pt>
                <c:pt idx="13">
                  <c:v>1800</c:v>
                </c:pt>
                <c:pt idx="14">
                  <c:v>2000</c:v>
                </c:pt>
                <c:pt idx="15">
                  <c:v>1600</c:v>
                </c:pt>
                <c:pt idx="16">
                  <c:v>1600</c:v>
                </c:pt>
                <c:pt idx="17">
                  <c:v>1600</c:v>
                </c:pt>
              </c:numCache>
            </c:numRef>
          </c:val>
          <c:smooth val="0"/>
          <c:extLst xmlns:c16r2="http://schemas.microsoft.com/office/drawing/2015/06/chart">
            <c:ext xmlns:c16="http://schemas.microsoft.com/office/drawing/2014/chart" uri="{C3380CC4-5D6E-409C-BE32-E72D297353CC}">
              <c16:uniqueId val="{00000002-8C02-9242-8264-F4918A428B51}"/>
            </c:ext>
          </c:extLst>
        </c:ser>
        <c:ser>
          <c:idx val="3"/>
          <c:order val="3"/>
          <c:tx>
            <c:v>1.5:2.5</c:v>
          </c:tx>
          <c:cat>
            <c:numRef>
              <c:f>COD!$A$2:$A$19</c:f>
              <c:numCache>
                <c:formatCode>General</c:formatCode>
                <c:ptCount val="18"/>
                <c:pt idx="0">
                  <c:v>0</c:v>
                </c:pt>
                <c:pt idx="1">
                  <c:v>5</c:v>
                </c:pt>
                <c:pt idx="2">
                  <c:v>10</c:v>
                </c:pt>
                <c:pt idx="3">
                  <c:v>15</c:v>
                </c:pt>
                <c:pt idx="4">
                  <c:v>22</c:v>
                </c:pt>
                <c:pt idx="5">
                  <c:v>29</c:v>
                </c:pt>
                <c:pt idx="6">
                  <c:v>36</c:v>
                </c:pt>
                <c:pt idx="7">
                  <c:v>43</c:v>
                </c:pt>
                <c:pt idx="8">
                  <c:v>50</c:v>
                </c:pt>
                <c:pt idx="9">
                  <c:v>57</c:v>
                </c:pt>
                <c:pt idx="10">
                  <c:v>64</c:v>
                </c:pt>
                <c:pt idx="11">
                  <c:v>71</c:v>
                </c:pt>
                <c:pt idx="12">
                  <c:v>74</c:v>
                </c:pt>
                <c:pt idx="13">
                  <c:v>78</c:v>
                </c:pt>
                <c:pt idx="14">
                  <c:v>81</c:v>
                </c:pt>
                <c:pt idx="15">
                  <c:v>84</c:v>
                </c:pt>
                <c:pt idx="16">
                  <c:v>87</c:v>
                </c:pt>
                <c:pt idx="17">
                  <c:v>90</c:v>
                </c:pt>
              </c:numCache>
            </c:numRef>
          </c:cat>
          <c:val>
            <c:numRef>
              <c:f>COD!$E$2:$E$19</c:f>
              <c:numCache>
                <c:formatCode>General</c:formatCode>
                <c:ptCount val="18"/>
                <c:pt idx="0">
                  <c:v>7500</c:v>
                </c:pt>
                <c:pt idx="1">
                  <c:v>7700</c:v>
                </c:pt>
                <c:pt idx="2">
                  <c:v>7200</c:v>
                </c:pt>
                <c:pt idx="3">
                  <c:v>6600</c:v>
                </c:pt>
                <c:pt idx="4">
                  <c:v>5200</c:v>
                </c:pt>
                <c:pt idx="5">
                  <c:v>4400</c:v>
                </c:pt>
                <c:pt idx="6">
                  <c:v>4700</c:v>
                </c:pt>
                <c:pt idx="7">
                  <c:v>3200</c:v>
                </c:pt>
                <c:pt idx="8">
                  <c:v>3500</c:v>
                </c:pt>
                <c:pt idx="9">
                  <c:v>4000</c:v>
                </c:pt>
                <c:pt idx="10">
                  <c:v>2800</c:v>
                </c:pt>
                <c:pt idx="11">
                  <c:v>2300</c:v>
                </c:pt>
                <c:pt idx="12">
                  <c:v>2500</c:v>
                </c:pt>
                <c:pt idx="13">
                  <c:v>1700</c:v>
                </c:pt>
                <c:pt idx="14">
                  <c:v>2000</c:v>
                </c:pt>
                <c:pt idx="15">
                  <c:v>1600</c:v>
                </c:pt>
                <c:pt idx="16">
                  <c:v>2000</c:v>
                </c:pt>
                <c:pt idx="17">
                  <c:v>1800</c:v>
                </c:pt>
              </c:numCache>
            </c:numRef>
          </c:val>
          <c:smooth val="0"/>
          <c:extLst xmlns:c16r2="http://schemas.microsoft.com/office/drawing/2015/06/chart">
            <c:ext xmlns:c16="http://schemas.microsoft.com/office/drawing/2014/chart" uri="{C3380CC4-5D6E-409C-BE32-E72D297353CC}">
              <c16:uniqueId val="{00000003-8C02-9242-8264-F4918A428B51}"/>
            </c:ext>
          </c:extLst>
        </c:ser>
        <c:ser>
          <c:idx val="4"/>
          <c:order val="4"/>
          <c:tx>
            <c:v>2:1</c:v>
          </c:tx>
          <c:cat>
            <c:numRef>
              <c:f>COD!$A$2:$A$19</c:f>
              <c:numCache>
                <c:formatCode>General</c:formatCode>
                <c:ptCount val="18"/>
                <c:pt idx="0">
                  <c:v>0</c:v>
                </c:pt>
                <c:pt idx="1">
                  <c:v>5</c:v>
                </c:pt>
                <c:pt idx="2">
                  <c:v>10</c:v>
                </c:pt>
                <c:pt idx="3">
                  <c:v>15</c:v>
                </c:pt>
                <c:pt idx="4">
                  <c:v>22</c:v>
                </c:pt>
                <c:pt idx="5">
                  <c:v>29</c:v>
                </c:pt>
                <c:pt idx="6">
                  <c:v>36</c:v>
                </c:pt>
                <c:pt idx="7">
                  <c:v>43</c:v>
                </c:pt>
                <c:pt idx="8">
                  <c:v>50</c:v>
                </c:pt>
                <c:pt idx="9">
                  <c:v>57</c:v>
                </c:pt>
                <c:pt idx="10">
                  <c:v>64</c:v>
                </c:pt>
                <c:pt idx="11">
                  <c:v>71</c:v>
                </c:pt>
                <c:pt idx="12">
                  <c:v>74</c:v>
                </c:pt>
                <c:pt idx="13">
                  <c:v>78</c:v>
                </c:pt>
                <c:pt idx="14">
                  <c:v>81</c:v>
                </c:pt>
                <c:pt idx="15">
                  <c:v>84</c:v>
                </c:pt>
                <c:pt idx="16">
                  <c:v>87</c:v>
                </c:pt>
                <c:pt idx="17">
                  <c:v>90</c:v>
                </c:pt>
              </c:numCache>
            </c:numRef>
          </c:cat>
          <c:val>
            <c:numRef>
              <c:f>COD!$F$2:$F$19</c:f>
              <c:numCache>
                <c:formatCode>General</c:formatCode>
                <c:ptCount val="18"/>
                <c:pt idx="0">
                  <c:v>10100</c:v>
                </c:pt>
                <c:pt idx="1">
                  <c:v>9800</c:v>
                </c:pt>
                <c:pt idx="2">
                  <c:v>8500</c:v>
                </c:pt>
                <c:pt idx="3">
                  <c:v>8600</c:v>
                </c:pt>
                <c:pt idx="4">
                  <c:v>9200</c:v>
                </c:pt>
                <c:pt idx="5">
                  <c:v>7300</c:v>
                </c:pt>
                <c:pt idx="6">
                  <c:v>6100</c:v>
                </c:pt>
                <c:pt idx="7">
                  <c:v>5600</c:v>
                </c:pt>
                <c:pt idx="8">
                  <c:v>4300</c:v>
                </c:pt>
                <c:pt idx="9">
                  <c:v>4500</c:v>
                </c:pt>
                <c:pt idx="10">
                  <c:v>3300</c:v>
                </c:pt>
                <c:pt idx="11">
                  <c:v>2800</c:v>
                </c:pt>
                <c:pt idx="12">
                  <c:v>3400</c:v>
                </c:pt>
                <c:pt idx="13">
                  <c:v>2600</c:v>
                </c:pt>
                <c:pt idx="14">
                  <c:v>3100</c:v>
                </c:pt>
                <c:pt idx="15">
                  <c:v>3300</c:v>
                </c:pt>
                <c:pt idx="16">
                  <c:v>3800</c:v>
                </c:pt>
                <c:pt idx="17">
                  <c:v>3000</c:v>
                </c:pt>
              </c:numCache>
            </c:numRef>
          </c:val>
          <c:smooth val="0"/>
          <c:extLst xmlns:c16r2="http://schemas.microsoft.com/office/drawing/2015/06/chart">
            <c:ext xmlns:c16="http://schemas.microsoft.com/office/drawing/2014/chart" uri="{C3380CC4-5D6E-409C-BE32-E72D297353CC}">
              <c16:uniqueId val="{00000004-8C02-9242-8264-F4918A428B51}"/>
            </c:ext>
          </c:extLst>
        </c:ser>
        <c:ser>
          <c:idx val="5"/>
          <c:order val="5"/>
          <c:tx>
            <c:v>3:1</c:v>
          </c:tx>
          <c:cat>
            <c:numRef>
              <c:f>COD!$A$2:$A$19</c:f>
              <c:numCache>
                <c:formatCode>General</c:formatCode>
                <c:ptCount val="18"/>
                <c:pt idx="0">
                  <c:v>0</c:v>
                </c:pt>
                <c:pt idx="1">
                  <c:v>5</c:v>
                </c:pt>
                <c:pt idx="2">
                  <c:v>10</c:v>
                </c:pt>
                <c:pt idx="3">
                  <c:v>15</c:v>
                </c:pt>
                <c:pt idx="4">
                  <c:v>22</c:v>
                </c:pt>
                <c:pt idx="5">
                  <c:v>29</c:v>
                </c:pt>
                <c:pt idx="6">
                  <c:v>36</c:v>
                </c:pt>
                <c:pt idx="7">
                  <c:v>43</c:v>
                </c:pt>
                <c:pt idx="8">
                  <c:v>50</c:v>
                </c:pt>
                <c:pt idx="9">
                  <c:v>57</c:v>
                </c:pt>
                <c:pt idx="10">
                  <c:v>64</c:v>
                </c:pt>
                <c:pt idx="11">
                  <c:v>71</c:v>
                </c:pt>
                <c:pt idx="12">
                  <c:v>74</c:v>
                </c:pt>
                <c:pt idx="13">
                  <c:v>78</c:v>
                </c:pt>
                <c:pt idx="14">
                  <c:v>81</c:v>
                </c:pt>
                <c:pt idx="15">
                  <c:v>84</c:v>
                </c:pt>
                <c:pt idx="16">
                  <c:v>87</c:v>
                </c:pt>
                <c:pt idx="17">
                  <c:v>90</c:v>
                </c:pt>
              </c:numCache>
            </c:numRef>
          </c:cat>
          <c:val>
            <c:numRef>
              <c:f>COD!$G$2:$G$19</c:f>
              <c:numCache>
                <c:formatCode>General</c:formatCode>
                <c:ptCount val="18"/>
                <c:pt idx="0">
                  <c:v>8800</c:v>
                </c:pt>
                <c:pt idx="1">
                  <c:v>8600</c:v>
                </c:pt>
                <c:pt idx="2">
                  <c:v>8100</c:v>
                </c:pt>
                <c:pt idx="3">
                  <c:v>6200</c:v>
                </c:pt>
                <c:pt idx="4">
                  <c:v>8400</c:v>
                </c:pt>
                <c:pt idx="5">
                  <c:v>7500</c:v>
                </c:pt>
                <c:pt idx="6">
                  <c:v>6400</c:v>
                </c:pt>
                <c:pt idx="7">
                  <c:v>6000</c:v>
                </c:pt>
                <c:pt idx="8">
                  <c:v>5400</c:v>
                </c:pt>
                <c:pt idx="9">
                  <c:v>5100</c:v>
                </c:pt>
                <c:pt idx="10">
                  <c:v>4800</c:v>
                </c:pt>
                <c:pt idx="11">
                  <c:v>5000</c:v>
                </c:pt>
                <c:pt idx="12">
                  <c:v>3200</c:v>
                </c:pt>
                <c:pt idx="13">
                  <c:v>3000</c:v>
                </c:pt>
                <c:pt idx="14">
                  <c:v>2200</c:v>
                </c:pt>
                <c:pt idx="15">
                  <c:v>2600</c:v>
                </c:pt>
                <c:pt idx="16">
                  <c:v>2100</c:v>
                </c:pt>
                <c:pt idx="17">
                  <c:v>2000</c:v>
                </c:pt>
              </c:numCache>
            </c:numRef>
          </c:val>
          <c:smooth val="0"/>
          <c:extLst xmlns:c16r2="http://schemas.microsoft.com/office/drawing/2015/06/chart">
            <c:ext xmlns:c16="http://schemas.microsoft.com/office/drawing/2014/chart" uri="{C3380CC4-5D6E-409C-BE32-E72D297353CC}">
              <c16:uniqueId val="{00000005-8C02-9242-8264-F4918A428B51}"/>
            </c:ext>
          </c:extLst>
        </c:ser>
        <c:dLbls>
          <c:showLegendKey val="0"/>
          <c:showVal val="0"/>
          <c:showCatName val="0"/>
          <c:showSerName val="0"/>
          <c:showPercent val="0"/>
          <c:showBubbleSize val="0"/>
        </c:dLbls>
        <c:marker val="1"/>
        <c:smooth val="0"/>
        <c:axId val="145120256"/>
        <c:axId val="145134336"/>
      </c:lineChart>
      <c:catAx>
        <c:axId val="145120256"/>
        <c:scaling>
          <c:orientation val="minMax"/>
        </c:scaling>
        <c:delete val="0"/>
        <c:axPos val="b"/>
        <c:numFmt formatCode="General" sourceLinked="1"/>
        <c:majorTickMark val="out"/>
        <c:minorTickMark val="none"/>
        <c:tickLblPos val="nextTo"/>
        <c:crossAx val="145134336"/>
        <c:crossesAt val="0"/>
        <c:auto val="1"/>
        <c:lblAlgn val="ctr"/>
        <c:lblOffset val="100"/>
        <c:noMultiLvlLbl val="0"/>
      </c:catAx>
      <c:valAx>
        <c:axId val="145134336"/>
        <c:scaling>
          <c:orientation val="minMax"/>
          <c:max val="12000"/>
          <c:min val="0"/>
        </c:scaling>
        <c:delete val="0"/>
        <c:axPos val="l"/>
        <c:majorGridlines>
          <c:spPr>
            <a:ln>
              <a:noFill/>
            </a:ln>
          </c:spPr>
        </c:majorGridlines>
        <c:numFmt formatCode="General" sourceLinked="1"/>
        <c:majorTickMark val="out"/>
        <c:minorTickMark val="none"/>
        <c:tickLblPos val="nextTo"/>
        <c:crossAx val="145120256"/>
        <c:crosses val="autoZero"/>
        <c:crossBetween val="between"/>
        <c:majorUnit val="1000"/>
      </c:valAx>
      <c:spPr>
        <a:noFill/>
        <a:ln>
          <a:solidFill>
            <a:schemeClr val="tx1"/>
          </a:solidFill>
        </a:ln>
      </c:spPr>
    </c:plotArea>
    <c:legend>
      <c:legendPos val="r"/>
      <c:layout>
        <c:manualLayout>
          <c:xMode val="edge"/>
          <c:yMode val="edge"/>
          <c:x val="0.5479724744798723"/>
          <c:y val="2.5330907999869288E-2"/>
          <c:w val="0.39524160842756667"/>
          <c:h val="0.16086941228985294"/>
        </c:manualLayout>
      </c:layout>
      <c:overlay val="0"/>
    </c:legend>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002405949256338E-2"/>
          <c:y val="2.1412349772067966E-2"/>
          <c:w val="0.86486471984869018"/>
          <c:h val="0.90823097112860895"/>
        </c:manualLayout>
      </c:layout>
      <c:lineChart>
        <c:grouping val="standard"/>
        <c:varyColors val="0"/>
        <c:ser>
          <c:idx val="0"/>
          <c:order val="0"/>
          <c:tx>
            <c:v>1:1</c:v>
          </c:tx>
          <c:cat>
            <c:numRef>
              <c:f>BOD!$A$2:$A$19</c:f>
              <c:numCache>
                <c:formatCode>General</c:formatCode>
                <c:ptCount val="18"/>
                <c:pt idx="0">
                  <c:v>0</c:v>
                </c:pt>
                <c:pt idx="1">
                  <c:v>5</c:v>
                </c:pt>
                <c:pt idx="2">
                  <c:v>10</c:v>
                </c:pt>
                <c:pt idx="3">
                  <c:v>15</c:v>
                </c:pt>
                <c:pt idx="4">
                  <c:v>22</c:v>
                </c:pt>
                <c:pt idx="5">
                  <c:v>29</c:v>
                </c:pt>
                <c:pt idx="6">
                  <c:v>36</c:v>
                </c:pt>
                <c:pt idx="7">
                  <c:v>43</c:v>
                </c:pt>
                <c:pt idx="8">
                  <c:v>50</c:v>
                </c:pt>
                <c:pt idx="9">
                  <c:v>57</c:v>
                </c:pt>
                <c:pt idx="10">
                  <c:v>64</c:v>
                </c:pt>
                <c:pt idx="11">
                  <c:v>71</c:v>
                </c:pt>
                <c:pt idx="12">
                  <c:v>74</c:v>
                </c:pt>
                <c:pt idx="13">
                  <c:v>78</c:v>
                </c:pt>
                <c:pt idx="14">
                  <c:v>81</c:v>
                </c:pt>
                <c:pt idx="15">
                  <c:v>84</c:v>
                </c:pt>
                <c:pt idx="16">
                  <c:v>87</c:v>
                </c:pt>
                <c:pt idx="17">
                  <c:v>90</c:v>
                </c:pt>
              </c:numCache>
            </c:numRef>
          </c:cat>
          <c:val>
            <c:numRef>
              <c:f>BOD!$B$2:$B$19</c:f>
              <c:numCache>
                <c:formatCode>General</c:formatCode>
                <c:ptCount val="18"/>
                <c:pt idx="0">
                  <c:v>4.9800000000000004</c:v>
                </c:pt>
                <c:pt idx="1">
                  <c:v>5.28</c:v>
                </c:pt>
                <c:pt idx="2">
                  <c:v>6.14</c:v>
                </c:pt>
                <c:pt idx="3">
                  <c:v>7.32</c:v>
                </c:pt>
                <c:pt idx="4">
                  <c:v>11.82</c:v>
                </c:pt>
                <c:pt idx="5">
                  <c:v>12.68</c:v>
                </c:pt>
                <c:pt idx="6">
                  <c:v>10.199999999999999</c:v>
                </c:pt>
                <c:pt idx="7">
                  <c:v>9.51</c:v>
                </c:pt>
                <c:pt idx="8">
                  <c:v>11.41</c:v>
                </c:pt>
                <c:pt idx="9">
                  <c:v>9.43</c:v>
                </c:pt>
                <c:pt idx="10">
                  <c:v>13.39</c:v>
                </c:pt>
                <c:pt idx="11">
                  <c:v>14.36</c:v>
                </c:pt>
                <c:pt idx="12">
                  <c:v>12.43</c:v>
                </c:pt>
                <c:pt idx="13">
                  <c:v>15.47</c:v>
                </c:pt>
                <c:pt idx="14">
                  <c:v>16.559999999999999</c:v>
                </c:pt>
                <c:pt idx="15">
                  <c:v>18.940000000000001</c:v>
                </c:pt>
                <c:pt idx="16">
                  <c:v>18.55</c:v>
                </c:pt>
                <c:pt idx="17">
                  <c:v>20.23</c:v>
                </c:pt>
              </c:numCache>
            </c:numRef>
          </c:val>
          <c:smooth val="0"/>
          <c:extLst xmlns:c16r2="http://schemas.microsoft.com/office/drawing/2015/06/chart">
            <c:ext xmlns:c16="http://schemas.microsoft.com/office/drawing/2014/chart" uri="{C3380CC4-5D6E-409C-BE32-E72D297353CC}">
              <c16:uniqueId val="{00000000-2A45-8248-BC7E-0861A0FEA450}"/>
            </c:ext>
          </c:extLst>
        </c:ser>
        <c:ser>
          <c:idx val="1"/>
          <c:order val="1"/>
          <c:tx>
            <c:v>1:2</c:v>
          </c:tx>
          <c:cat>
            <c:numRef>
              <c:f>BOD!$A$2:$A$19</c:f>
              <c:numCache>
                <c:formatCode>General</c:formatCode>
                <c:ptCount val="18"/>
                <c:pt idx="0">
                  <c:v>0</c:v>
                </c:pt>
                <c:pt idx="1">
                  <c:v>5</c:v>
                </c:pt>
                <c:pt idx="2">
                  <c:v>10</c:v>
                </c:pt>
                <c:pt idx="3">
                  <c:v>15</c:v>
                </c:pt>
                <c:pt idx="4">
                  <c:v>22</c:v>
                </c:pt>
                <c:pt idx="5">
                  <c:v>29</c:v>
                </c:pt>
                <c:pt idx="6">
                  <c:v>36</c:v>
                </c:pt>
                <c:pt idx="7">
                  <c:v>43</c:v>
                </c:pt>
                <c:pt idx="8">
                  <c:v>50</c:v>
                </c:pt>
                <c:pt idx="9">
                  <c:v>57</c:v>
                </c:pt>
                <c:pt idx="10">
                  <c:v>64</c:v>
                </c:pt>
                <c:pt idx="11">
                  <c:v>71</c:v>
                </c:pt>
                <c:pt idx="12">
                  <c:v>74</c:v>
                </c:pt>
                <c:pt idx="13">
                  <c:v>78</c:v>
                </c:pt>
                <c:pt idx="14">
                  <c:v>81</c:v>
                </c:pt>
                <c:pt idx="15">
                  <c:v>84</c:v>
                </c:pt>
                <c:pt idx="16">
                  <c:v>87</c:v>
                </c:pt>
                <c:pt idx="17">
                  <c:v>90</c:v>
                </c:pt>
              </c:numCache>
            </c:numRef>
          </c:cat>
          <c:val>
            <c:numRef>
              <c:f>BOD!$C$2:$C$19</c:f>
              <c:numCache>
                <c:formatCode>General</c:formatCode>
                <c:ptCount val="18"/>
                <c:pt idx="0">
                  <c:v>7.65</c:v>
                </c:pt>
                <c:pt idx="1">
                  <c:v>4.34</c:v>
                </c:pt>
                <c:pt idx="2">
                  <c:v>3.41</c:v>
                </c:pt>
                <c:pt idx="3">
                  <c:v>3.43</c:v>
                </c:pt>
                <c:pt idx="4">
                  <c:v>5.56</c:v>
                </c:pt>
                <c:pt idx="5">
                  <c:v>4.6500000000000004</c:v>
                </c:pt>
                <c:pt idx="6">
                  <c:v>5.54</c:v>
                </c:pt>
                <c:pt idx="7">
                  <c:v>3.6</c:v>
                </c:pt>
                <c:pt idx="8">
                  <c:v>6.78</c:v>
                </c:pt>
                <c:pt idx="9">
                  <c:v>9.83</c:v>
                </c:pt>
                <c:pt idx="10">
                  <c:v>10.93</c:v>
                </c:pt>
                <c:pt idx="11">
                  <c:v>13.06</c:v>
                </c:pt>
                <c:pt idx="12">
                  <c:v>15.18</c:v>
                </c:pt>
                <c:pt idx="13">
                  <c:v>14.23</c:v>
                </c:pt>
                <c:pt idx="14">
                  <c:v>16.21</c:v>
                </c:pt>
                <c:pt idx="15">
                  <c:v>21.37</c:v>
                </c:pt>
                <c:pt idx="16">
                  <c:v>20.92</c:v>
                </c:pt>
                <c:pt idx="17">
                  <c:v>26.45</c:v>
                </c:pt>
              </c:numCache>
            </c:numRef>
          </c:val>
          <c:smooth val="0"/>
          <c:extLst xmlns:c16r2="http://schemas.microsoft.com/office/drawing/2015/06/chart">
            <c:ext xmlns:c16="http://schemas.microsoft.com/office/drawing/2014/chart" uri="{C3380CC4-5D6E-409C-BE32-E72D297353CC}">
              <c16:uniqueId val="{00000001-2A45-8248-BC7E-0861A0FEA450}"/>
            </c:ext>
          </c:extLst>
        </c:ser>
        <c:ser>
          <c:idx val="2"/>
          <c:order val="2"/>
          <c:tx>
            <c:v>1:3</c:v>
          </c:tx>
          <c:cat>
            <c:numRef>
              <c:f>BOD!$A$2:$A$19</c:f>
              <c:numCache>
                <c:formatCode>General</c:formatCode>
                <c:ptCount val="18"/>
                <c:pt idx="0">
                  <c:v>0</c:v>
                </c:pt>
                <c:pt idx="1">
                  <c:v>5</c:v>
                </c:pt>
                <c:pt idx="2">
                  <c:v>10</c:v>
                </c:pt>
                <c:pt idx="3">
                  <c:v>15</c:v>
                </c:pt>
                <c:pt idx="4">
                  <c:v>22</c:v>
                </c:pt>
                <c:pt idx="5">
                  <c:v>29</c:v>
                </c:pt>
                <c:pt idx="6">
                  <c:v>36</c:v>
                </c:pt>
                <c:pt idx="7">
                  <c:v>43</c:v>
                </c:pt>
                <c:pt idx="8">
                  <c:v>50</c:v>
                </c:pt>
                <c:pt idx="9">
                  <c:v>57</c:v>
                </c:pt>
                <c:pt idx="10">
                  <c:v>64</c:v>
                </c:pt>
                <c:pt idx="11">
                  <c:v>71</c:v>
                </c:pt>
                <c:pt idx="12">
                  <c:v>74</c:v>
                </c:pt>
                <c:pt idx="13">
                  <c:v>78</c:v>
                </c:pt>
                <c:pt idx="14">
                  <c:v>81</c:v>
                </c:pt>
                <c:pt idx="15">
                  <c:v>84</c:v>
                </c:pt>
                <c:pt idx="16">
                  <c:v>87</c:v>
                </c:pt>
                <c:pt idx="17">
                  <c:v>90</c:v>
                </c:pt>
              </c:numCache>
            </c:numRef>
          </c:cat>
          <c:val>
            <c:numRef>
              <c:f>BOD!$D$2:$D$19</c:f>
              <c:numCache>
                <c:formatCode>General</c:formatCode>
                <c:ptCount val="18"/>
                <c:pt idx="0">
                  <c:v>8.08</c:v>
                </c:pt>
                <c:pt idx="1">
                  <c:v>5.0199999999999996</c:v>
                </c:pt>
                <c:pt idx="2">
                  <c:v>2.88</c:v>
                </c:pt>
                <c:pt idx="3">
                  <c:v>3.12</c:v>
                </c:pt>
                <c:pt idx="4">
                  <c:v>2.08</c:v>
                </c:pt>
                <c:pt idx="5">
                  <c:v>2.68</c:v>
                </c:pt>
                <c:pt idx="6">
                  <c:v>3.19</c:v>
                </c:pt>
                <c:pt idx="7">
                  <c:v>6.27</c:v>
                </c:pt>
                <c:pt idx="8">
                  <c:v>8.1300000000000008</c:v>
                </c:pt>
                <c:pt idx="9">
                  <c:v>9.26</c:v>
                </c:pt>
                <c:pt idx="10">
                  <c:v>8.19</c:v>
                </c:pt>
                <c:pt idx="11">
                  <c:v>14.31</c:v>
                </c:pt>
                <c:pt idx="12">
                  <c:v>16.38</c:v>
                </c:pt>
                <c:pt idx="13">
                  <c:v>20.57</c:v>
                </c:pt>
                <c:pt idx="14">
                  <c:v>19.53</c:v>
                </c:pt>
                <c:pt idx="15">
                  <c:v>23.61</c:v>
                </c:pt>
                <c:pt idx="16">
                  <c:v>22.81</c:v>
                </c:pt>
                <c:pt idx="17">
                  <c:v>31.21</c:v>
                </c:pt>
              </c:numCache>
            </c:numRef>
          </c:val>
          <c:smooth val="0"/>
          <c:extLst xmlns:c16r2="http://schemas.microsoft.com/office/drawing/2015/06/chart">
            <c:ext xmlns:c16="http://schemas.microsoft.com/office/drawing/2014/chart" uri="{C3380CC4-5D6E-409C-BE32-E72D297353CC}">
              <c16:uniqueId val="{00000002-2A45-8248-BC7E-0861A0FEA450}"/>
            </c:ext>
          </c:extLst>
        </c:ser>
        <c:ser>
          <c:idx val="3"/>
          <c:order val="3"/>
          <c:tx>
            <c:v>1.5:2.5</c:v>
          </c:tx>
          <c:cat>
            <c:numRef>
              <c:f>BOD!$A$2:$A$19</c:f>
              <c:numCache>
                <c:formatCode>General</c:formatCode>
                <c:ptCount val="18"/>
                <c:pt idx="0">
                  <c:v>0</c:v>
                </c:pt>
                <c:pt idx="1">
                  <c:v>5</c:v>
                </c:pt>
                <c:pt idx="2">
                  <c:v>10</c:v>
                </c:pt>
                <c:pt idx="3">
                  <c:v>15</c:v>
                </c:pt>
                <c:pt idx="4">
                  <c:v>22</c:v>
                </c:pt>
                <c:pt idx="5">
                  <c:v>29</c:v>
                </c:pt>
                <c:pt idx="6">
                  <c:v>36</c:v>
                </c:pt>
                <c:pt idx="7">
                  <c:v>43</c:v>
                </c:pt>
                <c:pt idx="8">
                  <c:v>50</c:v>
                </c:pt>
                <c:pt idx="9">
                  <c:v>57</c:v>
                </c:pt>
                <c:pt idx="10">
                  <c:v>64</c:v>
                </c:pt>
                <c:pt idx="11">
                  <c:v>71</c:v>
                </c:pt>
                <c:pt idx="12">
                  <c:v>74</c:v>
                </c:pt>
                <c:pt idx="13">
                  <c:v>78</c:v>
                </c:pt>
                <c:pt idx="14">
                  <c:v>81</c:v>
                </c:pt>
                <c:pt idx="15">
                  <c:v>84</c:v>
                </c:pt>
                <c:pt idx="16">
                  <c:v>87</c:v>
                </c:pt>
                <c:pt idx="17">
                  <c:v>90</c:v>
                </c:pt>
              </c:numCache>
            </c:numRef>
          </c:cat>
          <c:val>
            <c:numRef>
              <c:f>BOD!$E$2:$E$19</c:f>
              <c:numCache>
                <c:formatCode>General</c:formatCode>
                <c:ptCount val="18"/>
                <c:pt idx="0">
                  <c:v>2.2599999999999998</c:v>
                </c:pt>
                <c:pt idx="1">
                  <c:v>2.13</c:v>
                </c:pt>
                <c:pt idx="2">
                  <c:v>3.89</c:v>
                </c:pt>
                <c:pt idx="3">
                  <c:v>4.72</c:v>
                </c:pt>
                <c:pt idx="4">
                  <c:v>4.5599999999999996</c:v>
                </c:pt>
                <c:pt idx="5">
                  <c:v>4.26</c:v>
                </c:pt>
                <c:pt idx="6">
                  <c:v>6.84</c:v>
                </c:pt>
                <c:pt idx="7">
                  <c:v>7.66</c:v>
                </c:pt>
                <c:pt idx="8">
                  <c:v>7.73</c:v>
                </c:pt>
                <c:pt idx="9">
                  <c:v>8.81</c:v>
                </c:pt>
                <c:pt idx="10">
                  <c:v>9.89</c:v>
                </c:pt>
                <c:pt idx="11">
                  <c:v>10.02</c:v>
                </c:pt>
                <c:pt idx="12">
                  <c:v>13.08</c:v>
                </c:pt>
                <c:pt idx="13">
                  <c:v>12.01</c:v>
                </c:pt>
                <c:pt idx="14">
                  <c:v>14.11</c:v>
                </c:pt>
                <c:pt idx="15">
                  <c:v>13.13</c:v>
                </c:pt>
                <c:pt idx="16">
                  <c:v>17.2</c:v>
                </c:pt>
                <c:pt idx="17">
                  <c:v>18.239999999999998</c:v>
                </c:pt>
              </c:numCache>
            </c:numRef>
          </c:val>
          <c:smooth val="0"/>
          <c:extLst xmlns:c16r2="http://schemas.microsoft.com/office/drawing/2015/06/chart">
            <c:ext xmlns:c16="http://schemas.microsoft.com/office/drawing/2014/chart" uri="{C3380CC4-5D6E-409C-BE32-E72D297353CC}">
              <c16:uniqueId val="{00000003-2A45-8248-BC7E-0861A0FEA450}"/>
            </c:ext>
          </c:extLst>
        </c:ser>
        <c:ser>
          <c:idx val="4"/>
          <c:order val="4"/>
          <c:tx>
            <c:v>2:1</c:v>
          </c:tx>
          <c:cat>
            <c:numRef>
              <c:f>BOD!$A$2:$A$19</c:f>
              <c:numCache>
                <c:formatCode>General</c:formatCode>
                <c:ptCount val="18"/>
                <c:pt idx="0">
                  <c:v>0</c:v>
                </c:pt>
                <c:pt idx="1">
                  <c:v>5</c:v>
                </c:pt>
                <c:pt idx="2">
                  <c:v>10</c:v>
                </c:pt>
                <c:pt idx="3">
                  <c:v>15</c:v>
                </c:pt>
                <c:pt idx="4">
                  <c:v>22</c:v>
                </c:pt>
                <c:pt idx="5">
                  <c:v>29</c:v>
                </c:pt>
                <c:pt idx="6">
                  <c:v>36</c:v>
                </c:pt>
                <c:pt idx="7">
                  <c:v>43</c:v>
                </c:pt>
                <c:pt idx="8">
                  <c:v>50</c:v>
                </c:pt>
                <c:pt idx="9">
                  <c:v>57</c:v>
                </c:pt>
                <c:pt idx="10">
                  <c:v>64</c:v>
                </c:pt>
                <c:pt idx="11">
                  <c:v>71</c:v>
                </c:pt>
                <c:pt idx="12">
                  <c:v>74</c:v>
                </c:pt>
                <c:pt idx="13">
                  <c:v>78</c:v>
                </c:pt>
                <c:pt idx="14">
                  <c:v>81</c:v>
                </c:pt>
                <c:pt idx="15">
                  <c:v>84</c:v>
                </c:pt>
                <c:pt idx="16">
                  <c:v>87</c:v>
                </c:pt>
                <c:pt idx="17">
                  <c:v>90</c:v>
                </c:pt>
              </c:numCache>
            </c:numRef>
          </c:cat>
          <c:val>
            <c:numRef>
              <c:f>BOD!$F$2:$F$19</c:f>
              <c:numCache>
                <c:formatCode>General</c:formatCode>
                <c:ptCount val="18"/>
                <c:pt idx="0">
                  <c:v>2.84</c:v>
                </c:pt>
                <c:pt idx="1">
                  <c:v>1.96</c:v>
                </c:pt>
                <c:pt idx="2">
                  <c:v>1.25</c:v>
                </c:pt>
                <c:pt idx="3">
                  <c:v>2.71</c:v>
                </c:pt>
                <c:pt idx="4">
                  <c:v>2.08</c:v>
                </c:pt>
                <c:pt idx="5">
                  <c:v>3.89</c:v>
                </c:pt>
                <c:pt idx="6">
                  <c:v>6.76</c:v>
                </c:pt>
                <c:pt idx="7">
                  <c:v>7.73</c:v>
                </c:pt>
                <c:pt idx="8">
                  <c:v>7.21</c:v>
                </c:pt>
                <c:pt idx="9">
                  <c:v>8.68</c:v>
                </c:pt>
                <c:pt idx="10">
                  <c:v>9.6300000000000008</c:v>
                </c:pt>
                <c:pt idx="11">
                  <c:v>10.69</c:v>
                </c:pt>
                <c:pt idx="12">
                  <c:v>9.81</c:v>
                </c:pt>
                <c:pt idx="13">
                  <c:v>3.92</c:v>
                </c:pt>
                <c:pt idx="14">
                  <c:v>4.8099999999999996</c:v>
                </c:pt>
                <c:pt idx="15">
                  <c:v>3.89</c:v>
                </c:pt>
                <c:pt idx="16">
                  <c:v>5.96</c:v>
                </c:pt>
                <c:pt idx="17">
                  <c:v>9.01</c:v>
                </c:pt>
              </c:numCache>
            </c:numRef>
          </c:val>
          <c:smooth val="0"/>
          <c:extLst xmlns:c16r2="http://schemas.microsoft.com/office/drawing/2015/06/chart">
            <c:ext xmlns:c16="http://schemas.microsoft.com/office/drawing/2014/chart" uri="{C3380CC4-5D6E-409C-BE32-E72D297353CC}">
              <c16:uniqueId val="{00000004-2A45-8248-BC7E-0861A0FEA450}"/>
            </c:ext>
          </c:extLst>
        </c:ser>
        <c:ser>
          <c:idx val="5"/>
          <c:order val="5"/>
          <c:tx>
            <c:v>3:1</c:v>
          </c:tx>
          <c:cat>
            <c:numRef>
              <c:f>BOD!$A$2:$A$19</c:f>
              <c:numCache>
                <c:formatCode>General</c:formatCode>
                <c:ptCount val="18"/>
                <c:pt idx="0">
                  <c:v>0</c:v>
                </c:pt>
                <c:pt idx="1">
                  <c:v>5</c:v>
                </c:pt>
                <c:pt idx="2">
                  <c:v>10</c:v>
                </c:pt>
                <c:pt idx="3">
                  <c:v>15</c:v>
                </c:pt>
                <c:pt idx="4">
                  <c:v>22</c:v>
                </c:pt>
                <c:pt idx="5">
                  <c:v>29</c:v>
                </c:pt>
                <c:pt idx="6">
                  <c:v>36</c:v>
                </c:pt>
                <c:pt idx="7">
                  <c:v>43</c:v>
                </c:pt>
                <c:pt idx="8">
                  <c:v>50</c:v>
                </c:pt>
                <c:pt idx="9">
                  <c:v>57</c:v>
                </c:pt>
                <c:pt idx="10">
                  <c:v>64</c:v>
                </c:pt>
                <c:pt idx="11">
                  <c:v>71</c:v>
                </c:pt>
                <c:pt idx="12">
                  <c:v>74</c:v>
                </c:pt>
                <c:pt idx="13">
                  <c:v>78</c:v>
                </c:pt>
                <c:pt idx="14">
                  <c:v>81</c:v>
                </c:pt>
                <c:pt idx="15">
                  <c:v>84</c:v>
                </c:pt>
                <c:pt idx="16">
                  <c:v>87</c:v>
                </c:pt>
                <c:pt idx="17">
                  <c:v>90</c:v>
                </c:pt>
              </c:numCache>
            </c:numRef>
          </c:cat>
          <c:val>
            <c:numRef>
              <c:f>BOD!$G$2:$G$19</c:f>
              <c:numCache>
                <c:formatCode>General</c:formatCode>
                <c:ptCount val="18"/>
                <c:pt idx="0">
                  <c:v>2.1800000000000002</c:v>
                </c:pt>
                <c:pt idx="1">
                  <c:v>8.4700000000000006</c:v>
                </c:pt>
                <c:pt idx="2">
                  <c:v>9.6</c:v>
                </c:pt>
                <c:pt idx="3">
                  <c:v>6.57</c:v>
                </c:pt>
                <c:pt idx="4">
                  <c:v>7.81</c:v>
                </c:pt>
                <c:pt idx="5">
                  <c:v>8.91</c:v>
                </c:pt>
                <c:pt idx="6">
                  <c:v>9.4499999999999993</c:v>
                </c:pt>
                <c:pt idx="7">
                  <c:v>0.49</c:v>
                </c:pt>
                <c:pt idx="8">
                  <c:v>3.58</c:v>
                </c:pt>
                <c:pt idx="9">
                  <c:v>6.63</c:v>
                </c:pt>
                <c:pt idx="10">
                  <c:v>5.7</c:v>
                </c:pt>
                <c:pt idx="11">
                  <c:v>7.81</c:v>
                </c:pt>
                <c:pt idx="12">
                  <c:v>9.73</c:v>
                </c:pt>
                <c:pt idx="13">
                  <c:v>8.81</c:v>
                </c:pt>
                <c:pt idx="14">
                  <c:v>2.87</c:v>
                </c:pt>
                <c:pt idx="15">
                  <c:v>4.84</c:v>
                </c:pt>
                <c:pt idx="16">
                  <c:v>4.1900000000000004</c:v>
                </c:pt>
                <c:pt idx="17">
                  <c:v>4.8099999999999996</c:v>
                </c:pt>
              </c:numCache>
            </c:numRef>
          </c:val>
          <c:smooth val="0"/>
          <c:extLst xmlns:c16r2="http://schemas.microsoft.com/office/drawing/2015/06/chart">
            <c:ext xmlns:c16="http://schemas.microsoft.com/office/drawing/2014/chart" uri="{C3380CC4-5D6E-409C-BE32-E72D297353CC}">
              <c16:uniqueId val="{00000005-2A45-8248-BC7E-0861A0FEA450}"/>
            </c:ext>
          </c:extLst>
        </c:ser>
        <c:dLbls>
          <c:showLegendKey val="0"/>
          <c:showVal val="0"/>
          <c:showCatName val="0"/>
          <c:showSerName val="0"/>
          <c:showPercent val="0"/>
          <c:showBubbleSize val="0"/>
        </c:dLbls>
        <c:marker val="1"/>
        <c:smooth val="0"/>
        <c:axId val="261361024"/>
        <c:axId val="261362816"/>
      </c:lineChart>
      <c:catAx>
        <c:axId val="261361024"/>
        <c:scaling>
          <c:orientation val="minMax"/>
        </c:scaling>
        <c:delete val="0"/>
        <c:axPos val="b"/>
        <c:numFmt formatCode="General" sourceLinked="1"/>
        <c:majorTickMark val="out"/>
        <c:minorTickMark val="none"/>
        <c:tickLblPos val="nextTo"/>
        <c:crossAx val="261362816"/>
        <c:crossesAt val="0"/>
        <c:auto val="1"/>
        <c:lblAlgn val="ctr"/>
        <c:lblOffset val="100"/>
        <c:noMultiLvlLbl val="0"/>
      </c:catAx>
      <c:valAx>
        <c:axId val="261362816"/>
        <c:scaling>
          <c:orientation val="minMax"/>
          <c:max val="40"/>
        </c:scaling>
        <c:delete val="0"/>
        <c:axPos val="l"/>
        <c:majorGridlines>
          <c:spPr>
            <a:ln>
              <a:noFill/>
            </a:ln>
          </c:spPr>
        </c:majorGridlines>
        <c:numFmt formatCode="General" sourceLinked="1"/>
        <c:majorTickMark val="out"/>
        <c:minorTickMark val="none"/>
        <c:tickLblPos val="nextTo"/>
        <c:crossAx val="261361024"/>
        <c:crosses val="autoZero"/>
        <c:crossBetween val="between"/>
      </c:valAx>
      <c:spPr>
        <a:noFill/>
        <a:ln>
          <a:solidFill>
            <a:schemeClr val="tx1"/>
          </a:solidFill>
        </a:ln>
      </c:spPr>
    </c:plotArea>
    <c:legend>
      <c:legendPos val="r"/>
      <c:layout>
        <c:manualLayout>
          <c:xMode val="edge"/>
          <c:yMode val="edge"/>
          <c:x val="0.65862397445074605"/>
          <c:y val="3.5946944758995424E-2"/>
          <c:w val="0.282063212378173"/>
          <c:h val="0.17613146182814102"/>
        </c:manualLayout>
      </c:layout>
      <c:overlay val="0"/>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19FF8-9398-40F7-BB83-FF57A07F2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1818</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EZHIL</cp:lastModifiedBy>
  <cp:revision>4</cp:revision>
  <cp:lastPrinted>2023-10-20T10:03:00Z</cp:lastPrinted>
  <dcterms:created xsi:type="dcterms:W3CDTF">2024-01-22T04:59:00Z</dcterms:created>
  <dcterms:modified xsi:type="dcterms:W3CDTF">2024-01-22T05:17:00Z</dcterms:modified>
</cp:coreProperties>
</file>