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F230C" w14:textId="68908552" w:rsidR="002B3CBE" w:rsidRPr="005D257F" w:rsidRDefault="008A16F6" w:rsidP="002B3CBE">
      <w:pPr>
        <w:jc w:val="center"/>
        <w:rPr>
          <w:rFonts w:ascii="Times New Roman" w:hAnsi="Times New Roman" w:cs="Times New Roman"/>
          <w:b/>
          <w:color w:val="232323"/>
          <w:sz w:val="32"/>
          <w:szCs w:val="32"/>
          <w:shd w:val="clear" w:color="auto" w:fill="FFFFFF"/>
        </w:rPr>
      </w:pPr>
      <w:r w:rsidRPr="005D257F">
        <w:rPr>
          <w:rFonts w:ascii="Times New Roman" w:hAnsi="Times New Roman" w:cs="Times New Roman"/>
          <w:b/>
          <w:color w:val="232323"/>
          <w:sz w:val="32"/>
          <w:szCs w:val="32"/>
          <w:shd w:val="clear" w:color="auto" w:fill="FFFFFF"/>
        </w:rPr>
        <w:t>Assessment</w:t>
      </w:r>
      <w:r w:rsidR="00EB4B19" w:rsidRPr="005D257F">
        <w:rPr>
          <w:rFonts w:ascii="Times New Roman" w:eastAsiaTheme="majorEastAsia" w:hAnsi="Times New Roman" w:cs="Times New Roman"/>
          <w:b/>
          <w:bCs/>
          <w:color w:val="000000" w:themeColor="text1"/>
          <w:kern w:val="24"/>
          <w:sz w:val="32"/>
          <w:szCs w:val="32"/>
        </w:rPr>
        <w:t xml:space="preserve"> of Surface Water Quality</w:t>
      </w:r>
      <w:r w:rsidR="00C05709" w:rsidRPr="005D257F">
        <w:rPr>
          <w:rFonts w:ascii="Times New Roman" w:eastAsiaTheme="majorEastAsia" w:hAnsi="Times New Roman" w:cs="Times New Roman"/>
          <w:b/>
          <w:bCs/>
          <w:color w:val="000000" w:themeColor="text1"/>
          <w:kern w:val="24"/>
          <w:sz w:val="32"/>
          <w:szCs w:val="32"/>
        </w:rPr>
        <w:t xml:space="preserve"> for</w:t>
      </w:r>
      <w:r w:rsidRPr="005D257F">
        <w:rPr>
          <w:rFonts w:ascii="Times New Roman" w:eastAsiaTheme="majorEastAsia" w:hAnsi="Times New Roman" w:cs="Times New Roman"/>
          <w:b/>
          <w:bCs/>
          <w:color w:val="000000" w:themeColor="text1"/>
          <w:kern w:val="24"/>
          <w:sz w:val="32"/>
          <w:szCs w:val="32"/>
        </w:rPr>
        <w:t xml:space="preserve"> D</w:t>
      </w:r>
      <w:r w:rsidR="00EB4B19" w:rsidRPr="005D257F">
        <w:rPr>
          <w:rFonts w:ascii="Times New Roman" w:eastAsiaTheme="majorEastAsia" w:hAnsi="Times New Roman" w:cs="Times New Roman"/>
          <w:b/>
          <w:bCs/>
          <w:color w:val="000000" w:themeColor="text1"/>
          <w:kern w:val="24"/>
          <w:sz w:val="32"/>
          <w:szCs w:val="32"/>
        </w:rPr>
        <w:t xml:space="preserve">rinking and </w:t>
      </w:r>
      <w:r w:rsidRPr="005D257F">
        <w:rPr>
          <w:rFonts w:ascii="Times New Roman" w:hAnsi="Times New Roman" w:cs="Times New Roman"/>
          <w:b/>
          <w:color w:val="232323"/>
          <w:sz w:val="32"/>
          <w:szCs w:val="32"/>
          <w:shd w:val="clear" w:color="auto" w:fill="FFFFFF"/>
        </w:rPr>
        <w:t>Irrigation</w:t>
      </w:r>
      <w:r w:rsidR="00EB4B19" w:rsidRPr="005D257F">
        <w:rPr>
          <w:rFonts w:ascii="Times New Roman" w:hAnsi="Times New Roman" w:cs="Times New Roman"/>
          <w:b/>
          <w:color w:val="232323"/>
          <w:sz w:val="32"/>
          <w:szCs w:val="32"/>
          <w:shd w:val="clear" w:color="auto" w:fill="FFFFFF"/>
        </w:rPr>
        <w:t xml:space="preserve"> Purpose</w:t>
      </w:r>
      <w:r w:rsidR="00826753" w:rsidRPr="005D257F">
        <w:rPr>
          <w:rFonts w:ascii="Times New Roman" w:hAnsi="Times New Roman" w:cs="Times New Roman"/>
          <w:b/>
          <w:color w:val="232323"/>
          <w:sz w:val="32"/>
          <w:szCs w:val="32"/>
          <w:shd w:val="clear" w:color="auto" w:fill="FFFFFF"/>
        </w:rPr>
        <w:t>s</w:t>
      </w:r>
      <w:r w:rsidR="00EB4B19" w:rsidRPr="005D257F">
        <w:rPr>
          <w:rFonts w:ascii="Times New Roman" w:eastAsiaTheme="majorEastAsia" w:hAnsi="Times New Roman" w:cs="Times New Roman"/>
          <w:b/>
          <w:bCs/>
          <w:color w:val="000000" w:themeColor="text1"/>
          <w:kern w:val="24"/>
          <w:sz w:val="32"/>
          <w:szCs w:val="32"/>
        </w:rPr>
        <w:t xml:space="preserve"> in Selected Part</w:t>
      </w:r>
      <w:r w:rsidR="0044655F" w:rsidRPr="005D257F">
        <w:rPr>
          <w:rFonts w:ascii="Times New Roman" w:eastAsiaTheme="majorEastAsia" w:hAnsi="Times New Roman" w:cs="Times New Roman"/>
          <w:b/>
          <w:bCs/>
          <w:color w:val="000000" w:themeColor="text1"/>
          <w:kern w:val="24"/>
          <w:sz w:val="32"/>
          <w:szCs w:val="32"/>
        </w:rPr>
        <w:t>s</w:t>
      </w:r>
      <w:r w:rsidR="00EB4B19" w:rsidRPr="005D257F">
        <w:rPr>
          <w:rFonts w:ascii="Times New Roman" w:eastAsiaTheme="majorEastAsia" w:hAnsi="Times New Roman" w:cs="Times New Roman"/>
          <w:b/>
          <w:bCs/>
          <w:color w:val="000000" w:themeColor="text1"/>
          <w:kern w:val="24"/>
          <w:sz w:val="32"/>
          <w:szCs w:val="32"/>
        </w:rPr>
        <w:t xml:space="preserve"> o</w:t>
      </w:r>
      <w:r w:rsidRPr="005D257F">
        <w:rPr>
          <w:rFonts w:ascii="Times New Roman" w:eastAsiaTheme="majorEastAsia" w:hAnsi="Times New Roman" w:cs="Times New Roman"/>
          <w:b/>
          <w:bCs/>
          <w:color w:val="000000" w:themeColor="text1"/>
          <w:kern w:val="24"/>
          <w:sz w:val="32"/>
          <w:szCs w:val="32"/>
        </w:rPr>
        <w:t>f Ilorin,</w:t>
      </w:r>
      <w:r w:rsidRPr="005D257F">
        <w:rPr>
          <w:rFonts w:ascii="Times New Roman" w:hAnsi="Times New Roman" w:cs="Times New Roman"/>
          <w:b/>
          <w:color w:val="232323"/>
          <w:sz w:val="32"/>
          <w:szCs w:val="32"/>
          <w:shd w:val="clear" w:color="auto" w:fill="FFFFFF"/>
        </w:rPr>
        <w:t xml:space="preserve"> North Central Nigeria</w:t>
      </w:r>
    </w:p>
    <w:p w14:paraId="148993A2" w14:textId="28141E61" w:rsidR="00A7059F" w:rsidRPr="002B3CBE" w:rsidRDefault="00A7059F" w:rsidP="00A7059F">
      <w:pPr>
        <w:spacing w:line="240" w:lineRule="auto"/>
        <w:contextualSpacing/>
        <w:jc w:val="both"/>
        <w:rPr>
          <w:rFonts w:ascii="Times New Roman" w:hAnsi="Times New Roman" w:cs="Times New Roman"/>
          <w:bCs/>
          <w:i/>
          <w:iCs/>
          <w:color w:val="232323"/>
          <w:sz w:val="28"/>
          <w:szCs w:val="28"/>
          <w:shd w:val="clear" w:color="auto" w:fill="FFFFFF"/>
        </w:rPr>
      </w:pPr>
      <w:r w:rsidRPr="002B3CBE">
        <w:rPr>
          <w:rFonts w:ascii="Times New Roman" w:hAnsi="Times New Roman" w:cs="Times New Roman"/>
          <w:bCs/>
          <w:i/>
          <w:iCs/>
          <w:color w:val="232323"/>
          <w:sz w:val="28"/>
          <w:szCs w:val="28"/>
          <w:shd w:val="clear" w:color="auto" w:fill="FFFFFF"/>
          <w:vertAlign w:val="superscript"/>
        </w:rPr>
        <w:t>1</w:t>
      </w:r>
      <w:r w:rsidRPr="002B3CBE">
        <w:rPr>
          <w:rFonts w:ascii="Times New Roman" w:hAnsi="Times New Roman" w:cs="Times New Roman"/>
          <w:bCs/>
          <w:i/>
          <w:iCs/>
          <w:color w:val="232323"/>
          <w:sz w:val="28"/>
          <w:szCs w:val="28"/>
          <w:shd w:val="clear" w:color="auto" w:fill="FFFFFF"/>
        </w:rPr>
        <w:t>Oyebode Odunayo Jumoke, Department of Earth Sciences, Ladoke Akintola University of Technology Ogbomoso, Oyo state Nigeria.</w:t>
      </w:r>
    </w:p>
    <w:p w14:paraId="52D96911" w14:textId="4137FD6C" w:rsidR="00A7059F" w:rsidRPr="002B3CBE" w:rsidRDefault="002B3CBE" w:rsidP="00A7059F">
      <w:pPr>
        <w:spacing w:line="240" w:lineRule="auto"/>
        <w:contextualSpacing/>
        <w:jc w:val="both"/>
        <w:rPr>
          <w:rFonts w:ascii="Times New Roman" w:hAnsi="Times New Roman" w:cs="Times New Roman"/>
          <w:bCs/>
          <w:i/>
          <w:iCs/>
          <w:color w:val="232323"/>
          <w:sz w:val="28"/>
          <w:szCs w:val="28"/>
          <w:shd w:val="clear" w:color="auto" w:fill="FFFFFF"/>
        </w:rPr>
      </w:pPr>
      <w:r>
        <w:rPr>
          <w:rFonts w:ascii="Times New Roman" w:hAnsi="Times New Roman" w:cs="Times New Roman"/>
          <w:bCs/>
          <w:i/>
          <w:iCs/>
          <w:noProof/>
          <w:color w:val="232323"/>
          <w:sz w:val="28"/>
          <w:szCs w:val="28"/>
          <w:vertAlign w:val="superscript"/>
        </w:rPr>
        <mc:AlternateContent>
          <mc:Choice Requires="wpi">
            <w:drawing>
              <wp:anchor distT="0" distB="0" distL="114300" distR="114300" simplePos="0" relativeHeight="251659264" behindDoc="0" locked="0" layoutInCell="1" allowOverlap="1" wp14:anchorId="1C01EB1C" wp14:editId="71C257E4">
                <wp:simplePos x="0" y="0"/>
                <wp:positionH relativeFrom="column">
                  <wp:posOffset>245529</wp:posOffset>
                </wp:positionH>
                <wp:positionV relativeFrom="paragraph">
                  <wp:posOffset>145641</wp:posOffset>
                </wp:positionV>
                <wp:extent cx="360" cy="360"/>
                <wp:effectExtent l="38100" t="38100" r="38100" b="38100"/>
                <wp:wrapNone/>
                <wp:docPr id="1461813055" name="Ink 3"/>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pict>
              <v:shapetype w14:anchorId="0B75F9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8.85pt;margin-top:10.95pt;width:1.0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">
                <v:imagedata r:id="rId6" o:title=""/>
              </v:shape>
            </w:pict>
          </mc:Fallback>
        </mc:AlternateContent>
      </w:r>
      <w:r w:rsidR="00A7059F" w:rsidRPr="002B3CBE">
        <w:rPr>
          <w:rFonts w:ascii="Times New Roman" w:hAnsi="Times New Roman" w:cs="Times New Roman"/>
          <w:bCs/>
          <w:i/>
          <w:iCs/>
          <w:color w:val="232323"/>
          <w:sz w:val="28"/>
          <w:szCs w:val="28"/>
          <w:shd w:val="clear" w:color="auto" w:fill="FFFFFF"/>
          <w:vertAlign w:val="superscript"/>
        </w:rPr>
        <w:t>2</w:t>
      </w:r>
      <w:r w:rsidR="00A7059F" w:rsidRPr="002B3CBE">
        <w:rPr>
          <w:rFonts w:ascii="Times New Roman" w:hAnsi="Times New Roman" w:cs="Times New Roman"/>
          <w:bCs/>
          <w:i/>
          <w:iCs/>
          <w:color w:val="232323"/>
          <w:sz w:val="28"/>
          <w:szCs w:val="28"/>
          <w:shd w:val="clear" w:color="auto" w:fill="FFFFFF"/>
        </w:rPr>
        <w:t xml:space="preserve">Jimoh Mustapha Taiwo, </w:t>
      </w:r>
      <w:r w:rsidR="00A7059F" w:rsidRPr="002B3CBE">
        <w:rPr>
          <w:rFonts w:ascii="Times New Roman" w:hAnsi="Times New Roman" w:cs="Times New Roman"/>
          <w:bCs/>
          <w:i/>
          <w:iCs/>
          <w:color w:val="232323"/>
          <w:sz w:val="28"/>
          <w:szCs w:val="28"/>
          <w:shd w:val="clear" w:color="auto" w:fill="FFFFFF"/>
        </w:rPr>
        <w:t>Department of Earth Sciences, Ladoke Akintola University of Technology Ogbomoso, Oyo state Nigeria.</w:t>
      </w:r>
    </w:p>
    <w:p w14:paraId="0F96A9C6" w14:textId="7D780430" w:rsidR="00A509EA" w:rsidRDefault="00A7059F" w:rsidP="00A7059F">
      <w:pPr>
        <w:spacing w:line="240" w:lineRule="auto"/>
        <w:contextualSpacing/>
        <w:jc w:val="both"/>
        <w:rPr>
          <w:rFonts w:ascii="Times New Roman" w:hAnsi="Times New Roman" w:cs="Times New Roman"/>
          <w:bCs/>
          <w:i/>
          <w:iCs/>
          <w:color w:val="232323"/>
          <w:sz w:val="28"/>
          <w:szCs w:val="28"/>
          <w:shd w:val="clear" w:color="auto" w:fill="FFFFFF"/>
        </w:rPr>
      </w:pPr>
      <w:r w:rsidRPr="002B3CBE">
        <w:rPr>
          <w:rFonts w:ascii="Times New Roman" w:hAnsi="Times New Roman" w:cs="Times New Roman"/>
          <w:bCs/>
          <w:i/>
          <w:iCs/>
          <w:color w:val="232323"/>
          <w:sz w:val="28"/>
          <w:szCs w:val="28"/>
          <w:shd w:val="clear" w:color="auto" w:fill="FFFFFF"/>
          <w:vertAlign w:val="superscript"/>
        </w:rPr>
        <w:t>3</w:t>
      </w:r>
      <w:r w:rsidRPr="002B3CBE">
        <w:rPr>
          <w:rFonts w:ascii="Times New Roman" w:hAnsi="Times New Roman" w:cs="Times New Roman"/>
          <w:bCs/>
          <w:i/>
          <w:iCs/>
          <w:color w:val="232323"/>
          <w:sz w:val="28"/>
          <w:szCs w:val="28"/>
          <w:shd w:val="clear" w:color="auto" w:fill="FFFFFF"/>
        </w:rPr>
        <w:t xml:space="preserve">Kolawole. L. Lateef., </w:t>
      </w:r>
      <w:r w:rsidRPr="002B3CBE">
        <w:rPr>
          <w:rFonts w:ascii="Times New Roman" w:hAnsi="Times New Roman" w:cs="Times New Roman"/>
          <w:bCs/>
          <w:i/>
          <w:iCs/>
          <w:color w:val="232323"/>
          <w:sz w:val="28"/>
          <w:szCs w:val="28"/>
          <w:shd w:val="clear" w:color="auto" w:fill="FFFFFF"/>
        </w:rPr>
        <w:t>Department of Earth Sciences, Ladoke Akintola University of Technology Ogbomoso, Oyo state Nigeria.</w:t>
      </w:r>
    </w:p>
    <w:p w14:paraId="35861152" w14:textId="557CD98C" w:rsidR="002B3CBE" w:rsidRPr="002B3CBE" w:rsidRDefault="001F735A" w:rsidP="002B3CBE">
      <w:pPr>
        <w:spacing w:line="480" w:lineRule="auto"/>
        <w:contextualSpacing/>
        <w:jc w:val="center"/>
        <w:rPr>
          <w:rFonts w:ascii="Times New Roman" w:hAnsi="Times New Roman" w:cs="Times New Roman"/>
          <w:bCs/>
          <w:i/>
          <w:iCs/>
          <w:color w:val="232323"/>
          <w:sz w:val="20"/>
          <w:szCs w:val="20"/>
          <w:shd w:val="clear" w:color="auto" w:fill="FFFFFF"/>
        </w:rPr>
      </w:pPr>
      <w:r>
        <w:rPr>
          <w:rFonts w:ascii="Times New Roman" w:hAnsi="Times New Roman" w:cs="Times New Roman"/>
          <w:bCs/>
          <w:i/>
          <w:iCs/>
          <w:color w:val="232323"/>
          <w:sz w:val="20"/>
          <w:szCs w:val="20"/>
          <w:shd w:val="clear" w:color="auto" w:fill="FFFFFF"/>
          <w:vertAlign w:val="superscript"/>
        </w:rPr>
        <w:t>***</w:t>
      </w:r>
      <w:r w:rsidR="002B3CBE" w:rsidRPr="002B3CBE">
        <w:rPr>
          <w:rFonts w:ascii="Times New Roman" w:hAnsi="Times New Roman" w:cs="Times New Roman"/>
          <w:bCs/>
          <w:i/>
          <w:iCs/>
          <w:color w:val="232323"/>
          <w:sz w:val="20"/>
          <w:szCs w:val="20"/>
          <w:shd w:val="clear" w:color="auto" w:fill="FFFFFF"/>
        </w:rPr>
        <w:t xml:space="preserve">Corresponding Author: </w:t>
      </w:r>
      <w:proofErr w:type="spellStart"/>
      <w:r w:rsidR="002B3CBE" w:rsidRPr="002B3CBE">
        <w:rPr>
          <w:rFonts w:ascii="Times New Roman" w:hAnsi="Times New Roman" w:cs="Times New Roman"/>
          <w:bCs/>
          <w:i/>
          <w:iCs/>
          <w:color w:val="232323"/>
          <w:sz w:val="20"/>
          <w:szCs w:val="20"/>
          <w:shd w:val="clear" w:color="auto" w:fill="FFFFFF"/>
        </w:rPr>
        <w:t>Oyebode</w:t>
      </w:r>
      <w:proofErr w:type="spellEnd"/>
      <w:r w:rsidR="002B3CBE" w:rsidRPr="002B3CBE">
        <w:rPr>
          <w:rFonts w:ascii="Times New Roman" w:hAnsi="Times New Roman" w:cs="Times New Roman"/>
          <w:bCs/>
          <w:i/>
          <w:iCs/>
          <w:color w:val="232323"/>
          <w:sz w:val="20"/>
          <w:szCs w:val="20"/>
          <w:shd w:val="clear" w:color="auto" w:fill="FFFFFF"/>
        </w:rPr>
        <w:t xml:space="preserve"> Odunayo Jumoke, </w:t>
      </w:r>
      <w:r w:rsidR="002B3CBE">
        <w:rPr>
          <w:rFonts w:ascii="Times New Roman" w:hAnsi="Times New Roman" w:cs="Times New Roman"/>
          <w:bCs/>
          <w:i/>
          <w:iCs/>
          <w:color w:val="232323"/>
          <w:sz w:val="20"/>
          <w:szCs w:val="20"/>
          <w:shd w:val="clear" w:color="auto" w:fill="FFFFFF"/>
        </w:rPr>
        <w:t xml:space="preserve">Email: </w:t>
      </w:r>
      <w:r w:rsidR="002B3CBE" w:rsidRPr="002B3CBE">
        <w:rPr>
          <w:rFonts w:ascii="Times New Roman" w:hAnsi="Times New Roman" w:cs="Times New Roman"/>
          <w:bCs/>
          <w:i/>
          <w:iCs/>
          <w:color w:val="232323"/>
          <w:sz w:val="20"/>
          <w:szCs w:val="20"/>
          <w:shd w:val="clear" w:color="auto" w:fill="FFFFFF"/>
        </w:rPr>
        <w:t>ojoyebode@lautech.edu.ng</w:t>
      </w:r>
    </w:p>
    <w:p w14:paraId="65CB640E" w14:textId="3E9FDA8B" w:rsidR="00A509EA" w:rsidRPr="005D257F" w:rsidRDefault="001F735A" w:rsidP="005D257F">
      <w:pPr>
        <w:pStyle w:val="Heading3"/>
        <w:jc w:val="both"/>
        <w:rPr>
          <w:b w:val="0"/>
          <w:bCs w:val="0"/>
          <w:i/>
          <w:iCs/>
          <w:sz w:val="20"/>
          <w:szCs w:val="20"/>
        </w:rPr>
      </w:pPr>
      <w:r w:rsidRPr="005D257F">
        <w:rPr>
          <w:i/>
          <w:iCs/>
          <w:sz w:val="20"/>
          <w:szCs w:val="20"/>
        </w:rPr>
        <w:t>ABSTRACT:</w:t>
      </w:r>
      <w:r w:rsidR="005D257F">
        <w:rPr>
          <w:sz w:val="20"/>
          <w:szCs w:val="20"/>
        </w:rPr>
        <w:t xml:space="preserve"> </w:t>
      </w:r>
      <w:r w:rsidR="00A509EA" w:rsidRPr="005D257F">
        <w:rPr>
          <w:b w:val="0"/>
          <w:bCs w:val="0"/>
          <w:i/>
          <w:iCs/>
          <w:sz w:val="20"/>
          <w:szCs w:val="20"/>
        </w:rPr>
        <w:t xml:space="preserve">This study evaluates the suitability of surface water for drinking and irrigation purposes in selected parts of Ilorin, North Central Nigeria. Surface water samples were collected from </w:t>
      </w:r>
      <w:r w:rsidR="00214D6D" w:rsidRPr="005D257F">
        <w:rPr>
          <w:b w:val="0"/>
          <w:bCs w:val="0"/>
          <w:i/>
          <w:iCs/>
          <w:sz w:val="20"/>
          <w:szCs w:val="20"/>
        </w:rPr>
        <w:t>sixteen (</w:t>
      </w:r>
      <w:r w:rsidR="00A509EA" w:rsidRPr="005D257F">
        <w:rPr>
          <w:b w:val="0"/>
          <w:bCs w:val="0"/>
          <w:i/>
          <w:iCs/>
          <w:sz w:val="20"/>
          <w:szCs w:val="20"/>
        </w:rPr>
        <w:t>16</w:t>
      </w:r>
      <w:r w:rsidR="00214D6D" w:rsidRPr="005D257F">
        <w:rPr>
          <w:b w:val="0"/>
          <w:bCs w:val="0"/>
          <w:i/>
          <w:iCs/>
          <w:sz w:val="20"/>
          <w:szCs w:val="20"/>
        </w:rPr>
        <w:t>)</w:t>
      </w:r>
      <w:r w:rsidR="00A509EA" w:rsidRPr="005D257F">
        <w:rPr>
          <w:b w:val="0"/>
          <w:bCs w:val="0"/>
          <w:i/>
          <w:iCs/>
          <w:sz w:val="20"/>
          <w:szCs w:val="20"/>
        </w:rPr>
        <w:t xml:space="preserve"> locations within the Asa River Basin and analyzed for physico</w:t>
      </w:r>
      <w:r w:rsidR="00214D6D" w:rsidRPr="005D257F">
        <w:rPr>
          <w:b w:val="0"/>
          <w:bCs w:val="0"/>
          <w:i/>
          <w:iCs/>
          <w:sz w:val="20"/>
          <w:szCs w:val="20"/>
        </w:rPr>
        <w:t>-</w:t>
      </w:r>
      <w:r w:rsidR="00A509EA" w:rsidRPr="005D257F">
        <w:rPr>
          <w:b w:val="0"/>
          <w:bCs w:val="0"/>
          <w:i/>
          <w:iCs/>
          <w:sz w:val="20"/>
          <w:szCs w:val="20"/>
        </w:rPr>
        <w:t xml:space="preserve">chemical parameters. Physical parameters such as pH, Total Dissolved Solids (TDS), and Electrical Conductivity (EC) were measured in situ, while cations and anions were quantified using Atomic Absorption Spectrophotometry (AAS). The results indicated that pH values </w:t>
      </w:r>
      <w:r w:rsidR="003F7D42" w:rsidRPr="005D257F">
        <w:rPr>
          <w:b w:val="0"/>
          <w:bCs w:val="0"/>
          <w:i/>
          <w:iCs/>
          <w:sz w:val="20"/>
          <w:szCs w:val="20"/>
        </w:rPr>
        <w:t>ranging between</w:t>
      </w:r>
      <w:r w:rsidR="00A509EA" w:rsidRPr="005D257F">
        <w:rPr>
          <w:b w:val="0"/>
          <w:bCs w:val="0"/>
          <w:i/>
          <w:iCs/>
          <w:sz w:val="20"/>
          <w:szCs w:val="20"/>
        </w:rPr>
        <w:t xml:space="preserve"> 6.0 </w:t>
      </w:r>
      <w:r w:rsidR="003F7D42" w:rsidRPr="005D257F">
        <w:rPr>
          <w:b w:val="0"/>
          <w:bCs w:val="0"/>
          <w:i/>
          <w:iCs/>
          <w:sz w:val="20"/>
          <w:szCs w:val="20"/>
        </w:rPr>
        <w:t>and</w:t>
      </w:r>
      <w:r w:rsidR="00A509EA" w:rsidRPr="005D257F">
        <w:rPr>
          <w:b w:val="0"/>
          <w:bCs w:val="0"/>
          <w:i/>
          <w:iCs/>
          <w:sz w:val="20"/>
          <w:szCs w:val="20"/>
        </w:rPr>
        <w:t xml:space="preserve"> 7.9</w:t>
      </w:r>
      <w:r w:rsidR="003F7D42" w:rsidRPr="005D257F">
        <w:rPr>
          <w:b w:val="0"/>
          <w:bCs w:val="0"/>
          <w:i/>
          <w:iCs/>
          <w:sz w:val="20"/>
          <w:szCs w:val="20"/>
        </w:rPr>
        <w:t xml:space="preserve"> </w:t>
      </w:r>
      <w:r w:rsidR="00A509EA" w:rsidRPr="005D257F">
        <w:rPr>
          <w:b w:val="0"/>
          <w:bCs w:val="0"/>
          <w:i/>
          <w:iCs/>
          <w:sz w:val="20"/>
          <w:szCs w:val="20"/>
        </w:rPr>
        <w:t xml:space="preserve">fall within permissible limits for drinking and irrigation purposes as per WHO and NSDWQ standards. TDS values ranged from 190 mg/L to 540 mg/L, with only one sample exceeding the NSDWQ limit of 500 mg/L. </w:t>
      </w:r>
      <w:r w:rsidR="0017077E" w:rsidRPr="005D257F">
        <w:rPr>
          <w:b w:val="0"/>
          <w:bCs w:val="0"/>
          <w:i/>
          <w:iCs/>
          <w:sz w:val="20"/>
          <w:szCs w:val="20"/>
        </w:rPr>
        <w:t xml:space="preserve">EC ranged between 130 µS/cm and 770 µS/cm, with 44% exceeding NSDWQ limits for drinking but meeting WHO standards for irrigation. </w:t>
      </w:r>
      <w:r w:rsidR="00A509EA" w:rsidRPr="005D257F">
        <w:rPr>
          <w:b w:val="0"/>
          <w:bCs w:val="0"/>
          <w:i/>
          <w:iCs/>
          <w:sz w:val="20"/>
          <w:szCs w:val="20"/>
        </w:rPr>
        <w:t>Chemical analysis revealed that calcium (2.35 to 29.16 mg/L), magn</w:t>
      </w:r>
      <w:r w:rsidR="00435805" w:rsidRPr="005D257F">
        <w:rPr>
          <w:b w:val="0"/>
          <w:bCs w:val="0"/>
          <w:i/>
          <w:iCs/>
          <w:sz w:val="20"/>
          <w:szCs w:val="20"/>
        </w:rPr>
        <w:t xml:space="preserve">esium (1.04 to 10.87 mg/L), </w:t>
      </w:r>
      <w:r w:rsidR="00A509EA" w:rsidRPr="005D257F">
        <w:rPr>
          <w:b w:val="0"/>
          <w:bCs w:val="0"/>
          <w:i/>
          <w:iCs/>
          <w:sz w:val="20"/>
          <w:szCs w:val="20"/>
        </w:rPr>
        <w:t>sodium (6.06 to 20.98 mg/L)</w:t>
      </w:r>
      <w:r w:rsidR="00435805" w:rsidRPr="005D257F">
        <w:rPr>
          <w:b w:val="0"/>
          <w:bCs w:val="0"/>
          <w:i/>
          <w:iCs/>
          <w:sz w:val="20"/>
          <w:szCs w:val="20"/>
        </w:rPr>
        <w:t xml:space="preserve">, </w:t>
      </w:r>
      <w:r w:rsidR="00A509EA" w:rsidRPr="005D257F">
        <w:rPr>
          <w:b w:val="0"/>
          <w:bCs w:val="0"/>
          <w:i/>
          <w:iCs/>
          <w:sz w:val="20"/>
          <w:szCs w:val="20"/>
        </w:rPr>
        <w:t>bicarbonate (18 to 96 mg/L)</w:t>
      </w:r>
      <w:r w:rsidR="0034588C" w:rsidRPr="005D257F">
        <w:rPr>
          <w:b w:val="0"/>
          <w:bCs w:val="0"/>
          <w:i/>
          <w:iCs/>
          <w:sz w:val="20"/>
          <w:szCs w:val="20"/>
        </w:rPr>
        <w:t>,</w:t>
      </w:r>
      <w:r w:rsidR="00A509EA" w:rsidRPr="005D257F">
        <w:rPr>
          <w:b w:val="0"/>
          <w:bCs w:val="0"/>
          <w:i/>
          <w:iCs/>
          <w:sz w:val="20"/>
          <w:szCs w:val="20"/>
        </w:rPr>
        <w:t xml:space="preserve"> and chloride (1.99 to 26.90 mg/L),</w:t>
      </w:r>
      <w:r w:rsidR="00435805" w:rsidRPr="005D257F">
        <w:rPr>
          <w:b w:val="0"/>
          <w:bCs w:val="0"/>
          <w:i/>
          <w:iCs/>
          <w:sz w:val="20"/>
          <w:szCs w:val="20"/>
        </w:rPr>
        <w:t xml:space="preserve"> concentrations were within permissible limits for drinking water</w:t>
      </w:r>
      <w:r w:rsidR="00A509EA" w:rsidRPr="005D257F">
        <w:rPr>
          <w:b w:val="0"/>
          <w:bCs w:val="0"/>
          <w:i/>
          <w:iCs/>
          <w:sz w:val="20"/>
          <w:szCs w:val="20"/>
        </w:rPr>
        <w:t xml:space="preserve">. Irrigation indices </w:t>
      </w:r>
      <w:r w:rsidR="0017077E" w:rsidRPr="005D257F">
        <w:rPr>
          <w:b w:val="0"/>
          <w:bCs w:val="0"/>
          <w:i/>
          <w:iCs/>
          <w:sz w:val="20"/>
          <w:szCs w:val="20"/>
        </w:rPr>
        <w:t>confirmed suitability for most samples, though some locations had limited suitability due to elevated sodium levels. The results emphasize continuous monitoring and effective water management to ensure long-term resource sustainability.</w:t>
      </w:r>
    </w:p>
    <w:p w14:paraId="119B7E1C" w14:textId="5ED3D414" w:rsidR="005D257F" w:rsidRPr="005D257F" w:rsidRDefault="00896FFA" w:rsidP="003A2531">
      <w:pPr>
        <w:spacing w:line="240" w:lineRule="auto"/>
        <w:jc w:val="both"/>
        <w:rPr>
          <w:rFonts w:ascii="Times New Roman" w:eastAsia="Times New Roman" w:hAnsi="Times New Roman" w:cs="Times New Roman"/>
          <w:i/>
          <w:iCs/>
          <w:sz w:val="20"/>
          <w:szCs w:val="20"/>
        </w:rPr>
      </w:pPr>
      <w:r w:rsidRPr="005D257F">
        <w:rPr>
          <w:rFonts w:ascii="Times New Roman" w:hAnsi="Times New Roman" w:cs="Times New Roman"/>
          <w:b/>
          <w:bCs/>
          <w:i/>
          <w:iCs/>
          <w:sz w:val="20"/>
          <w:szCs w:val="20"/>
        </w:rPr>
        <w:t xml:space="preserve">Keywords: </w:t>
      </w:r>
      <w:r w:rsidRPr="005D257F">
        <w:rPr>
          <w:rFonts w:ascii="Times New Roman" w:eastAsia="Times New Roman" w:hAnsi="Times New Roman" w:cs="Times New Roman"/>
          <w:i/>
          <w:iCs/>
          <w:sz w:val="20"/>
          <w:szCs w:val="20"/>
        </w:rPr>
        <w:t>Surface water quality, Drinking water standards, Irrigation suitability,</w:t>
      </w:r>
      <w:r w:rsidRPr="005D257F">
        <w:rPr>
          <w:rFonts w:ascii="Times New Roman" w:hAnsi="Times New Roman" w:cs="Times New Roman"/>
          <w:i/>
          <w:iCs/>
          <w:sz w:val="20"/>
          <w:szCs w:val="20"/>
        </w:rPr>
        <w:t xml:space="preserve"> Physical and chemical, parameters, Asa River Basin</w:t>
      </w:r>
    </w:p>
    <w:p w14:paraId="4218A447" w14:textId="59256859" w:rsidR="00EB4B19" w:rsidRPr="005D257F" w:rsidRDefault="005D257F" w:rsidP="00C27628">
      <w:pPr>
        <w:pStyle w:val="ListParagraph"/>
        <w:numPr>
          <w:ilvl w:val="0"/>
          <w:numId w:val="11"/>
        </w:numPr>
        <w:spacing w:line="240" w:lineRule="auto"/>
        <w:jc w:val="center"/>
        <w:rPr>
          <w:rFonts w:ascii="Times New Roman" w:hAnsi="Times New Roman" w:cs="Times New Roman"/>
          <w:b/>
          <w:bCs/>
          <w:sz w:val="20"/>
          <w:szCs w:val="20"/>
        </w:rPr>
      </w:pPr>
      <w:r w:rsidRPr="005D257F">
        <w:rPr>
          <w:rFonts w:ascii="Times New Roman" w:hAnsi="Times New Roman" w:cs="Times New Roman"/>
          <w:b/>
          <w:bCs/>
          <w:sz w:val="20"/>
          <w:szCs w:val="20"/>
        </w:rPr>
        <w:t>INTRODUCTION</w:t>
      </w:r>
    </w:p>
    <w:p w14:paraId="46630019" w14:textId="77777777" w:rsidR="007A17D9" w:rsidRPr="005D257F" w:rsidRDefault="00FD02B9" w:rsidP="00C27628">
      <w:pPr>
        <w:spacing w:line="240" w:lineRule="auto"/>
        <w:jc w:val="both"/>
        <w:rPr>
          <w:rFonts w:ascii="Times New Roman" w:hAnsi="Times New Roman" w:cs="Times New Roman"/>
          <w:sz w:val="20"/>
          <w:szCs w:val="20"/>
        </w:rPr>
      </w:pPr>
      <w:r w:rsidRPr="005D257F">
        <w:rPr>
          <w:rFonts w:ascii="Times New Roman" w:hAnsi="Times New Roman" w:cs="Times New Roman"/>
          <w:sz w:val="20"/>
          <w:szCs w:val="20"/>
        </w:rPr>
        <w:t>Water is an essential natural resource for life and its sustainability, supporting drinking, agriculture, and industrial activities. Surface water, which includes rivers, lakes, streams, and reservoirs, plays a critical role in providing freshwater for various uses. Unlike groundwater, surface water is directly exposed to atmospheric, geological, and human influences, making it more susceptible to contamination. Human activities such as agricultural runoff, industrial discharges, and urbanization often introduce pollutants that degrade surface water qualit</w:t>
      </w:r>
      <w:r w:rsidR="00826753" w:rsidRPr="005D257F">
        <w:rPr>
          <w:rFonts w:ascii="Times New Roman" w:hAnsi="Times New Roman" w:cs="Times New Roman"/>
          <w:sz w:val="20"/>
          <w:szCs w:val="20"/>
        </w:rPr>
        <w:t>y (Chapman, 1996; UNESCO, 2006)</w:t>
      </w:r>
      <w:r w:rsidRPr="005D257F">
        <w:rPr>
          <w:rFonts w:ascii="Times New Roman" w:hAnsi="Times New Roman" w:cs="Times New Roman"/>
          <w:sz w:val="20"/>
          <w:szCs w:val="20"/>
        </w:rPr>
        <w:t xml:space="preserve">. Parameters such as turbidity, dissolved oxygen, and nutrient concentrations are essential in assessing water health (WHO, 2017). </w:t>
      </w:r>
    </w:p>
    <w:p w14:paraId="6CD99A38" w14:textId="2CE54669" w:rsidR="002E494D" w:rsidRPr="005D257F" w:rsidRDefault="00FD02B9" w:rsidP="00C27628">
      <w:pPr>
        <w:spacing w:line="240" w:lineRule="auto"/>
        <w:jc w:val="both"/>
        <w:rPr>
          <w:rFonts w:ascii="Times New Roman" w:hAnsi="Times New Roman" w:cs="Times New Roman"/>
          <w:sz w:val="20"/>
          <w:szCs w:val="20"/>
        </w:rPr>
      </w:pPr>
      <w:r w:rsidRPr="005D257F">
        <w:rPr>
          <w:rFonts w:ascii="Times New Roman" w:hAnsi="Times New Roman" w:cs="Times New Roman"/>
          <w:sz w:val="20"/>
          <w:szCs w:val="20"/>
        </w:rPr>
        <w:t>Contamination of surface water can lead to severe environmental and public health impacts, including the spread of waterborne diseases, loss of aquatic biodiversity, and reduced agricultural productivity (EPA, 2019). As a vital component of the hydrological cycle, maintaining surface water quality is essenti</w:t>
      </w:r>
      <w:r w:rsidR="00EB4B19" w:rsidRPr="005D257F">
        <w:rPr>
          <w:rFonts w:ascii="Times New Roman" w:hAnsi="Times New Roman" w:cs="Times New Roman"/>
          <w:sz w:val="20"/>
          <w:szCs w:val="20"/>
        </w:rPr>
        <w:t xml:space="preserve">al for sustainable development. </w:t>
      </w:r>
      <w:r w:rsidR="0086633A" w:rsidRPr="005D257F">
        <w:rPr>
          <w:rFonts w:ascii="Times New Roman" w:hAnsi="Times New Roman" w:cs="Times New Roman"/>
          <w:sz w:val="20"/>
          <w:szCs w:val="20"/>
        </w:rPr>
        <w:t>While global studies have extensively examined surface water quality, localized research in areas like the Asa River Basin is limited. Moreover, existing studies often focus on either drinking or irrigation suitability, rarely addressing both simultaneously, despite their interlinked implications for human health and agriculture.</w:t>
      </w:r>
      <w:r w:rsidR="002E494D" w:rsidRPr="005D257F">
        <w:rPr>
          <w:rFonts w:ascii="Times New Roman" w:hAnsi="Times New Roman" w:cs="Times New Roman"/>
          <w:sz w:val="20"/>
          <w:szCs w:val="20"/>
        </w:rPr>
        <w:t xml:space="preserve"> </w:t>
      </w:r>
    </w:p>
    <w:p w14:paraId="792BD936" w14:textId="30D68BFE" w:rsidR="0086633A" w:rsidRDefault="002E494D" w:rsidP="00C27628">
      <w:pPr>
        <w:spacing w:line="240" w:lineRule="auto"/>
        <w:jc w:val="both"/>
        <w:rPr>
          <w:rFonts w:ascii="Times New Roman" w:hAnsi="Times New Roman" w:cs="Times New Roman"/>
          <w:sz w:val="20"/>
          <w:szCs w:val="20"/>
        </w:rPr>
      </w:pPr>
      <w:r w:rsidRPr="005D257F">
        <w:rPr>
          <w:rFonts w:ascii="Times New Roman" w:hAnsi="Times New Roman" w:cs="Times New Roman"/>
          <w:sz w:val="20"/>
          <w:szCs w:val="20"/>
        </w:rPr>
        <w:t xml:space="preserve">By </w:t>
      </w:r>
      <w:proofErr w:type="spellStart"/>
      <w:r w:rsidRPr="005D257F">
        <w:rPr>
          <w:rFonts w:ascii="Times New Roman" w:hAnsi="Times New Roman" w:cs="Times New Roman"/>
          <w:sz w:val="20"/>
          <w:szCs w:val="20"/>
        </w:rPr>
        <w:t>analysing</w:t>
      </w:r>
      <w:proofErr w:type="spellEnd"/>
      <w:r w:rsidRPr="005D257F">
        <w:rPr>
          <w:rFonts w:ascii="Times New Roman" w:hAnsi="Times New Roman" w:cs="Times New Roman"/>
          <w:sz w:val="20"/>
          <w:szCs w:val="20"/>
        </w:rPr>
        <w:t xml:space="preserve"> the physical and chemical parameters of surface water within Asa River basin, this study evaluates the quality and suitability of surface water for drinking and agricultural uses. It is also geared towards identifying potential sources of contamination within the basin. Consequentially, this research provides critical insights for resource management, sustainable development and policy formulation in the study area.</w:t>
      </w:r>
    </w:p>
    <w:p w14:paraId="5CCB7925" w14:textId="77777777" w:rsidR="002B3CBE" w:rsidRDefault="002B3CBE" w:rsidP="00C27628">
      <w:pPr>
        <w:spacing w:line="240" w:lineRule="auto"/>
        <w:jc w:val="both"/>
        <w:rPr>
          <w:rFonts w:ascii="Times New Roman" w:hAnsi="Times New Roman" w:cs="Times New Roman"/>
          <w:sz w:val="20"/>
          <w:szCs w:val="20"/>
        </w:rPr>
      </w:pPr>
    </w:p>
    <w:p w14:paraId="0A03097E" w14:textId="77777777" w:rsidR="002B3CBE" w:rsidRPr="00C27628" w:rsidRDefault="002B3CBE" w:rsidP="00C27628">
      <w:pPr>
        <w:spacing w:line="240" w:lineRule="auto"/>
        <w:jc w:val="both"/>
        <w:rPr>
          <w:rFonts w:ascii="Times New Roman" w:hAnsi="Times New Roman" w:cs="Times New Roman"/>
          <w:sz w:val="20"/>
          <w:szCs w:val="20"/>
        </w:rPr>
      </w:pPr>
    </w:p>
    <w:p w14:paraId="432334A7" w14:textId="6C3B5268" w:rsidR="00150521" w:rsidRPr="005D257F" w:rsidRDefault="005D257F" w:rsidP="003A2531">
      <w:pPr>
        <w:pStyle w:val="ListParagraph"/>
        <w:numPr>
          <w:ilvl w:val="0"/>
          <w:numId w:val="11"/>
        </w:numPr>
        <w:spacing w:line="240" w:lineRule="auto"/>
        <w:jc w:val="center"/>
        <w:rPr>
          <w:rFonts w:ascii="Times New Roman" w:hAnsi="Times New Roman" w:cs="Times New Roman"/>
          <w:b/>
          <w:bCs/>
          <w:sz w:val="20"/>
          <w:szCs w:val="20"/>
        </w:rPr>
      </w:pPr>
      <w:r w:rsidRPr="005D257F">
        <w:rPr>
          <w:rFonts w:ascii="Times New Roman" w:hAnsi="Times New Roman" w:cs="Times New Roman"/>
          <w:b/>
          <w:bCs/>
          <w:sz w:val="20"/>
          <w:szCs w:val="20"/>
        </w:rPr>
        <w:lastRenderedPageBreak/>
        <w:t>DESCRIPTION OF THE STUDY AREA</w:t>
      </w:r>
    </w:p>
    <w:p w14:paraId="7B82BA38" w14:textId="158FDC11" w:rsidR="00E605D0" w:rsidRPr="00E605D0" w:rsidRDefault="00946B88" w:rsidP="00C27628">
      <w:pPr>
        <w:spacing w:line="240" w:lineRule="auto"/>
        <w:jc w:val="both"/>
        <w:rPr>
          <w:rFonts w:ascii="Times New Roman" w:eastAsia="Times New Roman" w:hAnsi="Times New Roman" w:cs="Times New Roman"/>
          <w:sz w:val="20"/>
          <w:szCs w:val="20"/>
        </w:rPr>
      </w:pPr>
      <w:r w:rsidRPr="00E605D0">
        <w:rPr>
          <w:rFonts w:ascii="Times New Roman" w:eastAsia="Times New Roman" w:hAnsi="Times New Roman" w:cs="Times New Roman"/>
          <w:sz w:val="20"/>
          <w:szCs w:val="20"/>
        </w:rPr>
        <w:t>The study area is located in Ilorin, the capital city of Kwara State, Nigeria. It lies within the Asa River Basin, which covers an area of approximately 1,040 km² (</w:t>
      </w:r>
      <w:proofErr w:type="spellStart"/>
      <w:r w:rsidRPr="00E605D0">
        <w:rPr>
          <w:rFonts w:ascii="Times New Roman" w:eastAsia="Times New Roman" w:hAnsi="Times New Roman" w:cs="Times New Roman"/>
          <w:sz w:val="20"/>
          <w:szCs w:val="20"/>
        </w:rPr>
        <w:t>Oyegun</w:t>
      </w:r>
      <w:proofErr w:type="spellEnd"/>
      <w:r w:rsidRPr="00E605D0">
        <w:rPr>
          <w:rFonts w:ascii="Times New Roman" w:eastAsia="Times New Roman" w:hAnsi="Times New Roman" w:cs="Times New Roman"/>
          <w:sz w:val="20"/>
          <w:szCs w:val="20"/>
        </w:rPr>
        <w:t>, 1987). The study area is situated between latitudes 8°00’1” N to 8°30’1” N and longitudes 4°23’1” E to 4°36’1” E</w:t>
      </w:r>
      <w:r w:rsidR="00762C22" w:rsidRPr="00E605D0">
        <w:rPr>
          <w:rFonts w:ascii="Times New Roman" w:eastAsia="Times New Roman" w:hAnsi="Times New Roman" w:cs="Times New Roman"/>
          <w:sz w:val="20"/>
          <w:szCs w:val="20"/>
        </w:rPr>
        <w:t xml:space="preserve"> (</w:t>
      </w:r>
      <w:r w:rsidR="00214D6D" w:rsidRPr="00E605D0">
        <w:rPr>
          <w:rFonts w:ascii="Times New Roman" w:eastAsia="Times New Roman" w:hAnsi="Times New Roman" w:cs="Times New Roman"/>
          <w:sz w:val="20"/>
          <w:szCs w:val="20"/>
        </w:rPr>
        <w:t>F</w:t>
      </w:r>
      <w:r w:rsidR="00762C22" w:rsidRPr="00E605D0">
        <w:rPr>
          <w:rFonts w:ascii="Times New Roman" w:eastAsia="Times New Roman" w:hAnsi="Times New Roman" w:cs="Times New Roman"/>
          <w:sz w:val="20"/>
          <w:szCs w:val="20"/>
        </w:rPr>
        <w:t>igure 1)</w:t>
      </w:r>
      <w:r w:rsidRPr="00E605D0">
        <w:rPr>
          <w:rFonts w:ascii="Times New Roman" w:eastAsia="Times New Roman" w:hAnsi="Times New Roman" w:cs="Times New Roman"/>
          <w:sz w:val="20"/>
          <w:szCs w:val="20"/>
        </w:rPr>
        <w:t xml:space="preserve">. Ilorin experiences a tropical climate with distinct wet (May to October) and dry (November to April) seasons. </w:t>
      </w:r>
    </w:p>
    <w:p w14:paraId="1989059D" w14:textId="36B240B4" w:rsidR="007A17D9" w:rsidRPr="00E605D0" w:rsidRDefault="00946B88" w:rsidP="00C27628">
      <w:pPr>
        <w:spacing w:line="240" w:lineRule="auto"/>
        <w:jc w:val="both"/>
        <w:rPr>
          <w:rFonts w:ascii="Times New Roman" w:eastAsia="Times New Roman" w:hAnsi="Times New Roman" w:cs="Times New Roman"/>
          <w:sz w:val="20"/>
          <w:szCs w:val="20"/>
        </w:rPr>
      </w:pPr>
      <w:r w:rsidRPr="00E605D0">
        <w:rPr>
          <w:rFonts w:ascii="Times New Roman" w:eastAsia="Times New Roman" w:hAnsi="Times New Roman" w:cs="Times New Roman"/>
          <w:sz w:val="20"/>
          <w:szCs w:val="20"/>
        </w:rPr>
        <w:t>The annual rainfall averages 1,200 mm, and the temperature is relatively uniform, peaking in the dry season (Oluyide et al., 1998). The vegetation predominantly consists of Guinea Savannah, characterized by grasslands interspersed with shrubs and trees (Oluyide et al., 1998). The Asa River</w:t>
      </w:r>
      <w:r w:rsidR="00965283" w:rsidRPr="00E605D0">
        <w:rPr>
          <w:rFonts w:ascii="Times New Roman" w:eastAsia="Times New Roman" w:hAnsi="Times New Roman" w:cs="Times New Roman"/>
          <w:sz w:val="20"/>
          <w:szCs w:val="20"/>
        </w:rPr>
        <w:t xml:space="preserve"> being </w:t>
      </w:r>
      <w:r w:rsidRPr="00E605D0">
        <w:rPr>
          <w:rFonts w:ascii="Times New Roman" w:eastAsia="Times New Roman" w:hAnsi="Times New Roman" w:cs="Times New Roman"/>
          <w:sz w:val="20"/>
          <w:szCs w:val="20"/>
        </w:rPr>
        <w:t>the primary water body is accompanied by several tributaries and reservoirs, including the Agba and Asa Dams. Land use in the area includes agriculture, fishing, and urban development, which influence water availability and quality (</w:t>
      </w:r>
      <w:proofErr w:type="spellStart"/>
      <w:r w:rsidRPr="00E605D0">
        <w:rPr>
          <w:rFonts w:ascii="Times New Roman" w:eastAsia="Times New Roman" w:hAnsi="Times New Roman" w:cs="Times New Roman"/>
          <w:sz w:val="20"/>
          <w:szCs w:val="20"/>
        </w:rPr>
        <w:t>Oyegun</w:t>
      </w:r>
      <w:proofErr w:type="spellEnd"/>
      <w:r w:rsidRPr="00E605D0">
        <w:rPr>
          <w:rFonts w:ascii="Times New Roman" w:eastAsia="Times New Roman" w:hAnsi="Times New Roman" w:cs="Times New Roman"/>
          <w:sz w:val="20"/>
          <w:szCs w:val="20"/>
        </w:rPr>
        <w:t>, 1987).</w:t>
      </w:r>
    </w:p>
    <w:p w14:paraId="38A917E0" w14:textId="6FB7C10E" w:rsidR="00EB4B19" w:rsidRPr="00E605D0" w:rsidRDefault="00946B88" w:rsidP="00C27628">
      <w:pPr>
        <w:spacing w:line="240" w:lineRule="auto"/>
        <w:jc w:val="both"/>
        <w:rPr>
          <w:rFonts w:ascii="Times New Roman" w:eastAsia="Times New Roman" w:hAnsi="Times New Roman" w:cs="Times New Roman"/>
          <w:sz w:val="20"/>
          <w:szCs w:val="20"/>
        </w:rPr>
      </w:pPr>
      <w:r w:rsidRPr="00E605D0">
        <w:rPr>
          <w:rFonts w:ascii="Times New Roman" w:eastAsia="Times New Roman" w:hAnsi="Times New Roman" w:cs="Times New Roman"/>
          <w:sz w:val="20"/>
          <w:szCs w:val="20"/>
        </w:rPr>
        <w:t xml:space="preserve">The study area is part of the Basement Complex of southwestern Nigeria, dominated by Precambrian crystalline rocks (Rahaman, 1988). These include migmatites, </w:t>
      </w:r>
      <w:r w:rsidR="00B156FC" w:rsidRPr="00E605D0">
        <w:rPr>
          <w:rFonts w:ascii="Times New Roman" w:eastAsia="Times New Roman" w:hAnsi="Times New Roman" w:cs="Times New Roman"/>
          <w:sz w:val="20"/>
          <w:szCs w:val="20"/>
        </w:rPr>
        <w:t xml:space="preserve">gneisses, </w:t>
      </w:r>
      <w:r w:rsidRPr="00E605D0">
        <w:rPr>
          <w:rFonts w:ascii="Times New Roman" w:eastAsia="Times New Roman" w:hAnsi="Times New Roman" w:cs="Times New Roman"/>
          <w:sz w:val="20"/>
          <w:szCs w:val="20"/>
        </w:rPr>
        <w:t>schists</w:t>
      </w:r>
      <w:r w:rsidR="00B156FC" w:rsidRPr="00E605D0">
        <w:rPr>
          <w:rFonts w:ascii="Times New Roman" w:eastAsia="Times New Roman" w:hAnsi="Times New Roman" w:cs="Times New Roman"/>
          <w:sz w:val="20"/>
          <w:szCs w:val="20"/>
        </w:rPr>
        <w:t xml:space="preserve"> and granites,</w:t>
      </w:r>
      <w:r w:rsidR="00762C22" w:rsidRPr="00E605D0">
        <w:rPr>
          <w:rFonts w:ascii="Times New Roman" w:eastAsia="Times New Roman" w:hAnsi="Times New Roman" w:cs="Times New Roman"/>
          <w:sz w:val="20"/>
          <w:szCs w:val="20"/>
        </w:rPr>
        <w:t xml:space="preserve"> (</w:t>
      </w:r>
      <w:r w:rsidR="00B156FC" w:rsidRPr="00E605D0">
        <w:rPr>
          <w:rFonts w:ascii="Times New Roman" w:eastAsia="Times New Roman" w:hAnsi="Times New Roman" w:cs="Times New Roman"/>
          <w:sz w:val="20"/>
          <w:szCs w:val="20"/>
        </w:rPr>
        <w:t>F</w:t>
      </w:r>
      <w:r w:rsidR="00762C22" w:rsidRPr="00E605D0">
        <w:rPr>
          <w:rFonts w:ascii="Times New Roman" w:eastAsia="Times New Roman" w:hAnsi="Times New Roman" w:cs="Times New Roman"/>
          <w:sz w:val="20"/>
          <w:szCs w:val="20"/>
        </w:rPr>
        <w:t>ig</w:t>
      </w:r>
      <w:r w:rsidR="00965283" w:rsidRPr="00E605D0">
        <w:rPr>
          <w:rFonts w:ascii="Times New Roman" w:eastAsia="Times New Roman" w:hAnsi="Times New Roman" w:cs="Times New Roman"/>
          <w:sz w:val="20"/>
          <w:szCs w:val="20"/>
        </w:rPr>
        <w:t xml:space="preserve">. </w:t>
      </w:r>
      <w:r w:rsidR="00C27628" w:rsidRPr="00E605D0">
        <w:rPr>
          <w:rFonts w:ascii="Times New Roman" w:eastAsia="Times New Roman" w:hAnsi="Times New Roman" w:cs="Times New Roman"/>
          <w:sz w:val="20"/>
          <w:szCs w:val="20"/>
        </w:rPr>
        <w:t>1</w:t>
      </w:r>
      <w:r w:rsidR="00762C22" w:rsidRPr="00E605D0">
        <w:rPr>
          <w:rFonts w:ascii="Times New Roman" w:eastAsia="Times New Roman" w:hAnsi="Times New Roman" w:cs="Times New Roman"/>
          <w:sz w:val="20"/>
          <w:szCs w:val="20"/>
        </w:rPr>
        <w:t>)</w:t>
      </w:r>
      <w:r w:rsidRPr="00E605D0">
        <w:rPr>
          <w:rFonts w:ascii="Times New Roman" w:eastAsia="Times New Roman" w:hAnsi="Times New Roman" w:cs="Times New Roman"/>
          <w:sz w:val="20"/>
          <w:szCs w:val="20"/>
        </w:rPr>
        <w:t xml:space="preserve">. The Basement Complex rocks are known for their limited primary porosity and permeability, which have been enhanced locally by weathering and fracturing processes. The geological formations play a critical role in groundwater storage and movement (Adelana &amp; </w:t>
      </w:r>
      <w:proofErr w:type="spellStart"/>
      <w:r w:rsidRPr="00E605D0">
        <w:rPr>
          <w:rFonts w:ascii="Times New Roman" w:eastAsia="Times New Roman" w:hAnsi="Times New Roman" w:cs="Times New Roman"/>
          <w:sz w:val="20"/>
          <w:szCs w:val="20"/>
        </w:rPr>
        <w:t>Olasehinde</w:t>
      </w:r>
      <w:proofErr w:type="spellEnd"/>
      <w:r w:rsidRPr="00E605D0">
        <w:rPr>
          <w:rFonts w:ascii="Times New Roman" w:eastAsia="Times New Roman" w:hAnsi="Times New Roman" w:cs="Times New Roman"/>
          <w:sz w:val="20"/>
          <w:szCs w:val="20"/>
        </w:rPr>
        <w:t xml:space="preserve">, 2004). The geological structures, including fractures and joints, significantly influence the hydrogeology by acting as conduits for groundwater movement and storage (Rahaman, 1988; Adelana &amp; </w:t>
      </w:r>
      <w:proofErr w:type="spellStart"/>
      <w:r w:rsidRPr="00E605D0">
        <w:rPr>
          <w:rFonts w:ascii="Times New Roman" w:eastAsia="Times New Roman" w:hAnsi="Times New Roman" w:cs="Times New Roman"/>
          <w:sz w:val="20"/>
          <w:szCs w:val="20"/>
        </w:rPr>
        <w:t>Olasehinde</w:t>
      </w:r>
      <w:proofErr w:type="spellEnd"/>
      <w:r w:rsidRPr="00E605D0">
        <w:rPr>
          <w:rFonts w:ascii="Times New Roman" w:eastAsia="Times New Roman" w:hAnsi="Times New Roman" w:cs="Times New Roman"/>
          <w:sz w:val="20"/>
          <w:szCs w:val="20"/>
        </w:rPr>
        <w:t>, 2004).</w:t>
      </w:r>
    </w:p>
    <w:p w14:paraId="6A976ED3" w14:textId="79609821" w:rsidR="00C27628" w:rsidRDefault="00C27628" w:rsidP="00C27628">
      <w:pPr>
        <w:spacing w:line="240" w:lineRule="auto"/>
        <w:jc w:val="both"/>
        <w:rPr>
          <w:noProof/>
          <w:sz w:val="24"/>
          <w:szCs w:val="24"/>
        </w:rPr>
      </w:pPr>
      <w:r w:rsidRPr="008C0A95">
        <w:rPr>
          <w:noProof/>
          <w:sz w:val="24"/>
          <w:szCs w:val="24"/>
        </w:rPr>
        <w:drawing>
          <wp:inline distT="0" distB="0" distL="0" distR="0" wp14:anchorId="28D0D992" wp14:editId="6F3786A9">
            <wp:extent cx="3134814" cy="4038283"/>
            <wp:effectExtent l="0" t="0" r="8890" b="63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137676" cy="4041970"/>
                    </a:xfrm>
                    <a:prstGeom prst="rect">
                      <a:avLst/>
                    </a:prstGeom>
                    <a:noFill/>
                    <a:ln w="9525">
                      <a:noFill/>
                      <a:miter lim="800000"/>
                      <a:headEnd/>
                      <a:tailEnd/>
                    </a:ln>
                  </pic:spPr>
                </pic:pic>
              </a:graphicData>
            </a:graphic>
          </wp:inline>
        </w:drawing>
      </w:r>
      <w:r w:rsidRPr="00C27628">
        <w:rPr>
          <w:noProof/>
          <w:sz w:val="24"/>
          <w:szCs w:val="24"/>
        </w:rPr>
        <w:t xml:space="preserve"> </w:t>
      </w:r>
      <w:r w:rsidRPr="008C0A95">
        <w:rPr>
          <w:noProof/>
          <w:sz w:val="24"/>
          <w:szCs w:val="24"/>
        </w:rPr>
        <w:drawing>
          <wp:inline distT="0" distB="0" distL="0" distR="0" wp14:anchorId="0A383FA0" wp14:editId="2AEDA1B0">
            <wp:extent cx="1947947" cy="3972832"/>
            <wp:effectExtent l="0" t="0" r="0" b="889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955249" cy="3987723"/>
                    </a:xfrm>
                    <a:prstGeom prst="rect">
                      <a:avLst/>
                    </a:prstGeom>
                    <a:noFill/>
                    <a:ln w="9525">
                      <a:noFill/>
                      <a:miter lim="800000"/>
                      <a:headEnd/>
                      <a:tailEnd/>
                    </a:ln>
                  </pic:spPr>
                </pic:pic>
              </a:graphicData>
            </a:graphic>
          </wp:inline>
        </w:drawing>
      </w:r>
    </w:p>
    <w:p w14:paraId="4DEAF4FB" w14:textId="7D425D17" w:rsidR="003A2531" w:rsidRPr="002B3CBE" w:rsidRDefault="003A2531" w:rsidP="002B3CBE">
      <w:pPr>
        <w:pStyle w:val="NoSpacing"/>
        <w:spacing w:line="360" w:lineRule="auto"/>
        <w:ind w:firstLine="720"/>
        <w:jc w:val="both"/>
        <w:rPr>
          <w:rFonts w:ascii="Times New Roman" w:eastAsia="Batang"/>
          <w:b/>
          <w:bCs/>
          <w:sz w:val="20"/>
          <w:szCs w:val="20"/>
        </w:rPr>
      </w:pPr>
      <w:r w:rsidRPr="003A2531">
        <w:rPr>
          <w:rStyle w:val="CharAttribute0"/>
          <w:rFonts w:eastAsia="Batang"/>
          <w:bCs/>
          <w:sz w:val="20"/>
          <w:szCs w:val="20"/>
        </w:rPr>
        <w:t xml:space="preserve">Figure </w:t>
      </w:r>
      <w:r>
        <w:rPr>
          <w:rStyle w:val="CharAttribute0"/>
          <w:rFonts w:eastAsia="Batang"/>
          <w:bCs/>
          <w:sz w:val="20"/>
          <w:szCs w:val="20"/>
        </w:rPr>
        <w:t>1</w:t>
      </w:r>
      <w:r w:rsidRPr="003A2531">
        <w:rPr>
          <w:rStyle w:val="CharAttribute0"/>
          <w:rFonts w:eastAsia="Batang"/>
          <w:bCs/>
          <w:sz w:val="20"/>
          <w:szCs w:val="20"/>
        </w:rPr>
        <w:t>: Geological Map of Study Area (Oluyide et.al 1998)</w:t>
      </w:r>
    </w:p>
    <w:p w14:paraId="4A05BCEC" w14:textId="50FBA0B0" w:rsidR="00AD1558" w:rsidRPr="005D257F" w:rsidRDefault="005D257F" w:rsidP="003A2531">
      <w:pPr>
        <w:spacing w:line="240" w:lineRule="auto"/>
        <w:jc w:val="center"/>
        <w:rPr>
          <w:rFonts w:ascii="Times New Roman" w:hAnsi="Times New Roman" w:cs="Times New Roman"/>
          <w:b/>
          <w:bCs/>
          <w:sz w:val="20"/>
          <w:szCs w:val="20"/>
        </w:rPr>
      </w:pPr>
      <w:r w:rsidRPr="005D257F">
        <w:rPr>
          <w:rFonts w:ascii="Times New Roman" w:hAnsi="Times New Roman" w:cs="Times New Roman"/>
          <w:b/>
          <w:bCs/>
          <w:sz w:val="20"/>
          <w:szCs w:val="20"/>
        </w:rPr>
        <w:t>3. MATERIALS AND METHODS</w:t>
      </w:r>
    </w:p>
    <w:p w14:paraId="438F18A2" w14:textId="77777777" w:rsidR="00C27628" w:rsidRDefault="008A16F6" w:rsidP="00C27628">
      <w:pPr>
        <w:spacing w:line="240" w:lineRule="auto"/>
        <w:jc w:val="both"/>
        <w:rPr>
          <w:rFonts w:ascii="Times New Roman" w:hAnsi="Times New Roman" w:cs="Times New Roman"/>
          <w:b/>
          <w:bCs/>
          <w:i/>
          <w:iCs/>
          <w:sz w:val="20"/>
          <w:szCs w:val="20"/>
        </w:rPr>
      </w:pPr>
      <w:r w:rsidRPr="005D257F">
        <w:rPr>
          <w:rFonts w:ascii="Times New Roman" w:hAnsi="Times New Roman" w:cs="Times New Roman"/>
          <w:b/>
          <w:bCs/>
          <w:i/>
          <w:iCs/>
          <w:sz w:val="20"/>
          <w:szCs w:val="20"/>
        </w:rPr>
        <w:t>3.1</w:t>
      </w:r>
      <w:r w:rsidR="00B156FC" w:rsidRPr="005D257F">
        <w:rPr>
          <w:rFonts w:ascii="Times New Roman" w:hAnsi="Times New Roman" w:cs="Times New Roman"/>
          <w:b/>
          <w:bCs/>
          <w:i/>
          <w:iCs/>
          <w:sz w:val="20"/>
          <w:szCs w:val="20"/>
        </w:rPr>
        <w:t>.</w:t>
      </w:r>
      <w:r w:rsidRPr="005D257F">
        <w:rPr>
          <w:rFonts w:ascii="Times New Roman" w:hAnsi="Times New Roman" w:cs="Times New Roman"/>
          <w:b/>
          <w:bCs/>
          <w:i/>
          <w:iCs/>
          <w:sz w:val="20"/>
          <w:szCs w:val="20"/>
        </w:rPr>
        <w:t xml:space="preserve"> </w:t>
      </w:r>
      <w:r w:rsidR="00EB4B19" w:rsidRPr="005D257F">
        <w:rPr>
          <w:rFonts w:ascii="Times New Roman" w:hAnsi="Times New Roman" w:cs="Times New Roman"/>
          <w:b/>
          <w:bCs/>
          <w:i/>
          <w:iCs/>
          <w:sz w:val="20"/>
          <w:szCs w:val="20"/>
        </w:rPr>
        <w:t>Water Sampling and A</w:t>
      </w:r>
      <w:r w:rsidR="002E0C90" w:rsidRPr="005D257F">
        <w:rPr>
          <w:rFonts w:ascii="Times New Roman" w:hAnsi="Times New Roman" w:cs="Times New Roman"/>
          <w:b/>
          <w:bCs/>
          <w:i/>
          <w:iCs/>
          <w:sz w:val="20"/>
          <w:szCs w:val="20"/>
        </w:rPr>
        <w:t>nalysis</w:t>
      </w:r>
    </w:p>
    <w:p w14:paraId="43A17E9E" w14:textId="0B333C0C" w:rsidR="008B3A17" w:rsidRPr="00C27628" w:rsidRDefault="00965283" w:rsidP="00C27628">
      <w:pPr>
        <w:spacing w:line="240" w:lineRule="auto"/>
        <w:jc w:val="both"/>
        <w:rPr>
          <w:rFonts w:ascii="Times New Roman" w:hAnsi="Times New Roman" w:cs="Times New Roman"/>
          <w:b/>
          <w:bCs/>
          <w:i/>
          <w:iCs/>
          <w:sz w:val="20"/>
          <w:szCs w:val="20"/>
        </w:rPr>
      </w:pPr>
      <w:r w:rsidRPr="00C27628">
        <w:rPr>
          <w:rFonts w:ascii="Times New Roman" w:hAnsi="Times New Roman" w:cs="Times New Roman"/>
          <w:sz w:val="20"/>
          <w:szCs w:val="20"/>
        </w:rPr>
        <w:t>Samples of s</w:t>
      </w:r>
      <w:r w:rsidR="00325432" w:rsidRPr="00C27628">
        <w:rPr>
          <w:rFonts w:ascii="Times New Roman" w:hAnsi="Times New Roman" w:cs="Times New Roman"/>
          <w:sz w:val="20"/>
          <w:szCs w:val="20"/>
        </w:rPr>
        <w:t xml:space="preserve">urface water were collected from </w:t>
      </w:r>
      <w:r w:rsidR="007F6BE4" w:rsidRPr="00C27628">
        <w:rPr>
          <w:rFonts w:ascii="Times New Roman" w:hAnsi="Times New Roman" w:cs="Times New Roman"/>
          <w:sz w:val="20"/>
          <w:szCs w:val="20"/>
        </w:rPr>
        <w:t>sixteen (</w:t>
      </w:r>
      <w:r w:rsidR="00325432" w:rsidRPr="00C27628">
        <w:rPr>
          <w:rFonts w:ascii="Times New Roman" w:hAnsi="Times New Roman" w:cs="Times New Roman"/>
          <w:sz w:val="20"/>
          <w:szCs w:val="20"/>
        </w:rPr>
        <w:t>16</w:t>
      </w:r>
      <w:r w:rsidR="007F6BE4" w:rsidRPr="00C27628">
        <w:rPr>
          <w:rFonts w:ascii="Times New Roman" w:hAnsi="Times New Roman" w:cs="Times New Roman"/>
          <w:sz w:val="20"/>
          <w:szCs w:val="20"/>
        </w:rPr>
        <w:t>)</w:t>
      </w:r>
      <w:r w:rsidR="00325432" w:rsidRPr="00C27628">
        <w:rPr>
          <w:rFonts w:ascii="Times New Roman" w:hAnsi="Times New Roman" w:cs="Times New Roman"/>
          <w:sz w:val="20"/>
          <w:szCs w:val="20"/>
        </w:rPr>
        <w:t xml:space="preserve"> locations within the Asa River Basin</w:t>
      </w:r>
      <w:r w:rsidR="002E0C90" w:rsidRPr="00C27628">
        <w:rPr>
          <w:rFonts w:ascii="Times New Roman" w:hAnsi="Times New Roman" w:cs="Times New Roman"/>
          <w:sz w:val="20"/>
          <w:szCs w:val="20"/>
        </w:rPr>
        <w:t xml:space="preserve"> (Table</w:t>
      </w:r>
      <w:r w:rsidR="007F6BE4" w:rsidRPr="00C27628">
        <w:rPr>
          <w:rFonts w:ascii="Times New Roman" w:hAnsi="Times New Roman" w:cs="Times New Roman"/>
          <w:sz w:val="20"/>
          <w:szCs w:val="20"/>
        </w:rPr>
        <w:t>.</w:t>
      </w:r>
      <w:r w:rsidR="002E0C90" w:rsidRPr="00C27628">
        <w:rPr>
          <w:rFonts w:ascii="Times New Roman" w:hAnsi="Times New Roman" w:cs="Times New Roman"/>
          <w:sz w:val="20"/>
          <w:szCs w:val="20"/>
        </w:rPr>
        <w:t xml:space="preserve"> 1)</w:t>
      </w:r>
      <w:r w:rsidR="00325432" w:rsidRPr="00C27628">
        <w:rPr>
          <w:rFonts w:ascii="Times New Roman" w:hAnsi="Times New Roman" w:cs="Times New Roman"/>
          <w:sz w:val="20"/>
          <w:szCs w:val="20"/>
        </w:rPr>
        <w:t>.</w:t>
      </w:r>
      <w:r w:rsidR="002E0C90" w:rsidRPr="00C27628">
        <w:rPr>
          <w:rFonts w:ascii="Times New Roman" w:hAnsi="Times New Roman" w:cs="Times New Roman"/>
          <w:sz w:val="20"/>
          <w:szCs w:val="20"/>
        </w:rPr>
        <w:t xml:space="preserve"> </w:t>
      </w:r>
      <w:r w:rsidR="007F6BE4" w:rsidRPr="00C27628">
        <w:rPr>
          <w:rFonts w:ascii="Times New Roman" w:hAnsi="Times New Roman" w:cs="Times New Roman"/>
          <w:sz w:val="20"/>
          <w:szCs w:val="20"/>
        </w:rPr>
        <w:t xml:space="preserve">All </w:t>
      </w:r>
      <w:r w:rsidR="002E0C90" w:rsidRPr="00C27628">
        <w:rPr>
          <w:rFonts w:ascii="Times New Roman" w:hAnsi="Times New Roman" w:cs="Times New Roman"/>
          <w:sz w:val="20"/>
          <w:szCs w:val="20"/>
        </w:rPr>
        <w:t xml:space="preserve">locations </w:t>
      </w:r>
      <w:r w:rsidR="007F6BE4" w:rsidRPr="00C27628">
        <w:rPr>
          <w:rFonts w:ascii="Times New Roman" w:hAnsi="Times New Roman" w:cs="Times New Roman"/>
          <w:sz w:val="20"/>
          <w:szCs w:val="20"/>
        </w:rPr>
        <w:t>where surface water w</w:t>
      </w:r>
      <w:r w:rsidR="007A4A92" w:rsidRPr="00C27628">
        <w:rPr>
          <w:rFonts w:ascii="Times New Roman" w:hAnsi="Times New Roman" w:cs="Times New Roman"/>
          <w:sz w:val="20"/>
          <w:szCs w:val="20"/>
        </w:rPr>
        <w:t>as</w:t>
      </w:r>
      <w:r w:rsidR="007F6BE4" w:rsidRPr="00C27628">
        <w:rPr>
          <w:rFonts w:ascii="Times New Roman" w:hAnsi="Times New Roman" w:cs="Times New Roman"/>
          <w:sz w:val="20"/>
          <w:szCs w:val="20"/>
        </w:rPr>
        <w:t xml:space="preserve"> collected </w:t>
      </w:r>
      <w:r w:rsidR="002E0C90" w:rsidRPr="00C27628">
        <w:rPr>
          <w:rFonts w:ascii="Times New Roman" w:hAnsi="Times New Roman" w:cs="Times New Roman"/>
          <w:sz w:val="20"/>
          <w:szCs w:val="20"/>
        </w:rPr>
        <w:t>are recorded with Global Positioning System</w:t>
      </w:r>
      <w:r w:rsidR="007F6BE4" w:rsidRPr="00C27628">
        <w:rPr>
          <w:rFonts w:ascii="Times New Roman" w:hAnsi="Times New Roman" w:cs="Times New Roman"/>
          <w:sz w:val="20"/>
          <w:szCs w:val="20"/>
        </w:rPr>
        <w:t xml:space="preserve"> (GPS</w:t>
      </w:r>
      <w:r w:rsidR="002E0C90" w:rsidRPr="00C27628">
        <w:rPr>
          <w:rFonts w:ascii="Times New Roman" w:hAnsi="Times New Roman" w:cs="Times New Roman"/>
          <w:sz w:val="20"/>
          <w:szCs w:val="20"/>
        </w:rPr>
        <w:t xml:space="preserve">) and are presented in Fig. </w:t>
      </w:r>
      <w:r w:rsidR="00C27628">
        <w:rPr>
          <w:rFonts w:ascii="Times New Roman" w:hAnsi="Times New Roman" w:cs="Times New Roman"/>
          <w:sz w:val="20"/>
          <w:szCs w:val="20"/>
        </w:rPr>
        <w:t>2</w:t>
      </w:r>
      <w:r w:rsidR="002E0C90" w:rsidRPr="00C27628">
        <w:rPr>
          <w:rFonts w:ascii="Times New Roman" w:hAnsi="Times New Roman" w:cs="Times New Roman"/>
          <w:sz w:val="20"/>
          <w:szCs w:val="20"/>
        </w:rPr>
        <w:t xml:space="preserve">. </w:t>
      </w:r>
      <w:r w:rsidR="00325432" w:rsidRPr="00C27628">
        <w:rPr>
          <w:rFonts w:ascii="Times New Roman" w:hAnsi="Times New Roman" w:cs="Times New Roman"/>
          <w:sz w:val="20"/>
          <w:szCs w:val="20"/>
        </w:rPr>
        <w:t xml:space="preserve"> At each location, two samples were collected in </w:t>
      </w:r>
      <w:r w:rsidR="00826753" w:rsidRPr="00C27628">
        <w:rPr>
          <w:rFonts w:ascii="Times New Roman" w:hAnsi="Times New Roman" w:cs="Times New Roman"/>
          <w:sz w:val="20"/>
          <w:szCs w:val="20"/>
        </w:rPr>
        <w:t>1liter polyethylene bottles pre-cleaned with distilled water.</w:t>
      </w:r>
      <w:r w:rsidR="00325432" w:rsidRPr="00C27628">
        <w:rPr>
          <w:rFonts w:ascii="Times New Roman" w:hAnsi="Times New Roman" w:cs="Times New Roman"/>
          <w:sz w:val="20"/>
          <w:szCs w:val="20"/>
        </w:rPr>
        <w:t xml:space="preserve"> One sample was acidified with few drops of concentrated nitric acid to a pH </w:t>
      </w:r>
      <w:r w:rsidR="007A4A92" w:rsidRPr="00C27628">
        <w:rPr>
          <w:rFonts w:ascii="Times New Roman" w:hAnsi="Times New Roman" w:cs="Times New Roman"/>
          <w:sz w:val="20"/>
          <w:szCs w:val="20"/>
        </w:rPr>
        <w:t xml:space="preserve">&lt; </w:t>
      </w:r>
      <w:r w:rsidR="00325432" w:rsidRPr="00C27628">
        <w:rPr>
          <w:rFonts w:ascii="Times New Roman" w:hAnsi="Times New Roman" w:cs="Times New Roman"/>
          <w:sz w:val="20"/>
          <w:szCs w:val="20"/>
        </w:rPr>
        <w:t>2 to preserve it for cation analysis</w:t>
      </w:r>
      <w:r w:rsidRPr="00C27628">
        <w:rPr>
          <w:rFonts w:ascii="Times New Roman" w:hAnsi="Times New Roman" w:cs="Times New Roman"/>
          <w:sz w:val="20"/>
          <w:szCs w:val="20"/>
        </w:rPr>
        <w:t xml:space="preserve"> </w:t>
      </w:r>
      <w:r w:rsidR="00325432" w:rsidRPr="00C27628">
        <w:rPr>
          <w:rFonts w:ascii="Times New Roman" w:hAnsi="Times New Roman" w:cs="Times New Roman"/>
          <w:sz w:val="20"/>
          <w:szCs w:val="20"/>
        </w:rPr>
        <w:t xml:space="preserve">while </w:t>
      </w:r>
      <w:r w:rsidR="00325432" w:rsidRPr="00C27628">
        <w:rPr>
          <w:rFonts w:ascii="Times New Roman" w:hAnsi="Times New Roman" w:cs="Times New Roman"/>
          <w:sz w:val="20"/>
          <w:szCs w:val="20"/>
        </w:rPr>
        <w:lastRenderedPageBreak/>
        <w:t>other sample</w:t>
      </w:r>
      <w:r w:rsidRPr="00C27628">
        <w:rPr>
          <w:rFonts w:ascii="Times New Roman" w:hAnsi="Times New Roman" w:cs="Times New Roman"/>
          <w:sz w:val="20"/>
          <w:szCs w:val="20"/>
        </w:rPr>
        <w:t>s</w:t>
      </w:r>
      <w:r w:rsidR="00325432" w:rsidRPr="00C27628">
        <w:rPr>
          <w:rFonts w:ascii="Times New Roman" w:hAnsi="Times New Roman" w:cs="Times New Roman"/>
          <w:sz w:val="20"/>
          <w:szCs w:val="20"/>
        </w:rPr>
        <w:t xml:space="preserve"> w</w:t>
      </w:r>
      <w:r w:rsidRPr="00C27628">
        <w:rPr>
          <w:rFonts w:ascii="Times New Roman" w:hAnsi="Times New Roman" w:cs="Times New Roman"/>
          <w:sz w:val="20"/>
          <w:szCs w:val="20"/>
        </w:rPr>
        <w:t>ere</w:t>
      </w:r>
      <w:r w:rsidR="00325432" w:rsidRPr="00C27628">
        <w:rPr>
          <w:rFonts w:ascii="Times New Roman" w:hAnsi="Times New Roman" w:cs="Times New Roman"/>
          <w:sz w:val="20"/>
          <w:szCs w:val="20"/>
        </w:rPr>
        <w:t xml:space="preserve"> left unacidified for anion analysis. Sampling</w:t>
      </w:r>
      <w:r w:rsidR="00407234" w:rsidRPr="00C27628">
        <w:rPr>
          <w:rFonts w:ascii="Times New Roman" w:hAnsi="Times New Roman" w:cs="Times New Roman"/>
          <w:sz w:val="20"/>
          <w:szCs w:val="20"/>
        </w:rPr>
        <w:t xml:space="preserve"> procedures adopted in this study </w:t>
      </w:r>
      <w:r w:rsidR="00325432" w:rsidRPr="00C27628">
        <w:rPr>
          <w:rFonts w:ascii="Times New Roman" w:hAnsi="Times New Roman" w:cs="Times New Roman"/>
          <w:sz w:val="20"/>
          <w:szCs w:val="20"/>
        </w:rPr>
        <w:t xml:space="preserve">followed standard protocols (APHA, 2017), </w:t>
      </w:r>
      <w:r w:rsidR="00826753" w:rsidRPr="00C27628">
        <w:rPr>
          <w:rFonts w:ascii="Times New Roman" w:hAnsi="Times New Roman" w:cs="Times New Roman"/>
          <w:sz w:val="20"/>
          <w:szCs w:val="20"/>
        </w:rPr>
        <w:t>to minimiz</w:t>
      </w:r>
      <w:r w:rsidR="00407234" w:rsidRPr="00C27628">
        <w:rPr>
          <w:rFonts w:ascii="Times New Roman" w:hAnsi="Times New Roman" w:cs="Times New Roman"/>
          <w:sz w:val="20"/>
          <w:szCs w:val="20"/>
        </w:rPr>
        <w:t>e</w:t>
      </w:r>
      <w:r w:rsidR="00826753" w:rsidRPr="00C27628">
        <w:rPr>
          <w:rFonts w:ascii="Times New Roman" w:hAnsi="Times New Roman" w:cs="Times New Roman"/>
          <w:sz w:val="20"/>
          <w:szCs w:val="20"/>
        </w:rPr>
        <w:t xml:space="preserve"> air contamination </w:t>
      </w:r>
      <w:r w:rsidR="00325432" w:rsidRPr="00C27628">
        <w:rPr>
          <w:rFonts w:ascii="Times New Roman" w:hAnsi="Times New Roman" w:cs="Times New Roman"/>
          <w:sz w:val="20"/>
          <w:szCs w:val="20"/>
        </w:rPr>
        <w:t>during collection. The bottles were labeled</w:t>
      </w:r>
      <w:r w:rsidR="00407234" w:rsidRPr="00C27628">
        <w:rPr>
          <w:rFonts w:ascii="Times New Roman" w:hAnsi="Times New Roman" w:cs="Times New Roman"/>
          <w:sz w:val="20"/>
          <w:szCs w:val="20"/>
        </w:rPr>
        <w:t xml:space="preserve"> and </w:t>
      </w:r>
      <w:r w:rsidR="00325432" w:rsidRPr="00C27628">
        <w:rPr>
          <w:rFonts w:ascii="Times New Roman" w:hAnsi="Times New Roman" w:cs="Times New Roman"/>
          <w:sz w:val="20"/>
          <w:szCs w:val="20"/>
        </w:rPr>
        <w:t>sealed immediately after filling, and stored in an ice-filled cooler for preservation during transportation to the laboratory.</w:t>
      </w:r>
    </w:p>
    <w:p w14:paraId="25833989" w14:textId="4938442C" w:rsidR="00763104" w:rsidRDefault="00325432" w:rsidP="00C27628">
      <w:pPr>
        <w:spacing w:line="240" w:lineRule="auto"/>
        <w:jc w:val="both"/>
        <w:rPr>
          <w:rFonts w:ascii="Times New Roman" w:hAnsi="Times New Roman" w:cs="Times New Roman"/>
          <w:sz w:val="20"/>
          <w:szCs w:val="20"/>
        </w:rPr>
      </w:pPr>
      <w:r w:rsidRPr="00C27628">
        <w:rPr>
          <w:rFonts w:ascii="Times New Roman" w:hAnsi="Times New Roman" w:cs="Times New Roman"/>
          <w:sz w:val="20"/>
          <w:szCs w:val="20"/>
        </w:rPr>
        <w:t>Physical parameters</w:t>
      </w:r>
      <w:r w:rsidR="00AC5F09" w:rsidRPr="00C27628">
        <w:rPr>
          <w:rFonts w:ascii="Times New Roman" w:hAnsi="Times New Roman" w:cs="Times New Roman"/>
          <w:sz w:val="20"/>
          <w:szCs w:val="20"/>
        </w:rPr>
        <w:t xml:space="preserve"> such as </w:t>
      </w:r>
      <w:r w:rsidRPr="00C27628">
        <w:rPr>
          <w:rFonts w:ascii="Times New Roman" w:hAnsi="Times New Roman" w:cs="Times New Roman"/>
          <w:sz w:val="20"/>
          <w:szCs w:val="20"/>
        </w:rPr>
        <w:t>pH, Total Dissolved Solids (TDS), and Electrical Conductivity (EC), were measured in situ using portable meters. These measurements were taken to provide immediate insights into the water quality at the sampling points.</w:t>
      </w:r>
      <w:r w:rsidR="002E0C90" w:rsidRPr="00C27628">
        <w:rPr>
          <w:rFonts w:ascii="Times New Roman" w:hAnsi="Times New Roman" w:cs="Times New Roman"/>
          <w:sz w:val="20"/>
          <w:szCs w:val="20"/>
        </w:rPr>
        <w:t xml:space="preserve"> W</w:t>
      </w:r>
      <w:r w:rsidRPr="00C27628">
        <w:rPr>
          <w:rFonts w:ascii="Times New Roman" w:hAnsi="Times New Roman" w:cs="Times New Roman"/>
          <w:sz w:val="20"/>
          <w:szCs w:val="20"/>
        </w:rPr>
        <w:t>ater samples were analyzed for major cations (Ca²⁺, Mg²⁺, Na⁺, K⁺) and anions (Cl⁻, SO₄²⁻, HCO₃⁻, NO₃⁻) using Atomic Absorption Spectrophotometry (AAS). Th</w:t>
      </w:r>
      <w:r w:rsidR="00AC5F09" w:rsidRPr="00C27628">
        <w:rPr>
          <w:rFonts w:ascii="Times New Roman" w:hAnsi="Times New Roman" w:cs="Times New Roman"/>
          <w:sz w:val="20"/>
          <w:szCs w:val="20"/>
        </w:rPr>
        <w:t>is</w:t>
      </w:r>
      <w:r w:rsidRPr="00C27628">
        <w:rPr>
          <w:rFonts w:ascii="Times New Roman" w:hAnsi="Times New Roman" w:cs="Times New Roman"/>
          <w:sz w:val="20"/>
          <w:szCs w:val="20"/>
        </w:rPr>
        <w:t xml:space="preserve"> method ensured precise and reliable quantification of ionic concentrations. Analytical procedures adhered to the standard methods outlined by APHA (2017) to maintain data accuracy and comparability.</w:t>
      </w:r>
      <w:r w:rsidR="00B25E95" w:rsidRPr="00C27628">
        <w:rPr>
          <w:rFonts w:ascii="Times New Roman" w:hAnsi="Times New Roman" w:cs="Times New Roman"/>
          <w:sz w:val="20"/>
          <w:szCs w:val="20"/>
        </w:rPr>
        <w:t xml:space="preserve"> </w:t>
      </w:r>
      <w:r w:rsidRPr="00C27628">
        <w:rPr>
          <w:rFonts w:ascii="Times New Roman" w:hAnsi="Times New Roman" w:cs="Times New Roman"/>
          <w:sz w:val="20"/>
          <w:szCs w:val="20"/>
        </w:rPr>
        <w:t>The results were evaluated against the World Health Organization (WHO, 2017) and Nigerian standards for drinking and irrigation water. Statistical analyses, including correlation studies, were conducted to explore relationships between water quality parameters and identif</w:t>
      </w:r>
      <w:r w:rsidR="00965283" w:rsidRPr="00C27628">
        <w:rPr>
          <w:rFonts w:ascii="Times New Roman" w:hAnsi="Times New Roman" w:cs="Times New Roman"/>
          <w:sz w:val="20"/>
          <w:szCs w:val="20"/>
        </w:rPr>
        <w:t>ied</w:t>
      </w:r>
      <w:r w:rsidRPr="00C27628">
        <w:rPr>
          <w:rFonts w:ascii="Times New Roman" w:hAnsi="Times New Roman" w:cs="Times New Roman"/>
          <w:sz w:val="20"/>
          <w:szCs w:val="20"/>
        </w:rPr>
        <w:t xml:space="preserve"> </w:t>
      </w:r>
      <w:r w:rsidR="00051771" w:rsidRPr="00C27628">
        <w:rPr>
          <w:rFonts w:ascii="Times New Roman" w:hAnsi="Times New Roman" w:cs="Times New Roman"/>
          <w:sz w:val="20"/>
          <w:szCs w:val="20"/>
        </w:rPr>
        <w:t>potential contamination source</w:t>
      </w:r>
      <w:r w:rsidR="00696157" w:rsidRPr="00C27628">
        <w:rPr>
          <w:rFonts w:ascii="Times New Roman" w:hAnsi="Times New Roman" w:cs="Times New Roman"/>
          <w:sz w:val="20"/>
          <w:szCs w:val="20"/>
        </w:rPr>
        <w:t>.</w:t>
      </w:r>
    </w:p>
    <w:p w14:paraId="6C6DB21A" w14:textId="1C16B844" w:rsidR="00C27628" w:rsidRDefault="00C27628" w:rsidP="00C27628">
      <w:pPr>
        <w:spacing w:before="100" w:beforeAutospacing="1" w:after="100" w:afterAutospacing="1" w:line="360" w:lineRule="auto"/>
        <w:jc w:val="center"/>
        <w:rPr>
          <w:rFonts w:ascii="Times New Roman"/>
        </w:rPr>
      </w:pPr>
      <w:r w:rsidRPr="008C0A95">
        <w:rPr>
          <w:rFonts w:ascii="Times New Roman" w:eastAsia="Batang"/>
          <w:noProof/>
          <w:sz w:val="24"/>
          <w:szCs w:val="24"/>
        </w:rPr>
        <w:drawing>
          <wp:inline distT="0" distB="0" distL="0" distR="0" wp14:anchorId="520233F2" wp14:editId="3F2225F3">
            <wp:extent cx="3982641" cy="2213610"/>
            <wp:effectExtent l="0" t="0" r="0" b="0"/>
            <wp:docPr id="66" name="Picture 1" descr="C:\Users\SAMSUNG\Desktop\MY PROJECT\my main work\091450\location 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MY PROJECT\my main work\091450\location Map.tif"/>
                    <pic:cNvPicPr>
                      <a:picLocks noChangeAspect="1" noChangeArrowheads="1"/>
                    </pic:cNvPicPr>
                  </pic:nvPicPr>
                  <pic:blipFill>
                    <a:blip r:embed="rId9"/>
                    <a:srcRect/>
                    <a:stretch>
                      <a:fillRect/>
                    </a:stretch>
                  </pic:blipFill>
                  <pic:spPr bwMode="auto">
                    <a:xfrm>
                      <a:off x="0" y="0"/>
                      <a:ext cx="3999681" cy="2223081"/>
                    </a:xfrm>
                    <a:prstGeom prst="rect">
                      <a:avLst/>
                    </a:prstGeom>
                    <a:noFill/>
                    <a:ln w="9525">
                      <a:noFill/>
                      <a:miter lim="800000"/>
                      <a:headEnd/>
                      <a:tailEnd/>
                    </a:ln>
                  </pic:spPr>
                </pic:pic>
              </a:graphicData>
            </a:graphic>
          </wp:inline>
        </w:drawing>
      </w:r>
    </w:p>
    <w:p w14:paraId="5C6FECB6" w14:textId="77777777" w:rsidR="00414755" w:rsidRDefault="00C27628" w:rsidP="00414755">
      <w:pPr>
        <w:spacing w:before="100" w:beforeAutospacing="1" w:after="100" w:afterAutospacing="1" w:line="240" w:lineRule="auto"/>
        <w:jc w:val="center"/>
        <w:rPr>
          <w:rFonts w:ascii="Times New Roman"/>
          <w:b/>
          <w:bCs/>
          <w:sz w:val="20"/>
          <w:szCs w:val="20"/>
        </w:rPr>
      </w:pPr>
      <w:r w:rsidRPr="00C27628">
        <w:rPr>
          <w:rFonts w:ascii="Times New Roman"/>
          <w:b/>
          <w:bCs/>
          <w:sz w:val="20"/>
          <w:szCs w:val="20"/>
        </w:rPr>
        <w:t xml:space="preserve">Figure </w:t>
      </w:r>
      <w:r>
        <w:rPr>
          <w:rFonts w:ascii="Times New Roman"/>
          <w:b/>
          <w:bCs/>
          <w:sz w:val="20"/>
          <w:szCs w:val="20"/>
        </w:rPr>
        <w:t>2</w:t>
      </w:r>
      <w:r w:rsidRPr="00C27628">
        <w:rPr>
          <w:rFonts w:ascii="Times New Roman"/>
          <w:b/>
          <w:bCs/>
          <w:sz w:val="20"/>
          <w:szCs w:val="20"/>
        </w:rPr>
        <w:t>: Location Map of the Study Area</w:t>
      </w:r>
    </w:p>
    <w:p w14:paraId="2326698A" w14:textId="2F2FEBA5" w:rsidR="003A2531" w:rsidRPr="00414755" w:rsidRDefault="003A2531" w:rsidP="00414755">
      <w:pPr>
        <w:spacing w:before="100" w:beforeAutospacing="1" w:after="100" w:afterAutospacing="1" w:line="240" w:lineRule="auto"/>
        <w:jc w:val="center"/>
        <w:rPr>
          <w:rFonts w:ascii="Times New Roman"/>
          <w:b/>
          <w:bCs/>
          <w:sz w:val="20"/>
          <w:szCs w:val="20"/>
        </w:rPr>
      </w:pPr>
      <w:r w:rsidRPr="003A2531">
        <w:rPr>
          <w:rStyle w:val="CharAttribute5"/>
          <w:rFonts w:eastAsia="Batang"/>
          <w:bCs/>
          <w:sz w:val="20"/>
          <w:szCs w:val="20"/>
        </w:rPr>
        <w:t>Table 1: Sampling locations and their respective coordinates</w:t>
      </w:r>
    </w:p>
    <w:tbl>
      <w:tblPr>
        <w:tblStyle w:val="DefaultTable"/>
        <w:tblW w:w="6655" w:type="dxa"/>
        <w:jc w:val="center"/>
        <w:tblInd w:w="0" w:type="dxa"/>
        <w:tblLook w:val="0000" w:firstRow="0" w:lastRow="0" w:firstColumn="0" w:lastColumn="0" w:noHBand="0" w:noVBand="0"/>
      </w:tblPr>
      <w:tblGrid>
        <w:gridCol w:w="1165"/>
        <w:gridCol w:w="1800"/>
        <w:gridCol w:w="1800"/>
        <w:gridCol w:w="1890"/>
      </w:tblGrid>
      <w:tr w:rsidR="003A2531" w:rsidRPr="00696157" w14:paraId="36BF2D26" w14:textId="77777777" w:rsidTr="003A2531">
        <w:trPr>
          <w:trHeight w:val="422"/>
          <w:jc w:val="center"/>
        </w:trPr>
        <w:tc>
          <w:tcPr>
            <w:tcW w:w="1165" w:type="dxa"/>
            <w:tcBorders>
              <w:top w:val="single" w:sz="4" w:space="0" w:color="000000"/>
              <w:left w:val="single" w:sz="4" w:space="0" w:color="000000"/>
              <w:bottom w:val="single" w:sz="4" w:space="0" w:color="000000"/>
              <w:right w:val="single" w:sz="4" w:space="0" w:color="000000"/>
            </w:tcBorders>
          </w:tcPr>
          <w:p w14:paraId="13AB8BB5" w14:textId="77777777" w:rsidR="003A2531" w:rsidRPr="00414755" w:rsidRDefault="003A2531" w:rsidP="003A2531">
            <w:pPr>
              <w:pStyle w:val="NoSpacing"/>
              <w:rPr>
                <w:rStyle w:val="CharAttribute0"/>
                <w:rFonts w:eastAsia="Batang"/>
                <w:b w:val="0"/>
                <w:sz w:val="20"/>
              </w:rPr>
            </w:pPr>
            <w:r w:rsidRPr="00414755">
              <w:rPr>
                <w:rStyle w:val="CharAttribute0"/>
                <w:rFonts w:eastAsia="Batang"/>
                <w:b w:val="0"/>
                <w:sz w:val="20"/>
              </w:rPr>
              <w:t>Sample ID</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B578D" w14:textId="77777777" w:rsidR="003A2531" w:rsidRPr="00414755" w:rsidRDefault="003A2531" w:rsidP="003A2531">
            <w:pPr>
              <w:pStyle w:val="NoSpacing"/>
            </w:pPr>
            <w:r w:rsidRPr="00414755">
              <w:rPr>
                <w:rStyle w:val="CharAttribute0"/>
                <w:rFonts w:eastAsia="Batang"/>
                <w:b w:val="0"/>
                <w:sz w:val="20"/>
              </w:rPr>
              <w:t>Sampling Area</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A89ED" w14:textId="77777777" w:rsidR="003A2531" w:rsidRPr="00414755" w:rsidRDefault="003A2531" w:rsidP="003A2531">
            <w:pPr>
              <w:pStyle w:val="NoSpacing"/>
            </w:pPr>
            <w:r w:rsidRPr="00414755">
              <w:rPr>
                <w:rStyle w:val="CharAttribute0"/>
                <w:rFonts w:eastAsia="Batang"/>
                <w:b w:val="0"/>
                <w:sz w:val="20"/>
              </w:rPr>
              <w:t>Northing</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A0A6F" w14:textId="77777777" w:rsidR="003A2531" w:rsidRPr="00414755" w:rsidRDefault="003A2531" w:rsidP="003A2531">
            <w:pPr>
              <w:pStyle w:val="NoSpacing"/>
            </w:pPr>
            <w:r w:rsidRPr="00414755">
              <w:rPr>
                <w:rStyle w:val="CharAttribute0"/>
                <w:rFonts w:eastAsia="Batang"/>
                <w:b w:val="0"/>
                <w:sz w:val="20"/>
              </w:rPr>
              <w:t>Easting</w:t>
            </w:r>
          </w:p>
        </w:tc>
      </w:tr>
      <w:tr w:rsidR="003A2531" w:rsidRPr="00696157" w14:paraId="20E1FF2E" w14:textId="77777777" w:rsidTr="003A2531">
        <w:trPr>
          <w:trHeight w:val="260"/>
          <w:jc w:val="center"/>
        </w:trPr>
        <w:tc>
          <w:tcPr>
            <w:tcW w:w="1165" w:type="dxa"/>
            <w:tcBorders>
              <w:top w:val="single" w:sz="4" w:space="0" w:color="000000"/>
              <w:left w:val="single" w:sz="4" w:space="0" w:color="000000"/>
              <w:bottom w:val="single" w:sz="4" w:space="0" w:color="000000"/>
              <w:right w:val="single" w:sz="4" w:space="0" w:color="000000"/>
            </w:tcBorders>
          </w:tcPr>
          <w:p w14:paraId="5F33E910" w14:textId="77777777" w:rsidR="003A2531" w:rsidRPr="00414755" w:rsidRDefault="003A2531" w:rsidP="003A2531">
            <w:pPr>
              <w:pStyle w:val="NoSpacing"/>
              <w:rPr>
                <w:rStyle w:val="CharAttribute0"/>
                <w:rFonts w:eastAsia="Batang"/>
                <w:b w:val="0"/>
                <w:sz w:val="20"/>
              </w:rPr>
            </w:pPr>
            <w:r w:rsidRPr="00414755">
              <w:rPr>
                <w:rStyle w:val="CharAttribute0"/>
                <w:rFonts w:eastAsia="Batang"/>
                <w:b w:val="0"/>
                <w:sz w:val="20"/>
              </w:rPr>
              <w:t>Loc1</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0F7FB" w14:textId="77777777" w:rsidR="003A2531" w:rsidRPr="00414755" w:rsidRDefault="003A2531" w:rsidP="003A2531">
            <w:pPr>
              <w:pStyle w:val="NoSpacing"/>
              <w:rPr>
                <w:rStyle w:val="CharAttribute0"/>
                <w:rFonts w:eastAsia="Batang"/>
                <w:b w:val="0"/>
                <w:sz w:val="20"/>
              </w:rPr>
            </w:pPr>
            <w:r w:rsidRPr="00414755">
              <w:rPr>
                <w:rStyle w:val="CharAttribute0"/>
                <w:rFonts w:eastAsia="Batang"/>
                <w:b w:val="0"/>
                <w:sz w:val="20"/>
              </w:rPr>
              <w:t>Asa Dam</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64AFA" w14:textId="77777777" w:rsidR="003A2531" w:rsidRPr="00414755" w:rsidRDefault="003A2531" w:rsidP="003A2531">
            <w:pPr>
              <w:pStyle w:val="NoSpacing"/>
              <w:rPr>
                <w:rStyle w:val="CharAttribute0"/>
                <w:rFonts w:eastAsia="Batang"/>
                <w:b w:val="0"/>
                <w:sz w:val="20"/>
              </w:rPr>
            </w:pPr>
            <w:r w:rsidRPr="00414755">
              <w:rPr>
                <w:rStyle w:val="CharAttribute0"/>
                <w:rFonts w:eastAsia="Batang"/>
                <w:b w:val="0"/>
                <w:sz w:val="20"/>
              </w:rPr>
              <w:t>08° 25' 08.44''</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716CA" w14:textId="77777777" w:rsidR="003A2531" w:rsidRPr="00414755" w:rsidRDefault="003A2531" w:rsidP="003A2531">
            <w:pPr>
              <w:pStyle w:val="NoSpacing"/>
              <w:rPr>
                <w:rStyle w:val="CharAttribute0"/>
                <w:rFonts w:eastAsia="Batang"/>
                <w:b w:val="0"/>
                <w:sz w:val="20"/>
              </w:rPr>
            </w:pPr>
            <w:r w:rsidRPr="00414755">
              <w:rPr>
                <w:rStyle w:val="CharAttribute0"/>
                <w:rFonts w:eastAsia="Batang"/>
                <w:b w:val="0"/>
                <w:sz w:val="20"/>
              </w:rPr>
              <w:t>04° 33' 21.01''</w:t>
            </w:r>
          </w:p>
        </w:tc>
      </w:tr>
      <w:tr w:rsidR="003A2531" w:rsidRPr="00696157" w14:paraId="49B6114B" w14:textId="77777777" w:rsidTr="003A2531">
        <w:trPr>
          <w:trHeight w:val="314"/>
          <w:jc w:val="center"/>
        </w:trPr>
        <w:tc>
          <w:tcPr>
            <w:tcW w:w="1165" w:type="dxa"/>
            <w:tcBorders>
              <w:top w:val="single" w:sz="4" w:space="0" w:color="000000"/>
              <w:left w:val="single" w:sz="4" w:space="0" w:color="000000"/>
              <w:bottom w:val="single" w:sz="4" w:space="0" w:color="000000"/>
              <w:right w:val="single" w:sz="4" w:space="0" w:color="000000"/>
            </w:tcBorders>
          </w:tcPr>
          <w:p w14:paraId="1907393E"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 xml:space="preserve">Loc2 </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BB579" w14:textId="77777777" w:rsidR="003A2531" w:rsidRPr="00414755" w:rsidRDefault="003A2531" w:rsidP="003A2531">
            <w:pPr>
              <w:pStyle w:val="NoSpacing"/>
            </w:pPr>
            <w:r w:rsidRPr="00414755">
              <w:rPr>
                <w:rStyle w:val="CharAttribute19"/>
                <w:rFonts w:eastAsia="Batang"/>
                <w:sz w:val="20"/>
              </w:rPr>
              <w:t>Agba Dam</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DB468" w14:textId="77777777" w:rsidR="003A2531" w:rsidRPr="00414755" w:rsidRDefault="003A2531" w:rsidP="003A2531">
            <w:pPr>
              <w:pStyle w:val="NoSpacing"/>
            </w:pPr>
            <w:r w:rsidRPr="00414755">
              <w:rPr>
                <w:rStyle w:val="CharAttribute3"/>
                <w:rFonts w:eastAsia="Batang"/>
                <w:sz w:val="20"/>
              </w:rPr>
              <w:t>08° 28' 9.3''</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EBE44" w14:textId="77777777" w:rsidR="003A2531" w:rsidRPr="00414755" w:rsidRDefault="003A2531" w:rsidP="003A2531">
            <w:pPr>
              <w:pStyle w:val="NoSpacing"/>
            </w:pPr>
            <w:r w:rsidRPr="00414755">
              <w:rPr>
                <w:rStyle w:val="CharAttribute3"/>
                <w:rFonts w:eastAsia="Batang"/>
                <w:sz w:val="20"/>
              </w:rPr>
              <w:t>04° 35’ 1.12''</w:t>
            </w:r>
          </w:p>
        </w:tc>
      </w:tr>
      <w:tr w:rsidR="003A2531" w:rsidRPr="00696157" w14:paraId="2C8DB67F"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68C234DF" w14:textId="77777777" w:rsidR="003A2531" w:rsidRPr="00414755" w:rsidRDefault="003A2531" w:rsidP="003A2531">
            <w:pPr>
              <w:pStyle w:val="NoSpacing"/>
            </w:pPr>
            <w:r w:rsidRPr="00414755">
              <w:t>Loc3</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34BEA" w14:textId="77777777" w:rsidR="003A2531" w:rsidRPr="00414755" w:rsidRDefault="003A2531" w:rsidP="003A2531">
            <w:pPr>
              <w:pStyle w:val="NoSpacing"/>
            </w:pPr>
            <w:r w:rsidRPr="00414755">
              <w:t>Abatan</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44858" w14:textId="77777777" w:rsidR="003A2531" w:rsidRPr="00414755" w:rsidRDefault="003A2531" w:rsidP="003A2531">
            <w:pPr>
              <w:pStyle w:val="NoSpacing"/>
            </w:pPr>
            <w:r w:rsidRPr="00414755">
              <w:rPr>
                <w:rStyle w:val="CharAttribute3"/>
                <w:rFonts w:eastAsia="Batang"/>
                <w:sz w:val="20"/>
              </w:rPr>
              <w:t>08° 26' 08.44''</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82705" w14:textId="77777777" w:rsidR="003A2531" w:rsidRPr="00414755" w:rsidRDefault="003A2531" w:rsidP="003A2531">
            <w:pPr>
              <w:pStyle w:val="NoSpacing"/>
            </w:pPr>
            <w:r w:rsidRPr="00414755">
              <w:rPr>
                <w:rStyle w:val="CharAttribute3"/>
                <w:rFonts w:eastAsia="Batang"/>
                <w:sz w:val="20"/>
              </w:rPr>
              <w:t>04° 33' 21.01''</w:t>
            </w:r>
          </w:p>
        </w:tc>
      </w:tr>
      <w:tr w:rsidR="003A2531" w:rsidRPr="00696157" w14:paraId="17B6FF5F"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539EEB25"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Loc4</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FCF73" w14:textId="77777777" w:rsidR="003A2531" w:rsidRPr="00414755" w:rsidRDefault="003A2531" w:rsidP="003A2531">
            <w:pPr>
              <w:pStyle w:val="NoSpacing"/>
            </w:pPr>
            <w:proofErr w:type="spellStart"/>
            <w:r w:rsidRPr="00414755">
              <w:rPr>
                <w:rStyle w:val="CharAttribute19"/>
                <w:rFonts w:eastAsia="Batang"/>
                <w:sz w:val="20"/>
              </w:rPr>
              <w:t>Egbejila</w:t>
            </w:r>
            <w:proofErr w:type="spellEnd"/>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61C8E" w14:textId="77777777" w:rsidR="003A2531" w:rsidRPr="00414755" w:rsidRDefault="003A2531" w:rsidP="003A2531">
            <w:pPr>
              <w:pStyle w:val="NoSpacing"/>
            </w:pPr>
            <w:r w:rsidRPr="00414755">
              <w:rPr>
                <w:rStyle w:val="CharAttribute3"/>
                <w:rFonts w:eastAsia="Batang"/>
                <w:sz w:val="20"/>
              </w:rPr>
              <w:t>08° 25' 37.5''</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2731D" w14:textId="77777777" w:rsidR="003A2531" w:rsidRPr="00414755" w:rsidRDefault="003A2531" w:rsidP="003A2531">
            <w:pPr>
              <w:pStyle w:val="NoSpacing"/>
            </w:pPr>
            <w:r w:rsidRPr="00414755">
              <w:rPr>
                <w:rStyle w:val="CharAttribute3"/>
                <w:rFonts w:eastAsia="Batang"/>
                <w:sz w:val="20"/>
              </w:rPr>
              <w:t>04° 32' 07.59''</w:t>
            </w:r>
          </w:p>
        </w:tc>
      </w:tr>
      <w:tr w:rsidR="003A2531" w:rsidRPr="00696157" w14:paraId="30183B65"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626F9F33"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Loc5</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B5080" w14:textId="77777777" w:rsidR="003A2531" w:rsidRPr="00414755" w:rsidRDefault="003A2531" w:rsidP="003A2531">
            <w:pPr>
              <w:pStyle w:val="NoSpacing"/>
            </w:pPr>
            <w:proofErr w:type="spellStart"/>
            <w:r w:rsidRPr="00414755">
              <w:rPr>
                <w:rStyle w:val="CharAttribute19"/>
                <w:rFonts w:eastAsia="Batang"/>
                <w:sz w:val="20"/>
              </w:rPr>
              <w:t>Iresadu</w:t>
            </w:r>
            <w:proofErr w:type="spellEnd"/>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C2AB2" w14:textId="77777777" w:rsidR="003A2531" w:rsidRPr="00414755" w:rsidRDefault="003A2531" w:rsidP="003A2531">
            <w:pPr>
              <w:pStyle w:val="NoSpacing"/>
            </w:pPr>
            <w:r w:rsidRPr="00414755">
              <w:rPr>
                <w:rStyle w:val="CharAttribute3"/>
                <w:rFonts w:eastAsia="Batang"/>
                <w:sz w:val="20"/>
              </w:rPr>
              <w:t>08° 04' 05.45''</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ED399" w14:textId="77777777" w:rsidR="003A2531" w:rsidRPr="00414755" w:rsidRDefault="003A2531" w:rsidP="003A2531">
            <w:pPr>
              <w:pStyle w:val="NoSpacing"/>
            </w:pPr>
            <w:r w:rsidRPr="00414755">
              <w:rPr>
                <w:rStyle w:val="CharAttribute3"/>
                <w:rFonts w:eastAsia="Batang"/>
                <w:sz w:val="20"/>
              </w:rPr>
              <w:t>04° 23' 58.90''</w:t>
            </w:r>
          </w:p>
        </w:tc>
      </w:tr>
      <w:tr w:rsidR="003A2531" w:rsidRPr="00696157" w14:paraId="367183B4"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2CAB6EFB"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Loc6</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D4C21" w14:textId="77777777" w:rsidR="003A2531" w:rsidRPr="00414755" w:rsidRDefault="003A2531" w:rsidP="003A2531">
            <w:pPr>
              <w:pStyle w:val="NoSpacing"/>
              <w:rPr>
                <w:rStyle w:val="CharAttribute19"/>
                <w:rFonts w:eastAsia="Batang"/>
                <w:sz w:val="20"/>
              </w:rPr>
            </w:pPr>
            <w:proofErr w:type="spellStart"/>
            <w:r w:rsidRPr="00414755">
              <w:rPr>
                <w:rStyle w:val="CharAttribute19"/>
                <w:rFonts w:eastAsia="Batang"/>
                <w:sz w:val="20"/>
              </w:rPr>
              <w:t>Iregba</w:t>
            </w:r>
            <w:proofErr w:type="spellEnd"/>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E69A1" w14:textId="77777777" w:rsidR="003A2531" w:rsidRPr="00414755" w:rsidRDefault="003A2531" w:rsidP="003A2531">
            <w:pPr>
              <w:pStyle w:val="NoSpacing"/>
              <w:rPr>
                <w:rStyle w:val="CharAttribute3"/>
                <w:rFonts w:eastAsia="Batang"/>
                <w:sz w:val="20"/>
              </w:rPr>
            </w:pPr>
            <w:r w:rsidRPr="00414755">
              <w:rPr>
                <w:rStyle w:val="CharAttribute3"/>
                <w:rFonts w:eastAsia="Batang"/>
                <w:sz w:val="20"/>
              </w:rPr>
              <w:t>08°04' 25.10''</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6FE96" w14:textId="77777777" w:rsidR="003A2531" w:rsidRPr="00414755" w:rsidRDefault="003A2531" w:rsidP="003A2531">
            <w:pPr>
              <w:pStyle w:val="NoSpacing"/>
              <w:rPr>
                <w:rStyle w:val="CharAttribute3"/>
                <w:rFonts w:eastAsia="Batang"/>
                <w:sz w:val="20"/>
              </w:rPr>
            </w:pPr>
            <w:r w:rsidRPr="00414755">
              <w:rPr>
                <w:rStyle w:val="CharAttribute3"/>
                <w:rFonts w:eastAsia="Batang"/>
                <w:sz w:val="20"/>
              </w:rPr>
              <w:t>04°24' 29.04''</w:t>
            </w:r>
          </w:p>
        </w:tc>
      </w:tr>
      <w:tr w:rsidR="003A2531" w:rsidRPr="00696157" w14:paraId="44015407"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3BD6679C"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Loc7</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18FA2" w14:textId="77777777" w:rsidR="003A2531" w:rsidRPr="00414755" w:rsidRDefault="003A2531" w:rsidP="003A2531">
            <w:pPr>
              <w:pStyle w:val="NoSpacing"/>
            </w:pPr>
            <w:proofErr w:type="spellStart"/>
            <w:r w:rsidRPr="00414755">
              <w:rPr>
                <w:rStyle w:val="CharAttribute19"/>
                <w:rFonts w:eastAsia="Batang"/>
                <w:sz w:val="20"/>
              </w:rPr>
              <w:t>Lekewogbe</w:t>
            </w:r>
            <w:proofErr w:type="spellEnd"/>
            <w:r w:rsidRPr="00414755">
              <w:rPr>
                <w:rStyle w:val="CharAttribute19"/>
                <w:rFonts w:eastAsia="Batang"/>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00A06" w14:textId="77777777" w:rsidR="003A2531" w:rsidRPr="00414755" w:rsidRDefault="003A2531" w:rsidP="003A2531">
            <w:pPr>
              <w:pStyle w:val="NoSpacing"/>
            </w:pPr>
            <w:r w:rsidRPr="00414755">
              <w:rPr>
                <w:rStyle w:val="CharAttribute3"/>
                <w:rFonts w:eastAsia="Batang"/>
                <w:sz w:val="20"/>
              </w:rPr>
              <w:t>08° 00' 06.23''</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D6FA7" w14:textId="77777777" w:rsidR="003A2531" w:rsidRPr="00414755" w:rsidRDefault="003A2531" w:rsidP="003A2531">
            <w:pPr>
              <w:pStyle w:val="NoSpacing"/>
            </w:pPr>
            <w:r w:rsidRPr="00414755">
              <w:rPr>
                <w:rStyle w:val="CharAttribute3"/>
                <w:rFonts w:eastAsia="Batang"/>
                <w:sz w:val="20"/>
              </w:rPr>
              <w:t>04° 23’ 31.65''</w:t>
            </w:r>
          </w:p>
        </w:tc>
      </w:tr>
      <w:tr w:rsidR="003A2531" w:rsidRPr="00696157" w14:paraId="7977A609"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02015BC6"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Loc8</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A7C7F" w14:textId="77777777" w:rsidR="003A2531" w:rsidRPr="00414755" w:rsidRDefault="003A2531" w:rsidP="003A2531">
            <w:pPr>
              <w:pStyle w:val="NoSpacing"/>
            </w:pPr>
            <w:proofErr w:type="spellStart"/>
            <w:r w:rsidRPr="00414755">
              <w:rPr>
                <w:rStyle w:val="CharAttribute19"/>
                <w:rFonts w:eastAsia="Batang"/>
                <w:sz w:val="20"/>
              </w:rPr>
              <w:t>Ekoro</w:t>
            </w:r>
            <w:proofErr w:type="spellEnd"/>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6C525" w14:textId="77777777" w:rsidR="003A2531" w:rsidRPr="00414755" w:rsidRDefault="003A2531" w:rsidP="003A2531">
            <w:pPr>
              <w:pStyle w:val="NoSpacing"/>
            </w:pPr>
            <w:r w:rsidRPr="00414755">
              <w:rPr>
                <w:rStyle w:val="CharAttribute3"/>
                <w:rFonts w:eastAsia="Batang"/>
                <w:sz w:val="20"/>
              </w:rPr>
              <w:t>08° 04' 14.4''</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5DEF8" w14:textId="77777777" w:rsidR="003A2531" w:rsidRPr="00414755" w:rsidRDefault="003A2531" w:rsidP="003A2531">
            <w:pPr>
              <w:pStyle w:val="NoSpacing"/>
            </w:pPr>
            <w:r w:rsidRPr="00414755">
              <w:rPr>
                <w:rStyle w:val="CharAttribute3"/>
                <w:rFonts w:eastAsia="Batang"/>
                <w:sz w:val="20"/>
              </w:rPr>
              <w:t>04° 23' 16.5''</w:t>
            </w:r>
          </w:p>
        </w:tc>
      </w:tr>
      <w:tr w:rsidR="003A2531" w:rsidRPr="00696157" w14:paraId="217B3E6E"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7E298E38"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Loc9</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1EA5D"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Obe</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8BA8A" w14:textId="77777777" w:rsidR="003A2531" w:rsidRPr="00414755" w:rsidRDefault="003A2531" w:rsidP="003A2531">
            <w:pPr>
              <w:pStyle w:val="NoSpacing"/>
              <w:rPr>
                <w:rStyle w:val="CharAttribute3"/>
                <w:rFonts w:eastAsia="Batang"/>
                <w:sz w:val="20"/>
              </w:rPr>
            </w:pPr>
            <w:r w:rsidRPr="00414755">
              <w:rPr>
                <w:rStyle w:val="CharAttribute3"/>
                <w:rFonts w:eastAsia="Batang"/>
                <w:sz w:val="20"/>
              </w:rPr>
              <w:t>08°03'00''</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92849" w14:textId="77777777" w:rsidR="003A2531" w:rsidRPr="00414755" w:rsidRDefault="003A2531" w:rsidP="003A2531">
            <w:pPr>
              <w:pStyle w:val="NoSpacing"/>
              <w:rPr>
                <w:rStyle w:val="CharAttribute3"/>
                <w:rFonts w:eastAsia="Batang"/>
                <w:sz w:val="20"/>
              </w:rPr>
            </w:pPr>
            <w:r w:rsidRPr="00414755">
              <w:rPr>
                <w:rStyle w:val="CharAttribute3"/>
                <w:rFonts w:eastAsia="Batang"/>
                <w:sz w:val="20"/>
              </w:rPr>
              <w:t>04° 25'00''</w:t>
            </w:r>
          </w:p>
        </w:tc>
      </w:tr>
      <w:tr w:rsidR="003A2531" w:rsidRPr="00696157" w14:paraId="09493F11"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1016C77F" w14:textId="77777777" w:rsidR="003A2531" w:rsidRPr="00414755" w:rsidRDefault="003A2531" w:rsidP="003A2531">
            <w:pPr>
              <w:pStyle w:val="NoSpacing"/>
            </w:pPr>
            <w:r w:rsidRPr="00414755">
              <w:t>Loc10</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01C31" w14:textId="77777777" w:rsidR="003A2531" w:rsidRPr="00414755" w:rsidRDefault="003A2531" w:rsidP="003A2531">
            <w:pPr>
              <w:pStyle w:val="NoSpacing"/>
            </w:pPr>
            <w:r w:rsidRPr="00414755">
              <w:t>Idi-Ape</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66177" w14:textId="77777777" w:rsidR="003A2531" w:rsidRPr="00414755" w:rsidRDefault="003A2531" w:rsidP="003A2531">
            <w:pPr>
              <w:pStyle w:val="NoSpacing"/>
            </w:pPr>
            <w:r w:rsidRPr="00414755">
              <w:rPr>
                <w:rStyle w:val="CharAttribute3"/>
                <w:rFonts w:eastAsia="Batang"/>
                <w:sz w:val="20"/>
              </w:rPr>
              <w:t>08° 18' 1.5''</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5C7A7" w14:textId="77777777" w:rsidR="003A2531" w:rsidRPr="00414755" w:rsidRDefault="003A2531" w:rsidP="003A2531">
            <w:pPr>
              <w:pStyle w:val="NoSpacing"/>
            </w:pPr>
            <w:r w:rsidRPr="00414755">
              <w:rPr>
                <w:rStyle w:val="CharAttribute3"/>
                <w:rFonts w:eastAsia="Batang"/>
                <w:sz w:val="20"/>
              </w:rPr>
              <w:t>04° 21' 14''</w:t>
            </w:r>
          </w:p>
        </w:tc>
      </w:tr>
      <w:tr w:rsidR="003A2531" w:rsidRPr="00696157" w14:paraId="16AAEAF1"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5A052A25"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Loc11</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EA569" w14:textId="77777777" w:rsidR="003A2531" w:rsidRPr="00414755" w:rsidRDefault="003A2531" w:rsidP="003A2531">
            <w:pPr>
              <w:pStyle w:val="NoSpacing"/>
            </w:pPr>
            <w:r w:rsidRPr="00414755">
              <w:rPr>
                <w:rStyle w:val="CharAttribute19"/>
                <w:rFonts w:eastAsia="Batang"/>
                <w:sz w:val="20"/>
              </w:rPr>
              <w:t>Aho</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C6A0F" w14:textId="77777777" w:rsidR="003A2531" w:rsidRPr="00414755" w:rsidRDefault="003A2531" w:rsidP="003A2531">
            <w:pPr>
              <w:pStyle w:val="NoSpacing"/>
            </w:pPr>
            <w:r w:rsidRPr="00414755">
              <w:rPr>
                <w:rStyle w:val="CharAttribute3"/>
                <w:rFonts w:eastAsia="Batang"/>
                <w:sz w:val="20"/>
              </w:rPr>
              <w:t>08° 17' 3.8''</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DB523" w14:textId="77777777" w:rsidR="003A2531" w:rsidRPr="00414755" w:rsidRDefault="003A2531" w:rsidP="003A2531">
            <w:pPr>
              <w:pStyle w:val="NoSpacing"/>
            </w:pPr>
            <w:r w:rsidRPr="00414755">
              <w:rPr>
                <w:rStyle w:val="CharAttribute3"/>
                <w:rFonts w:eastAsia="Batang"/>
                <w:sz w:val="20"/>
              </w:rPr>
              <w:t>04° 33' 5.1''</w:t>
            </w:r>
          </w:p>
        </w:tc>
      </w:tr>
      <w:tr w:rsidR="003A2531" w:rsidRPr="00696157" w14:paraId="5A7C47C2"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3603D041"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Loc12</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92A00" w14:textId="77777777" w:rsidR="003A2531" w:rsidRPr="00414755" w:rsidRDefault="003A2531" w:rsidP="003A2531">
            <w:pPr>
              <w:pStyle w:val="NoSpacing"/>
            </w:pPr>
            <w:proofErr w:type="spellStart"/>
            <w:r w:rsidRPr="00414755">
              <w:rPr>
                <w:rStyle w:val="CharAttribute19"/>
                <w:rFonts w:eastAsia="Batang"/>
                <w:sz w:val="20"/>
              </w:rPr>
              <w:t>Idandan</w:t>
            </w:r>
            <w:proofErr w:type="spellEnd"/>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D1A6B" w14:textId="77777777" w:rsidR="003A2531" w:rsidRPr="00414755" w:rsidRDefault="003A2531" w:rsidP="003A2531">
            <w:pPr>
              <w:pStyle w:val="NoSpacing"/>
            </w:pPr>
            <w:r w:rsidRPr="00414755">
              <w:rPr>
                <w:rStyle w:val="CharAttribute3"/>
                <w:rFonts w:eastAsia="Batang"/>
                <w:sz w:val="20"/>
              </w:rPr>
              <w:t>08° 20' 3.3''</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B3B3C" w14:textId="77777777" w:rsidR="003A2531" w:rsidRPr="00414755" w:rsidRDefault="003A2531" w:rsidP="003A2531">
            <w:pPr>
              <w:pStyle w:val="NoSpacing"/>
            </w:pPr>
            <w:r w:rsidRPr="00414755">
              <w:rPr>
                <w:rStyle w:val="CharAttribute3"/>
                <w:rFonts w:eastAsia="Batang"/>
                <w:sz w:val="20"/>
              </w:rPr>
              <w:t>04° 23' 01''</w:t>
            </w:r>
          </w:p>
        </w:tc>
      </w:tr>
      <w:tr w:rsidR="003A2531" w:rsidRPr="00696157" w14:paraId="0A13D961"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6CD9CAF2"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Loc13</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B8E36" w14:textId="77777777" w:rsidR="003A2531" w:rsidRPr="00414755" w:rsidRDefault="003A2531" w:rsidP="003A2531">
            <w:pPr>
              <w:pStyle w:val="NoSpacing"/>
            </w:pPr>
            <w:r w:rsidRPr="00414755">
              <w:rPr>
                <w:rStyle w:val="CharAttribute19"/>
                <w:rFonts w:eastAsia="Batang"/>
                <w:sz w:val="20"/>
              </w:rPr>
              <w:t>Afon</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BA7D3" w14:textId="77777777" w:rsidR="003A2531" w:rsidRPr="00414755" w:rsidRDefault="003A2531" w:rsidP="003A2531">
            <w:pPr>
              <w:pStyle w:val="NoSpacing"/>
            </w:pPr>
            <w:r w:rsidRPr="00414755">
              <w:rPr>
                <w:rStyle w:val="CharAttribute3"/>
                <w:rFonts w:eastAsia="Batang"/>
                <w:sz w:val="20"/>
              </w:rPr>
              <w:t>08° 19'12.21''</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22D62" w14:textId="77777777" w:rsidR="003A2531" w:rsidRPr="00414755" w:rsidRDefault="003A2531" w:rsidP="003A2531">
            <w:pPr>
              <w:pStyle w:val="NoSpacing"/>
            </w:pPr>
            <w:r w:rsidRPr="00414755">
              <w:rPr>
                <w:rStyle w:val="CharAttribute3"/>
                <w:rFonts w:eastAsia="Batang"/>
                <w:sz w:val="20"/>
              </w:rPr>
              <w:t>04° 31' 49.00''</w:t>
            </w:r>
          </w:p>
        </w:tc>
      </w:tr>
      <w:tr w:rsidR="003A2531" w:rsidRPr="00696157" w14:paraId="2D8AD3E3"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36870A5F"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Loc14</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5B7D3" w14:textId="77777777" w:rsidR="003A2531" w:rsidRPr="00414755" w:rsidRDefault="003A2531" w:rsidP="003A2531">
            <w:pPr>
              <w:pStyle w:val="NoSpacing"/>
            </w:pPr>
            <w:proofErr w:type="spellStart"/>
            <w:r w:rsidRPr="00414755">
              <w:rPr>
                <w:rStyle w:val="CharAttribute19"/>
                <w:rFonts w:eastAsia="Batang"/>
                <w:sz w:val="20"/>
              </w:rPr>
              <w:t>Olowoko</w:t>
            </w:r>
            <w:proofErr w:type="spellEnd"/>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0745" w14:textId="77777777" w:rsidR="003A2531" w:rsidRPr="00414755" w:rsidRDefault="003A2531" w:rsidP="003A2531">
            <w:pPr>
              <w:pStyle w:val="NoSpacing"/>
            </w:pPr>
            <w:r w:rsidRPr="00414755">
              <w:rPr>
                <w:rStyle w:val="CharAttribute3"/>
                <w:rFonts w:eastAsia="Batang"/>
                <w:sz w:val="20"/>
              </w:rPr>
              <w:t>08° 20' 20.8''</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5D861" w14:textId="77777777" w:rsidR="003A2531" w:rsidRPr="00414755" w:rsidRDefault="003A2531" w:rsidP="003A2531">
            <w:pPr>
              <w:pStyle w:val="NoSpacing"/>
            </w:pPr>
            <w:r w:rsidRPr="00414755">
              <w:rPr>
                <w:rStyle w:val="CharAttribute3"/>
                <w:rFonts w:eastAsia="Batang"/>
                <w:sz w:val="20"/>
              </w:rPr>
              <w:t>04° 31' 26.3''</w:t>
            </w:r>
          </w:p>
        </w:tc>
      </w:tr>
      <w:tr w:rsidR="003A2531" w:rsidRPr="00696157" w14:paraId="550A5F93"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41EF6C5A"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Loc15</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C9E13" w14:textId="77777777" w:rsidR="003A2531" w:rsidRPr="00414755" w:rsidRDefault="003A2531" w:rsidP="003A2531">
            <w:pPr>
              <w:pStyle w:val="NoSpacing"/>
            </w:pPr>
            <w:proofErr w:type="spellStart"/>
            <w:r w:rsidRPr="00414755">
              <w:rPr>
                <w:rStyle w:val="CharAttribute19"/>
                <w:rFonts w:eastAsia="Batang"/>
                <w:sz w:val="20"/>
              </w:rPr>
              <w:t>Ganmo</w:t>
            </w:r>
            <w:proofErr w:type="spellEnd"/>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90F86" w14:textId="77777777" w:rsidR="003A2531" w:rsidRPr="00414755" w:rsidRDefault="003A2531" w:rsidP="003A2531">
            <w:pPr>
              <w:pStyle w:val="NoSpacing"/>
            </w:pPr>
            <w:r w:rsidRPr="00414755">
              <w:rPr>
                <w:rStyle w:val="CharAttribute3"/>
                <w:rFonts w:eastAsia="Batang"/>
                <w:sz w:val="20"/>
              </w:rPr>
              <w:t>08° 24' 15.28''</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57299" w14:textId="77777777" w:rsidR="003A2531" w:rsidRPr="00414755" w:rsidRDefault="003A2531" w:rsidP="003A2531">
            <w:pPr>
              <w:pStyle w:val="NoSpacing"/>
            </w:pPr>
            <w:r w:rsidRPr="00414755">
              <w:rPr>
                <w:rStyle w:val="CharAttribute3"/>
                <w:rFonts w:eastAsia="Batang"/>
                <w:sz w:val="20"/>
              </w:rPr>
              <w:t>04 26' 12.5''</w:t>
            </w:r>
          </w:p>
        </w:tc>
      </w:tr>
      <w:tr w:rsidR="003A2531" w:rsidRPr="00696157" w14:paraId="5433BB98" w14:textId="77777777" w:rsidTr="003A2531">
        <w:trPr>
          <w:jc w:val="center"/>
        </w:trPr>
        <w:tc>
          <w:tcPr>
            <w:tcW w:w="1165" w:type="dxa"/>
            <w:tcBorders>
              <w:top w:val="single" w:sz="4" w:space="0" w:color="000000"/>
              <w:left w:val="single" w:sz="4" w:space="0" w:color="000000"/>
              <w:bottom w:val="single" w:sz="4" w:space="0" w:color="000000"/>
              <w:right w:val="single" w:sz="4" w:space="0" w:color="000000"/>
            </w:tcBorders>
          </w:tcPr>
          <w:p w14:paraId="0A017E52" w14:textId="77777777" w:rsidR="003A2531" w:rsidRPr="00414755" w:rsidRDefault="003A2531" w:rsidP="003A2531">
            <w:pPr>
              <w:pStyle w:val="NoSpacing"/>
              <w:rPr>
                <w:rStyle w:val="CharAttribute19"/>
                <w:rFonts w:eastAsia="Batang"/>
                <w:sz w:val="20"/>
              </w:rPr>
            </w:pPr>
            <w:r w:rsidRPr="00414755">
              <w:rPr>
                <w:rStyle w:val="CharAttribute19"/>
                <w:rFonts w:eastAsia="Batang"/>
                <w:sz w:val="20"/>
              </w:rPr>
              <w:t>Loc16</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7C330" w14:textId="77777777" w:rsidR="003A2531" w:rsidRPr="00414755" w:rsidRDefault="003A2531" w:rsidP="003A2531">
            <w:pPr>
              <w:pStyle w:val="NoSpacing"/>
            </w:pPr>
            <w:r w:rsidRPr="00414755">
              <w:rPr>
                <w:rStyle w:val="CharAttribute19"/>
                <w:rFonts w:eastAsia="Batang"/>
                <w:sz w:val="20"/>
              </w:rPr>
              <w:t xml:space="preserve">Ogbodo </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7F982" w14:textId="77777777" w:rsidR="003A2531" w:rsidRPr="00414755" w:rsidRDefault="003A2531" w:rsidP="003A2531">
            <w:pPr>
              <w:pStyle w:val="NoSpacing"/>
            </w:pPr>
            <w:r w:rsidRPr="00414755">
              <w:rPr>
                <w:rStyle w:val="CharAttribute3"/>
                <w:rFonts w:eastAsia="Batang"/>
                <w:sz w:val="20"/>
              </w:rPr>
              <w:t>08° 14' 00''</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BA773" w14:textId="77777777" w:rsidR="003A2531" w:rsidRPr="00414755" w:rsidRDefault="003A2531" w:rsidP="003A2531">
            <w:pPr>
              <w:pStyle w:val="NoSpacing"/>
            </w:pPr>
            <w:r w:rsidRPr="00414755">
              <w:rPr>
                <w:rStyle w:val="CharAttribute3"/>
                <w:rFonts w:eastAsia="Batang"/>
                <w:sz w:val="20"/>
              </w:rPr>
              <w:t>04° 25' 12.2''</w:t>
            </w:r>
          </w:p>
        </w:tc>
      </w:tr>
    </w:tbl>
    <w:p w14:paraId="301410CB" w14:textId="77777777" w:rsidR="00414755" w:rsidRPr="00C27628" w:rsidRDefault="00414755" w:rsidP="00414755">
      <w:pPr>
        <w:spacing w:line="240" w:lineRule="auto"/>
        <w:rPr>
          <w:rFonts w:ascii="Times New Roman" w:hAnsi="Times New Roman" w:cs="Times New Roman"/>
          <w:sz w:val="20"/>
          <w:szCs w:val="20"/>
        </w:rPr>
      </w:pPr>
    </w:p>
    <w:p w14:paraId="3642F0D8" w14:textId="3E7A57F7" w:rsidR="00763104" w:rsidRPr="003A2531" w:rsidRDefault="003A2531" w:rsidP="003A2531">
      <w:pPr>
        <w:pStyle w:val="NoSpacing"/>
        <w:numPr>
          <w:ilvl w:val="0"/>
          <w:numId w:val="12"/>
        </w:numPr>
        <w:jc w:val="center"/>
        <w:rPr>
          <w:rFonts w:ascii="Times New Roman" w:hAnsi="Times New Roman" w:cs="Times New Roman"/>
          <w:b/>
          <w:bCs/>
          <w:sz w:val="20"/>
          <w:szCs w:val="20"/>
        </w:rPr>
      </w:pPr>
      <w:r w:rsidRPr="003A2531">
        <w:rPr>
          <w:rFonts w:ascii="Times New Roman" w:hAnsi="Times New Roman" w:cs="Times New Roman"/>
          <w:b/>
          <w:bCs/>
          <w:sz w:val="20"/>
          <w:szCs w:val="20"/>
        </w:rPr>
        <w:t>RESULTS AND DISCUSSION</w:t>
      </w:r>
    </w:p>
    <w:p w14:paraId="411E7186" w14:textId="77777777" w:rsidR="00203120" w:rsidRPr="00330F0D" w:rsidRDefault="00203120" w:rsidP="00203120">
      <w:pPr>
        <w:pStyle w:val="NoSpacing"/>
        <w:ind w:left="720"/>
        <w:rPr>
          <w:rFonts w:ascii="Times New Roman" w:hAnsi="Times New Roman" w:cs="Times New Roman"/>
          <w:b/>
          <w:bCs/>
        </w:rPr>
      </w:pPr>
    </w:p>
    <w:p w14:paraId="47F60077" w14:textId="77777777" w:rsidR="00763104" w:rsidRPr="003A2531" w:rsidRDefault="00B878F4" w:rsidP="003A2531">
      <w:pPr>
        <w:pStyle w:val="NoSpacing"/>
        <w:jc w:val="both"/>
        <w:rPr>
          <w:rFonts w:ascii="Times New Roman" w:hAnsi="Times New Roman" w:cs="Times New Roman"/>
          <w:b/>
          <w:bCs/>
          <w:i/>
          <w:iCs/>
          <w:sz w:val="20"/>
          <w:szCs w:val="20"/>
        </w:rPr>
      </w:pPr>
      <w:r w:rsidRPr="003A2531">
        <w:rPr>
          <w:rFonts w:ascii="Times New Roman" w:hAnsi="Times New Roman" w:cs="Times New Roman"/>
          <w:b/>
          <w:bCs/>
          <w:i/>
          <w:iCs/>
          <w:sz w:val="20"/>
          <w:szCs w:val="20"/>
        </w:rPr>
        <w:t>4.1 Analysis for Physical Parameters</w:t>
      </w:r>
    </w:p>
    <w:p w14:paraId="200A8616" w14:textId="1089F2BE" w:rsidR="008B3A17" w:rsidRDefault="00B25E95" w:rsidP="003A2531">
      <w:pPr>
        <w:pStyle w:val="NoSpacing"/>
        <w:jc w:val="both"/>
        <w:rPr>
          <w:rFonts w:ascii="Times New Roman" w:hAnsi="Times New Roman" w:cs="Times New Roman"/>
        </w:rPr>
      </w:pPr>
      <w:r w:rsidRPr="00B878F4">
        <w:rPr>
          <w:rFonts w:ascii="Times New Roman" w:hAnsi="Times New Roman" w:cs="Times New Roman"/>
        </w:rPr>
        <w:t xml:space="preserve">The </w:t>
      </w:r>
      <w:r w:rsidR="00E408A4" w:rsidRPr="00B878F4">
        <w:rPr>
          <w:rFonts w:ascii="Times New Roman" w:hAnsi="Times New Roman" w:cs="Times New Roman"/>
        </w:rPr>
        <w:t>physical parameters of the water quality across the s</w:t>
      </w:r>
      <w:r w:rsidR="007A17D9" w:rsidRPr="00B878F4">
        <w:rPr>
          <w:rFonts w:ascii="Times New Roman" w:hAnsi="Times New Roman" w:cs="Times New Roman"/>
        </w:rPr>
        <w:t xml:space="preserve">tudy area </w:t>
      </w:r>
      <w:r w:rsidR="003A2531" w:rsidRPr="00B878F4">
        <w:rPr>
          <w:rFonts w:ascii="Times New Roman" w:hAnsi="Times New Roman" w:cs="Times New Roman"/>
        </w:rPr>
        <w:t>are</w:t>
      </w:r>
      <w:r w:rsidR="007A17D9" w:rsidRPr="00B878F4">
        <w:rPr>
          <w:rFonts w:ascii="Times New Roman" w:hAnsi="Times New Roman" w:cs="Times New Roman"/>
        </w:rPr>
        <w:t xml:space="preserve"> provided in </w:t>
      </w:r>
      <w:r w:rsidR="0086633A">
        <w:rPr>
          <w:rFonts w:ascii="Times New Roman" w:hAnsi="Times New Roman" w:cs="Times New Roman"/>
        </w:rPr>
        <w:t>T</w:t>
      </w:r>
      <w:r w:rsidR="007A17D9" w:rsidRPr="00B878F4">
        <w:rPr>
          <w:rFonts w:ascii="Times New Roman" w:hAnsi="Times New Roman" w:cs="Times New Roman"/>
        </w:rPr>
        <w:t>able 2</w:t>
      </w:r>
      <w:r w:rsidR="0086633A">
        <w:rPr>
          <w:rFonts w:ascii="Times New Roman" w:hAnsi="Times New Roman" w:cs="Times New Roman"/>
        </w:rPr>
        <w:t>.</w:t>
      </w:r>
      <w:r w:rsidR="00E408A4" w:rsidRPr="00B878F4">
        <w:rPr>
          <w:rFonts w:ascii="Times New Roman" w:hAnsi="Times New Roman" w:cs="Times New Roman"/>
        </w:rPr>
        <w:t xml:space="preserve"> </w:t>
      </w:r>
    </w:p>
    <w:p w14:paraId="5E4E31B7" w14:textId="77777777" w:rsidR="00E605D0" w:rsidRPr="00B878F4" w:rsidRDefault="00E605D0" w:rsidP="003A2531">
      <w:pPr>
        <w:pStyle w:val="NoSpacing"/>
        <w:jc w:val="both"/>
        <w:rPr>
          <w:rFonts w:ascii="Times New Roman" w:hAnsi="Times New Roman" w:cs="Times New Roman"/>
        </w:rPr>
      </w:pPr>
    </w:p>
    <w:p w14:paraId="58592A2F" w14:textId="77777777" w:rsidR="003A2531" w:rsidRPr="003A2531" w:rsidRDefault="00B80617" w:rsidP="003A2531">
      <w:pPr>
        <w:pStyle w:val="NoSpacing"/>
        <w:jc w:val="both"/>
        <w:rPr>
          <w:rFonts w:ascii="Times New Roman" w:hAnsi="Times New Roman" w:cs="Times New Roman"/>
          <w:b/>
          <w:bCs/>
          <w:i/>
          <w:iCs/>
          <w:sz w:val="20"/>
          <w:szCs w:val="20"/>
        </w:rPr>
      </w:pPr>
      <w:r w:rsidRPr="003A2531">
        <w:rPr>
          <w:rFonts w:ascii="Times New Roman" w:hAnsi="Times New Roman" w:cs="Times New Roman"/>
          <w:b/>
          <w:bCs/>
          <w:i/>
          <w:iCs/>
          <w:sz w:val="20"/>
          <w:szCs w:val="20"/>
        </w:rPr>
        <w:t>4.1.1 pH</w:t>
      </w:r>
    </w:p>
    <w:p w14:paraId="6C45A751" w14:textId="14889F6F" w:rsidR="003A2531" w:rsidRDefault="00B80617" w:rsidP="003A2531">
      <w:pPr>
        <w:pStyle w:val="NoSpacing"/>
        <w:jc w:val="both"/>
        <w:rPr>
          <w:rFonts w:ascii="Times New Roman" w:hAnsi="Times New Roman" w:cs="Times New Roman"/>
          <w:sz w:val="20"/>
          <w:szCs w:val="20"/>
        </w:rPr>
      </w:pPr>
      <w:r w:rsidRPr="003A2531">
        <w:rPr>
          <w:rFonts w:ascii="Times New Roman" w:hAnsi="Times New Roman" w:cs="Times New Roman"/>
          <w:sz w:val="20"/>
          <w:szCs w:val="20"/>
        </w:rPr>
        <w:t xml:space="preserve">The pH values ranged from 6.0 to 7.9 for LOC1 to LOC16 the lowest values were recorded </w:t>
      </w:r>
      <w:r w:rsidR="00505069" w:rsidRPr="003A2531">
        <w:rPr>
          <w:rFonts w:ascii="Times New Roman" w:hAnsi="Times New Roman" w:cs="Times New Roman"/>
          <w:sz w:val="20"/>
          <w:szCs w:val="20"/>
        </w:rPr>
        <w:t xml:space="preserve">at </w:t>
      </w:r>
      <w:r w:rsidRPr="003A2531">
        <w:rPr>
          <w:rFonts w:ascii="Times New Roman" w:hAnsi="Times New Roman" w:cs="Times New Roman"/>
          <w:sz w:val="20"/>
          <w:szCs w:val="20"/>
        </w:rPr>
        <w:t xml:space="preserve">LOC14 while </w:t>
      </w:r>
      <w:r w:rsidR="00505069" w:rsidRPr="003A2531">
        <w:rPr>
          <w:rFonts w:ascii="Times New Roman" w:hAnsi="Times New Roman" w:cs="Times New Roman"/>
          <w:sz w:val="20"/>
          <w:szCs w:val="20"/>
        </w:rPr>
        <w:t xml:space="preserve">the </w:t>
      </w:r>
      <w:r w:rsidRPr="003A2531">
        <w:rPr>
          <w:rFonts w:ascii="Times New Roman" w:hAnsi="Times New Roman" w:cs="Times New Roman"/>
          <w:sz w:val="20"/>
          <w:szCs w:val="20"/>
        </w:rPr>
        <w:t>highest value was recorded for LOC3 and LOC16</w:t>
      </w:r>
      <w:r w:rsidR="00B878F4" w:rsidRPr="003A2531">
        <w:rPr>
          <w:rFonts w:ascii="Times New Roman" w:hAnsi="Times New Roman" w:cs="Times New Roman"/>
          <w:sz w:val="20"/>
          <w:szCs w:val="20"/>
        </w:rPr>
        <w:t xml:space="preserve"> (Table 2)</w:t>
      </w:r>
      <w:r w:rsidRPr="003A2531">
        <w:rPr>
          <w:rFonts w:ascii="Times New Roman" w:hAnsi="Times New Roman" w:cs="Times New Roman"/>
          <w:sz w:val="20"/>
          <w:szCs w:val="20"/>
        </w:rPr>
        <w:t>. These values fall within the permissible safe limit of both NSDWQ and WHO of 6.5-8.6 and 6-8.5 respectively. The pH values obtained in all sampl</w:t>
      </w:r>
      <w:r w:rsidR="00505069" w:rsidRPr="003A2531">
        <w:rPr>
          <w:rFonts w:ascii="Times New Roman" w:hAnsi="Times New Roman" w:cs="Times New Roman"/>
          <w:sz w:val="20"/>
          <w:szCs w:val="20"/>
        </w:rPr>
        <w:t>ing</w:t>
      </w:r>
      <w:r w:rsidRPr="003A2531">
        <w:rPr>
          <w:rFonts w:ascii="Times New Roman" w:hAnsi="Times New Roman" w:cs="Times New Roman"/>
          <w:sz w:val="20"/>
          <w:szCs w:val="20"/>
        </w:rPr>
        <w:t xml:space="preserve"> locations are suitable for irrigation purpose</w:t>
      </w:r>
      <w:r w:rsidR="00826753" w:rsidRPr="003A2531">
        <w:rPr>
          <w:rFonts w:ascii="Times New Roman" w:hAnsi="Times New Roman" w:cs="Times New Roman"/>
          <w:sz w:val="20"/>
          <w:szCs w:val="20"/>
        </w:rPr>
        <w:t>s because they fell</w:t>
      </w:r>
      <w:r w:rsidRPr="003A2531">
        <w:rPr>
          <w:rFonts w:ascii="Times New Roman" w:hAnsi="Times New Roman" w:cs="Times New Roman"/>
          <w:sz w:val="20"/>
          <w:szCs w:val="20"/>
        </w:rPr>
        <w:t xml:space="preserve"> below and within the permissible range for irrigation.</w:t>
      </w:r>
    </w:p>
    <w:p w14:paraId="4AC67EE5" w14:textId="77777777" w:rsidR="00E605D0" w:rsidRPr="003A2531" w:rsidRDefault="00E605D0" w:rsidP="003A2531">
      <w:pPr>
        <w:pStyle w:val="NoSpacing"/>
        <w:jc w:val="both"/>
        <w:rPr>
          <w:rFonts w:ascii="Times New Roman" w:hAnsi="Times New Roman" w:cs="Times New Roman"/>
          <w:b/>
          <w:bCs/>
          <w:sz w:val="20"/>
          <w:szCs w:val="20"/>
        </w:rPr>
      </w:pPr>
    </w:p>
    <w:p w14:paraId="72A7326D" w14:textId="77777777" w:rsidR="00B80617" w:rsidRPr="003A2531" w:rsidRDefault="00B80617" w:rsidP="003A2531">
      <w:pPr>
        <w:autoSpaceDE w:val="0"/>
        <w:autoSpaceDN w:val="0"/>
        <w:adjustRightInd w:val="0"/>
        <w:spacing w:after="0" w:line="240" w:lineRule="auto"/>
        <w:jc w:val="both"/>
        <w:rPr>
          <w:rFonts w:ascii="Times New Roman" w:hAnsi="Times New Roman" w:cs="Times New Roman"/>
          <w:b/>
          <w:bCs/>
          <w:i/>
          <w:iCs/>
          <w:sz w:val="20"/>
          <w:szCs w:val="20"/>
        </w:rPr>
      </w:pPr>
      <w:r w:rsidRPr="003A2531">
        <w:rPr>
          <w:rFonts w:ascii="Times New Roman" w:hAnsi="Times New Roman" w:cs="Times New Roman"/>
          <w:b/>
          <w:bCs/>
          <w:i/>
          <w:iCs/>
          <w:sz w:val="20"/>
          <w:szCs w:val="20"/>
        </w:rPr>
        <w:t>4.1.2 Total hardness</w:t>
      </w:r>
    </w:p>
    <w:p w14:paraId="13466F3E" w14:textId="0FA5EB87" w:rsidR="00CC7396" w:rsidRDefault="00B80617" w:rsidP="003A2531">
      <w:pPr>
        <w:autoSpaceDE w:val="0"/>
        <w:autoSpaceDN w:val="0"/>
        <w:adjustRightInd w:val="0"/>
        <w:spacing w:after="0" w:line="240" w:lineRule="auto"/>
        <w:jc w:val="both"/>
        <w:rPr>
          <w:rFonts w:ascii="Times New Roman" w:hAnsi="Times New Roman" w:cs="Times New Roman"/>
          <w:sz w:val="20"/>
          <w:szCs w:val="20"/>
        </w:rPr>
      </w:pPr>
      <w:r w:rsidRPr="003A2531">
        <w:rPr>
          <w:rFonts w:ascii="Times New Roman" w:hAnsi="Times New Roman" w:cs="Times New Roman"/>
          <w:sz w:val="20"/>
          <w:szCs w:val="20"/>
        </w:rPr>
        <w:t xml:space="preserve">Hardness of water (mg/L) is an important measure of pollution. It is the measure of capacity of water to react with soap. The higher the water hardness the more soap is required to foam. The </w:t>
      </w:r>
      <w:r w:rsidR="00505069" w:rsidRPr="003A2531">
        <w:rPr>
          <w:rFonts w:ascii="Times New Roman" w:hAnsi="Times New Roman" w:cs="Times New Roman"/>
          <w:sz w:val="20"/>
          <w:szCs w:val="20"/>
        </w:rPr>
        <w:t xml:space="preserve">level of water </w:t>
      </w:r>
      <w:r w:rsidRPr="003A2531">
        <w:rPr>
          <w:rFonts w:ascii="Times New Roman" w:hAnsi="Times New Roman" w:cs="Times New Roman"/>
          <w:sz w:val="20"/>
          <w:szCs w:val="20"/>
        </w:rPr>
        <w:t xml:space="preserve">hardness </w:t>
      </w:r>
      <w:r w:rsidR="00505069" w:rsidRPr="003A2531">
        <w:rPr>
          <w:rFonts w:ascii="Times New Roman" w:hAnsi="Times New Roman" w:cs="Times New Roman"/>
          <w:sz w:val="20"/>
          <w:szCs w:val="20"/>
        </w:rPr>
        <w:t xml:space="preserve">for </w:t>
      </w:r>
      <w:r w:rsidRPr="003A2531">
        <w:rPr>
          <w:rFonts w:ascii="Times New Roman" w:hAnsi="Times New Roman" w:cs="Times New Roman"/>
          <w:sz w:val="20"/>
          <w:szCs w:val="20"/>
        </w:rPr>
        <w:t>the samples ranged between 14 mg/L</w:t>
      </w:r>
      <w:r w:rsidR="00505069" w:rsidRPr="003A2531">
        <w:rPr>
          <w:rFonts w:ascii="Times New Roman" w:hAnsi="Times New Roman" w:cs="Times New Roman"/>
          <w:sz w:val="20"/>
          <w:szCs w:val="20"/>
        </w:rPr>
        <w:t xml:space="preserve"> </w:t>
      </w:r>
      <w:r w:rsidRPr="003A2531">
        <w:rPr>
          <w:rFonts w:ascii="Times New Roman" w:hAnsi="Times New Roman" w:cs="Times New Roman"/>
          <w:sz w:val="20"/>
          <w:szCs w:val="20"/>
        </w:rPr>
        <w:t xml:space="preserve">and 120mg/L which fall below NSDWQ and WHO permissible limit (500 </w:t>
      </w:r>
      <w:r w:rsidR="00505069" w:rsidRPr="003A2531">
        <w:rPr>
          <w:rFonts w:ascii="Times New Roman" w:hAnsi="Times New Roman" w:cs="Times New Roman"/>
          <w:sz w:val="20"/>
          <w:szCs w:val="20"/>
        </w:rPr>
        <w:t xml:space="preserve">and 1000 </w:t>
      </w:r>
      <w:r w:rsidRPr="003A2531">
        <w:rPr>
          <w:rFonts w:ascii="Times New Roman" w:hAnsi="Times New Roman" w:cs="Times New Roman"/>
          <w:sz w:val="20"/>
          <w:szCs w:val="20"/>
        </w:rPr>
        <w:t xml:space="preserve">mg/L) respectively. </w:t>
      </w:r>
      <w:r w:rsidR="00CC7396" w:rsidRPr="003A2531">
        <w:rPr>
          <w:rFonts w:ascii="Times New Roman" w:hAnsi="Times New Roman" w:cs="Times New Roman"/>
          <w:sz w:val="20"/>
          <w:szCs w:val="20"/>
        </w:rPr>
        <w:t>The samples are considered safe for human and livestock consumption.</w:t>
      </w:r>
    </w:p>
    <w:p w14:paraId="4106B3D5" w14:textId="77777777" w:rsidR="00E605D0" w:rsidRPr="003A2531" w:rsidRDefault="00E605D0" w:rsidP="003A2531">
      <w:pPr>
        <w:autoSpaceDE w:val="0"/>
        <w:autoSpaceDN w:val="0"/>
        <w:adjustRightInd w:val="0"/>
        <w:spacing w:after="0" w:line="240" w:lineRule="auto"/>
        <w:jc w:val="both"/>
        <w:rPr>
          <w:rFonts w:ascii="Times New Roman" w:hAnsi="Times New Roman" w:cs="Times New Roman"/>
          <w:sz w:val="20"/>
          <w:szCs w:val="20"/>
        </w:rPr>
      </w:pPr>
    </w:p>
    <w:p w14:paraId="102669E1" w14:textId="5F2F528B" w:rsidR="00B80617" w:rsidRPr="003A2531" w:rsidRDefault="00B80617" w:rsidP="003A2531">
      <w:pPr>
        <w:autoSpaceDE w:val="0"/>
        <w:autoSpaceDN w:val="0"/>
        <w:adjustRightInd w:val="0"/>
        <w:spacing w:after="0" w:line="240" w:lineRule="auto"/>
        <w:jc w:val="both"/>
        <w:rPr>
          <w:rFonts w:ascii="Times New Roman" w:hAnsi="Times New Roman" w:cs="Times New Roman"/>
          <w:b/>
          <w:bCs/>
          <w:i/>
          <w:iCs/>
          <w:sz w:val="20"/>
          <w:szCs w:val="20"/>
        </w:rPr>
      </w:pPr>
      <w:r w:rsidRPr="003A2531">
        <w:rPr>
          <w:rFonts w:ascii="Times New Roman" w:hAnsi="Times New Roman" w:cs="Times New Roman"/>
          <w:b/>
          <w:bCs/>
          <w:i/>
          <w:iCs/>
          <w:sz w:val="20"/>
          <w:szCs w:val="20"/>
        </w:rPr>
        <w:t>4.1.3 Electrical Conductivity</w:t>
      </w:r>
      <w:r w:rsidR="00F17C63" w:rsidRPr="003A2531">
        <w:rPr>
          <w:rFonts w:ascii="Times New Roman" w:hAnsi="Times New Roman" w:cs="Times New Roman"/>
          <w:b/>
          <w:bCs/>
          <w:i/>
          <w:iCs/>
          <w:sz w:val="20"/>
          <w:szCs w:val="20"/>
        </w:rPr>
        <w:t xml:space="preserve"> (EC)</w:t>
      </w:r>
    </w:p>
    <w:p w14:paraId="2CB893BD" w14:textId="46D9CC83" w:rsidR="00EB4B19" w:rsidRDefault="00B80617" w:rsidP="003A2531">
      <w:pPr>
        <w:autoSpaceDE w:val="0"/>
        <w:autoSpaceDN w:val="0"/>
        <w:adjustRightInd w:val="0"/>
        <w:spacing w:after="0" w:line="240" w:lineRule="auto"/>
        <w:jc w:val="both"/>
        <w:rPr>
          <w:rFonts w:ascii="Times New Roman" w:hAnsi="Times New Roman" w:cs="Times New Roman"/>
          <w:sz w:val="20"/>
          <w:szCs w:val="20"/>
        </w:rPr>
      </w:pPr>
      <w:r w:rsidRPr="003A2531">
        <w:rPr>
          <w:rFonts w:ascii="Times New Roman" w:hAnsi="Times New Roman" w:cs="Times New Roman"/>
          <w:sz w:val="20"/>
          <w:szCs w:val="20"/>
        </w:rPr>
        <w:t xml:space="preserve">The conductivity of the </w:t>
      </w:r>
      <w:r w:rsidR="00F17C63" w:rsidRPr="003A2531">
        <w:rPr>
          <w:rFonts w:ascii="Times New Roman" w:hAnsi="Times New Roman" w:cs="Times New Roman"/>
          <w:sz w:val="20"/>
          <w:szCs w:val="20"/>
        </w:rPr>
        <w:t xml:space="preserve">analysed samples </w:t>
      </w:r>
      <w:r w:rsidRPr="003A2531">
        <w:rPr>
          <w:rFonts w:ascii="Times New Roman" w:hAnsi="Times New Roman" w:cs="Times New Roman"/>
          <w:sz w:val="20"/>
          <w:szCs w:val="20"/>
        </w:rPr>
        <w:t xml:space="preserve">ranged from 130 to 770 </w:t>
      </w:r>
      <w:proofErr w:type="spellStart"/>
      <w:r w:rsidRPr="003A2531">
        <w:rPr>
          <w:rFonts w:ascii="Times New Roman" w:hAnsi="Times New Roman" w:cs="Times New Roman"/>
          <w:sz w:val="20"/>
          <w:szCs w:val="20"/>
        </w:rPr>
        <w:t>μs</w:t>
      </w:r>
      <w:proofErr w:type="spellEnd"/>
      <w:r w:rsidR="00816424" w:rsidRPr="003A2531">
        <w:rPr>
          <w:rFonts w:ascii="Times New Roman" w:hAnsi="Times New Roman" w:cs="Times New Roman"/>
          <w:sz w:val="20"/>
          <w:szCs w:val="20"/>
        </w:rPr>
        <w:t>/</w:t>
      </w:r>
      <w:r w:rsidRPr="003A2531">
        <w:rPr>
          <w:rFonts w:ascii="Times New Roman" w:hAnsi="Times New Roman" w:cs="Times New Roman"/>
          <w:sz w:val="20"/>
          <w:szCs w:val="20"/>
        </w:rPr>
        <w:t>cm.  LOC</w:t>
      </w:r>
      <w:r w:rsidR="00F17C63" w:rsidRPr="003A2531">
        <w:rPr>
          <w:rFonts w:ascii="Times New Roman" w:hAnsi="Times New Roman" w:cs="Times New Roman"/>
          <w:sz w:val="20"/>
          <w:szCs w:val="20"/>
        </w:rPr>
        <w:t xml:space="preserve">s </w:t>
      </w:r>
      <w:r w:rsidRPr="003A2531">
        <w:rPr>
          <w:rFonts w:ascii="Times New Roman" w:hAnsi="Times New Roman" w:cs="Times New Roman"/>
          <w:sz w:val="20"/>
          <w:szCs w:val="20"/>
        </w:rPr>
        <w:t>3, 4, 5, 9, 10, 12, and 13 value f</w:t>
      </w:r>
      <w:r w:rsidR="00017EA3" w:rsidRPr="003A2531">
        <w:rPr>
          <w:rFonts w:ascii="Times New Roman" w:hAnsi="Times New Roman" w:cs="Times New Roman"/>
          <w:sz w:val="20"/>
          <w:szCs w:val="20"/>
        </w:rPr>
        <w:t xml:space="preserve">ell below NSDWQ limit of 300 </w:t>
      </w:r>
      <w:proofErr w:type="spellStart"/>
      <w:r w:rsidR="00017EA3" w:rsidRPr="003A2531">
        <w:rPr>
          <w:rFonts w:ascii="Times New Roman" w:hAnsi="Times New Roman" w:cs="Times New Roman"/>
          <w:sz w:val="20"/>
          <w:szCs w:val="20"/>
        </w:rPr>
        <w:t>μs</w:t>
      </w:r>
      <w:proofErr w:type="spellEnd"/>
      <w:r w:rsidR="00217A0A" w:rsidRPr="003A2531">
        <w:rPr>
          <w:rFonts w:ascii="Times New Roman" w:hAnsi="Times New Roman" w:cs="Times New Roman"/>
          <w:sz w:val="20"/>
          <w:szCs w:val="20"/>
        </w:rPr>
        <w:t>/cm</w:t>
      </w:r>
      <w:r w:rsidRPr="003A2531">
        <w:rPr>
          <w:rFonts w:ascii="Times New Roman" w:hAnsi="Times New Roman" w:cs="Times New Roman"/>
          <w:sz w:val="20"/>
          <w:szCs w:val="20"/>
        </w:rPr>
        <w:t xml:space="preserve"> for drinking water while the values of other locations fell above NSDWQ limit. Also</w:t>
      </w:r>
      <w:r w:rsidR="00F17C63" w:rsidRPr="003A2531">
        <w:rPr>
          <w:rFonts w:ascii="Times New Roman" w:hAnsi="Times New Roman" w:cs="Times New Roman"/>
          <w:sz w:val="20"/>
          <w:szCs w:val="20"/>
        </w:rPr>
        <w:t>,</w:t>
      </w:r>
      <w:r w:rsidRPr="003A2531">
        <w:rPr>
          <w:rFonts w:ascii="Times New Roman" w:hAnsi="Times New Roman" w:cs="Times New Roman"/>
          <w:sz w:val="20"/>
          <w:szCs w:val="20"/>
        </w:rPr>
        <w:t xml:space="preserve"> the values for all locations fell within the permissible </w:t>
      </w:r>
      <w:r w:rsidR="00F17C63" w:rsidRPr="003A2531">
        <w:rPr>
          <w:rFonts w:ascii="Times New Roman" w:hAnsi="Times New Roman" w:cs="Times New Roman"/>
          <w:sz w:val="20"/>
          <w:szCs w:val="20"/>
        </w:rPr>
        <w:t xml:space="preserve">and </w:t>
      </w:r>
      <w:r w:rsidRPr="003A2531">
        <w:rPr>
          <w:rFonts w:ascii="Times New Roman" w:hAnsi="Times New Roman" w:cs="Times New Roman"/>
          <w:sz w:val="20"/>
          <w:szCs w:val="20"/>
        </w:rPr>
        <w:t>safe l</w:t>
      </w:r>
      <w:r w:rsidR="00F17C63" w:rsidRPr="003A2531">
        <w:rPr>
          <w:rFonts w:ascii="Times New Roman" w:hAnsi="Times New Roman" w:cs="Times New Roman"/>
          <w:sz w:val="20"/>
          <w:szCs w:val="20"/>
        </w:rPr>
        <w:t>evel</w:t>
      </w:r>
      <w:r w:rsidRPr="003A2531">
        <w:rPr>
          <w:rFonts w:ascii="Times New Roman" w:hAnsi="Times New Roman" w:cs="Times New Roman"/>
          <w:sz w:val="20"/>
          <w:szCs w:val="20"/>
        </w:rPr>
        <w:t xml:space="preserve"> of WHO limit of 1000 </w:t>
      </w:r>
      <w:proofErr w:type="spellStart"/>
      <w:r w:rsidRPr="003A2531">
        <w:rPr>
          <w:rFonts w:ascii="Times New Roman" w:hAnsi="Times New Roman" w:cs="Times New Roman"/>
          <w:sz w:val="20"/>
          <w:szCs w:val="20"/>
        </w:rPr>
        <w:t>μs</w:t>
      </w:r>
      <w:proofErr w:type="spellEnd"/>
      <w:r w:rsidR="00F17C63" w:rsidRPr="003A2531">
        <w:rPr>
          <w:rFonts w:ascii="Times New Roman" w:hAnsi="Times New Roman" w:cs="Times New Roman"/>
          <w:sz w:val="20"/>
          <w:szCs w:val="20"/>
        </w:rPr>
        <w:t>/</w:t>
      </w:r>
      <w:r w:rsidR="00217A0A" w:rsidRPr="003A2531">
        <w:rPr>
          <w:rFonts w:ascii="Times New Roman" w:hAnsi="Times New Roman" w:cs="Times New Roman"/>
          <w:sz w:val="20"/>
          <w:szCs w:val="20"/>
        </w:rPr>
        <w:t>cm</w:t>
      </w:r>
      <w:r w:rsidRPr="003A2531">
        <w:rPr>
          <w:rFonts w:ascii="Times New Roman" w:hAnsi="Times New Roman" w:cs="Times New Roman"/>
          <w:sz w:val="20"/>
          <w:szCs w:val="20"/>
        </w:rPr>
        <w:t>. With the value observed</w:t>
      </w:r>
      <w:r w:rsidR="00F17C63" w:rsidRPr="003A2531">
        <w:rPr>
          <w:rFonts w:ascii="Times New Roman" w:hAnsi="Times New Roman" w:cs="Times New Roman"/>
          <w:sz w:val="20"/>
          <w:szCs w:val="20"/>
        </w:rPr>
        <w:t xml:space="preserve"> </w:t>
      </w:r>
      <w:r w:rsidRPr="003A2531">
        <w:rPr>
          <w:rFonts w:ascii="Times New Roman" w:hAnsi="Times New Roman" w:cs="Times New Roman"/>
          <w:sz w:val="20"/>
          <w:szCs w:val="20"/>
        </w:rPr>
        <w:t>for NSDWQ</w:t>
      </w:r>
      <w:r w:rsidR="00F17C63" w:rsidRPr="003A2531">
        <w:rPr>
          <w:rFonts w:ascii="Times New Roman" w:hAnsi="Times New Roman" w:cs="Times New Roman"/>
          <w:sz w:val="20"/>
          <w:szCs w:val="20"/>
        </w:rPr>
        <w:t>,</w:t>
      </w:r>
      <w:r w:rsidRPr="003A2531">
        <w:rPr>
          <w:rFonts w:ascii="Times New Roman" w:hAnsi="Times New Roman" w:cs="Times New Roman"/>
          <w:sz w:val="20"/>
          <w:szCs w:val="20"/>
        </w:rPr>
        <w:t xml:space="preserve"> 44% </w:t>
      </w:r>
      <w:r w:rsidR="00CC7396" w:rsidRPr="003A2531">
        <w:rPr>
          <w:rFonts w:ascii="Times New Roman" w:hAnsi="Times New Roman" w:cs="Times New Roman"/>
          <w:sz w:val="20"/>
          <w:szCs w:val="20"/>
        </w:rPr>
        <w:t>of the water samples are not safe</w:t>
      </w:r>
      <w:r w:rsidRPr="003A2531">
        <w:rPr>
          <w:rFonts w:ascii="Times New Roman" w:hAnsi="Times New Roman" w:cs="Times New Roman"/>
          <w:sz w:val="20"/>
          <w:szCs w:val="20"/>
        </w:rPr>
        <w:t xml:space="preserve"> for consumption for human beings and livestock. If the EC of i</w:t>
      </w:r>
      <w:r w:rsidR="00217A0A" w:rsidRPr="003A2531">
        <w:rPr>
          <w:rFonts w:ascii="Times New Roman" w:hAnsi="Times New Roman" w:cs="Times New Roman"/>
          <w:sz w:val="20"/>
          <w:szCs w:val="20"/>
        </w:rPr>
        <w:t xml:space="preserve">rrigation water </w:t>
      </w:r>
      <w:r w:rsidR="00F17C63" w:rsidRPr="003A2531">
        <w:rPr>
          <w:rFonts w:ascii="Times New Roman" w:hAnsi="Times New Roman" w:cs="Times New Roman"/>
          <w:sz w:val="20"/>
          <w:szCs w:val="20"/>
        </w:rPr>
        <w:t xml:space="preserve">falls </w:t>
      </w:r>
      <w:r w:rsidR="00217A0A" w:rsidRPr="003A2531">
        <w:rPr>
          <w:rFonts w:ascii="Times New Roman" w:hAnsi="Times New Roman" w:cs="Times New Roman"/>
          <w:sz w:val="20"/>
          <w:szCs w:val="20"/>
        </w:rPr>
        <w:t xml:space="preserve">below 700 </w:t>
      </w:r>
      <w:proofErr w:type="spellStart"/>
      <w:r w:rsidR="00217A0A" w:rsidRPr="003A2531">
        <w:rPr>
          <w:rFonts w:ascii="Times New Roman" w:hAnsi="Times New Roman" w:cs="Times New Roman"/>
          <w:sz w:val="20"/>
          <w:szCs w:val="20"/>
        </w:rPr>
        <w:t>μs</w:t>
      </w:r>
      <w:proofErr w:type="spellEnd"/>
      <w:r w:rsidR="00217A0A" w:rsidRPr="003A2531">
        <w:rPr>
          <w:rFonts w:ascii="Times New Roman" w:hAnsi="Times New Roman" w:cs="Times New Roman"/>
          <w:sz w:val="20"/>
          <w:szCs w:val="20"/>
        </w:rPr>
        <w:t>/cm</w:t>
      </w:r>
      <w:r w:rsidRPr="003A2531">
        <w:rPr>
          <w:rFonts w:ascii="Times New Roman" w:hAnsi="Times New Roman" w:cs="Times New Roman"/>
          <w:sz w:val="20"/>
          <w:szCs w:val="20"/>
        </w:rPr>
        <w:t>, it does not affect crop growth</w:t>
      </w:r>
      <w:r w:rsidR="00F17C63" w:rsidRPr="003A2531">
        <w:rPr>
          <w:rFonts w:ascii="Times New Roman" w:hAnsi="Times New Roman" w:cs="Times New Roman"/>
          <w:sz w:val="20"/>
          <w:szCs w:val="20"/>
        </w:rPr>
        <w:t xml:space="preserve"> but at a value</w:t>
      </w:r>
      <w:r w:rsidRPr="003A2531">
        <w:rPr>
          <w:rFonts w:ascii="Times New Roman" w:hAnsi="Times New Roman" w:cs="Times New Roman"/>
          <w:sz w:val="20"/>
          <w:szCs w:val="20"/>
        </w:rPr>
        <w:t xml:space="preserve"> above 3000 </w:t>
      </w:r>
      <w:proofErr w:type="spellStart"/>
      <w:r w:rsidRPr="003A2531">
        <w:rPr>
          <w:rFonts w:ascii="Times New Roman" w:hAnsi="Times New Roman" w:cs="Times New Roman"/>
          <w:sz w:val="20"/>
          <w:szCs w:val="20"/>
        </w:rPr>
        <w:t>μ</w:t>
      </w:r>
      <w:r w:rsidR="00217A0A" w:rsidRPr="003A2531">
        <w:rPr>
          <w:rFonts w:ascii="Times New Roman" w:hAnsi="Times New Roman" w:cs="Times New Roman"/>
          <w:sz w:val="20"/>
          <w:szCs w:val="20"/>
        </w:rPr>
        <w:t>s</w:t>
      </w:r>
      <w:proofErr w:type="spellEnd"/>
      <w:r w:rsidR="00217A0A" w:rsidRPr="003A2531">
        <w:rPr>
          <w:rFonts w:ascii="Times New Roman" w:hAnsi="Times New Roman" w:cs="Times New Roman"/>
          <w:sz w:val="20"/>
          <w:szCs w:val="20"/>
        </w:rPr>
        <w:t>/cm</w:t>
      </w:r>
      <w:r w:rsidRPr="003A2531">
        <w:rPr>
          <w:rFonts w:ascii="Times New Roman" w:hAnsi="Times New Roman" w:cs="Times New Roman"/>
          <w:sz w:val="20"/>
          <w:szCs w:val="20"/>
        </w:rPr>
        <w:t xml:space="preserve">, it </w:t>
      </w:r>
      <w:r w:rsidR="00F17C63" w:rsidRPr="003A2531">
        <w:rPr>
          <w:rFonts w:ascii="Times New Roman" w:hAnsi="Times New Roman" w:cs="Times New Roman"/>
          <w:sz w:val="20"/>
          <w:szCs w:val="20"/>
        </w:rPr>
        <w:t>may</w:t>
      </w:r>
      <w:r w:rsidRPr="003A2531">
        <w:rPr>
          <w:rFonts w:ascii="Times New Roman" w:hAnsi="Times New Roman" w:cs="Times New Roman"/>
          <w:sz w:val="20"/>
          <w:szCs w:val="20"/>
        </w:rPr>
        <w:t xml:space="preserve"> cause severe damage (Ayers and Westcot, 1985). </w:t>
      </w:r>
      <w:r w:rsidR="00F17C63" w:rsidRPr="003A2531">
        <w:rPr>
          <w:rFonts w:ascii="Times New Roman" w:hAnsi="Times New Roman" w:cs="Times New Roman"/>
          <w:sz w:val="20"/>
          <w:szCs w:val="20"/>
        </w:rPr>
        <w:t>T</w:t>
      </w:r>
      <w:r w:rsidRPr="003A2531">
        <w:rPr>
          <w:rFonts w:ascii="Times New Roman" w:hAnsi="Times New Roman" w:cs="Times New Roman"/>
          <w:sz w:val="20"/>
          <w:szCs w:val="20"/>
        </w:rPr>
        <w:t>he result of the water analysis</w:t>
      </w:r>
      <w:r w:rsidR="00F17C63" w:rsidRPr="003A2531">
        <w:rPr>
          <w:rFonts w:ascii="Times New Roman" w:hAnsi="Times New Roman" w:cs="Times New Roman"/>
          <w:sz w:val="20"/>
          <w:szCs w:val="20"/>
        </w:rPr>
        <w:t xml:space="preserve"> revealed that the </w:t>
      </w:r>
      <w:r w:rsidRPr="003A2531">
        <w:rPr>
          <w:rFonts w:ascii="Times New Roman" w:hAnsi="Times New Roman" w:cs="Times New Roman"/>
          <w:sz w:val="20"/>
          <w:szCs w:val="20"/>
        </w:rPr>
        <w:t>surface</w:t>
      </w:r>
      <w:r w:rsidR="00217A0A" w:rsidRPr="003A2531">
        <w:rPr>
          <w:rFonts w:ascii="Times New Roman" w:hAnsi="Times New Roman" w:cs="Times New Roman"/>
          <w:sz w:val="20"/>
          <w:szCs w:val="20"/>
        </w:rPr>
        <w:t xml:space="preserve"> </w:t>
      </w:r>
      <w:r w:rsidRPr="003A2531">
        <w:rPr>
          <w:rFonts w:ascii="Times New Roman" w:hAnsi="Times New Roman" w:cs="Times New Roman"/>
          <w:sz w:val="20"/>
          <w:szCs w:val="20"/>
        </w:rPr>
        <w:t xml:space="preserve">water </w:t>
      </w:r>
      <w:r w:rsidR="00F17C63" w:rsidRPr="003A2531">
        <w:rPr>
          <w:rFonts w:ascii="Times New Roman" w:hAnsi="Times New Roman" w:cs="Times New Roman"/>
          <w:sz w:val="20"/>
          <w:szCs w:val="20"/>
        </w:rPr>
        <w:t>is</w:t>
      </w:r>
      <w:r w:rsidRPr="003A2531">
        <w:rPr>
          <w:rFonts w:ascii="Times New Roman" w:hAnsi="Times New Roman" w:cs="Times New Roman"/>
          <w:sz w:val="20"/>
          <w:szCs w:val="20"/>
        </w:rPr>
        <w:t xml:space="preserve"> suitable for irrigation. EC in water sample is an indication of dissolve</w:t>
      </w:r>
      <w:r w:rsidR="00F17C63" w:rsidRPr="003A2531">
        <w:rPr>
          <w:rFonts w:ascii="Times New Roman" w:hAnsi="Times New Roman" w:cs="Times New Roman"/>
          <w:sz w:val="20"/>
          <w:szCs w:val="20"/>
        </w:rPr>
        <w:t>d</w:t>
      </w:r>
      <w:r w:rsidRPr="003A2531">
        <w:rPr>
          <w:rFonts w:ascii="Times New Roman" w:hAnsi="Times New Roman" w:cs="Times New Roman"/>
          <w:sz w:val="20"/>
          <w:szCs w:val="20"/>
        </w:rPr>
        <w:t xml:space="preserve"> ion.</w:t>
      </w:r>
    </w:p>
    <w:p w14:paraId="37624845" w14:textId="77777777" w:rsidR="003A2531" w:rsidRDefault="003A2531" w:rsidP="003A2531">
      <w:pPr>
        <w:autoSpaceDE w:val="0"/>
        <w:autoSpaceDN w:val="0"/>
        <w:adjustRightInd w:val="0"/>
        <w:spacing w:after="0" w:line="240" w:lineRule="auto"/>
        <w:jc w:val="both"/>
        <w:rPr>
          <w:rFonts w:ascii="Times New Roman" w:hAnsi="Times New Roman" w:cs="Times New Roman"/>
          <w:sz w:val="20"/>
          <w:szCs w:val="20"/>
        </w:rPr>
      </w:pPr>
    </w:p>
    <w:p w14:paraId="21BECAE5" w14:textId="279C464B" w:rsidR="003A2531" w:rsidRPr="003A2531" w:rsidRDefault="003A2531" w:rsidP="003A2531">
      <w:pPr>
        <w:pStyle w:val="NoSpacing"/>
        <w:contextualSpacing/>
        <w:jc w:val="center"/>
        <w:rPr>
          <w:rFonts w:ascii="Times New Roman" w:hAnsi="Times New Roman" w:cs="Times New Roman"/>
          <w:b/>
        </w:rPr>
      </w:pPr>
      <w:r w:rsidRPr="003A2531">
        <w:rPr>
          <w:rFonts w:ascii="Times New Roman" w:hAnsi="Times New Roman" w:cs="Times New Roman"/>
          <w:b/>
        </w:rPr>
        <w:t>Table 2: Physiochemical parameter of surface water</w:t>
      </w:r>
    </w:p>
    <w:tbl>
      <w:tblPr>
        <w:tblStyle w:val="TableGrid"/>
        <w:tblW w:w="6205" w:type="dxa"/>
        <w:jc w:val="center"/>
        <w:tblLayout w:type="fixed"/>
        <w:tblLook w:val="04A0" w:firstRow="1" w:lastRow="0" w:firstColumn="1" w:lastColumn="0" w:noHBand="0" w:noVBand="1"/>
      </w:tblPr>
      <w:tblGrid>
        <w:gridCol w:w="1165"/>
        <w:gridCol w:w="720"/>
        <w:gridCol w:w="1080"/>
        <w:gridCol w:w="990"/>
        <w:gridCol w:w="1170"/>
        <w:gridCol w:w="1080"/>
      </w:tblGrid>
      <w:tr w:rsidR="003A2531" w:rsidRPr="00B727D7" w14:paraId="79F3475D" w14:textId="77777777" w:rsidTr="001E2480">
        <w:trPr>
          <w:trHeight w:val="341"/>
          <w:jc w:val="center"/>
        </w:trPr>
        <w:tc>
          <w:tcPr>
            <w:tcW w:w="1165" w:type="dxa"/>
          </w:tcPr>
          <w:p w14:paraId="7248C10F" w14:textId="77777777" w:rsidR="003A2531" w:rsidRPr="00414755" w:rsidRDefault="003A2531" w:rsidP="001E2480">
            <w:pPr>
              <w:pStyle w:val="NoSpacing"/>
              <w:rPr>
                <w:rFonts w:ascii="Times New Roman" w:hAnsi="Times New Roman" w:cs="Times New Roman"/>
                <w:sz w:val="20"/>
                <w:szCs w:val="20"/>
              </w:rPr>
            </w:pPr>
            <w:r w:rsidRPr="00414755">
              <w:rPr>
                <w:rFonts w:ascii="Times New Roman" w:hAnsi="Times New Roman" w:cs="Times New Roman"/>
                <w:sz w:val="20"/>
                <w:szCs w:val="20"/>
              </w:rPr>
              <w:t>Sample</w:t>
            </w:r>
          </w:p>
          <w:p w14:paraId="6C234D83" w14:textId="77777777" w:rsidR="003A2531" w:rsidRPr="00414755" w:rsidRDefault="003A2531" w:rsidP="001E2480">
            <w:pPr>
              <w:pStyle w:val="NoSpacing"/>
              <w:rPr>
                <w:rFonts w:ascii="Times New Roman" w:hAnsi="Times New Roman" w:cs="Times New Roman"/>
                <w:sz w:val="20"/>
                <w:szCs w:val="20"/>
              </w:rPr>
            </w:pPr>
            <w:r w:rsidRPr="00414755">
              <w:rPr>
                <w:rFonts w:ascii="Times New Roman" w:hAnsi="Times New Roman" w:cs="Times New Roman"/>
                <w:sz w:val="20"/>
                <w:szCs w:val="20"/>
              </w:rPr>
              <w:t>ID</w:t>
            </w:r>
          </w:p>
        </w:tc>
        <w:tc>
          <w:tcPr>
            <w:tcW w:w="720" w:type="dxa"/>
          </w:tcPr>
          <w:p w14:paraId="21619E8A" w14:textId="77777777" w:rsidR="003A2531" w:rsidRPr="00414755" w:rsidRDefault="003A2531" w:rsidP="001E2480">
            <w:pPr>
              <w:pStyle w:val="NoSpacing"/>
              <w:rPr>
                <w:rFonts w:ascii="Times New Roman" w:hAnsi="Times New Roman" w:cs="Times New Roman"/>
                <w:sz w:val="20"/>
                <w:szCs w:val="20"/>
              </w:rPr>
            </w:pPr>
            <w:r w:rsidRPr="00414755">
              <w:rPr>
                <w:rFonts w:ascii="Times New Roman" w:hAnsi="Times New Roman" w:cs="Times New Roman"/>
                <w:sz w:val="20"/>
                <w:szCs w:val="20"/>
              </w:rPr>
              <w:t>pH</w:t>
            </w:r>
          </w:p>
        </w:tc>
        <w:tc>
          <w:tcPr>
            <w:tcW w:w="1080" w:type="dxa"/>
          </w:tcPr>
          <w:p w14:paraId="390BE907" w14:textId="77777777" w:rsidR="003A2531" w:rsidRPr="00414755" w:rsidRDefault="003A2531" w:rsidP="001E2480">
            <w:pPr>
              <w:pStyle w:val="NoSpacing"/>
              <w:rPr>
                <w:rFonts w:ascii="Times New Roman" w:hAnsi="Times New Roman" w:cs="Times New Roman"/>
                <w:sz w:val="20"/>
                <w:szCs w:val="20"/>
              </w:rPr>
            </w:pPr>
            <w:r w:rsidRPr="00414755">
              <w:rPr>
                <w:rFonts w:ascii="Times New Roman" w:hAnsi="Times New Roman" w:cs="Times New Roman"/>
                <w:sz w:val="20"/>
                <w:szCs w:val="20"/>
              </w:rPr>
              <w:t>Hardnes</w:t>
            </w:r>
          </w:p>
          <w:p w14:paraId="18F783AB" w14:textId="77777777" w:rsidR="003A2531" w:rsidRPr="00414755" w:rsidRDefault="003A2531" w:rsidP="001E2480">
            <w:pPr>
              <w:pStyle w:val="NoSpacing"/>
              <w:rPr>
                <w:rFonts w:ascii="Times New Roman" w:hAnsi="Times New Roman" w:cs="Times New Roman"/>
                <w:sz w:val="20"/>
                <w:szCs w:val="20"/>
              </w:rPr>
            </w:pPr>
            <w:r w:rsidRPr="00414755">
              <w:rPr>
                <w:rFonts w:ascii="Times New Roman" w:hAnsi="Times New Roman" w:cs="Times New Roman"/>
                <w:sz w:val="20"/>
                <w:szCs w:val="20"/>
              </w:rPr>
              <w:t>(mg/L)</w:t>
            </w:r>
          </w:p>
        </w:tc>
        <w:tc>
          <w:tcPr>
            <w:tcW w:w="990" w:type="dxa"/>
          </w:tcPr>
          <w:p w14:paraId="6A82ED97" w14:textId="77777777" w:rsidR="003A2531" w:rsidRPr="00414755" w:rsidRDefault="003A2531" w:rsidP="001E2480">
            <w:pPr>
              <w:pStyle w:val="NoSpacing"/>
              <w:rPr>
                <w:rFonts w:ascii="Times New Roman" w:hAnsi="Times New Roman" w:cs="Times New Roman"/>
                <w:sz w:val="20"/>
                <w:szCs w:val="20"/>
              </w:rPr>
            </w:pPr>
            <w:r w:rsidRPr="00414755">
              <w:rPr>
                <w:rFonts w:ascii="Times New Roman" w:hAnsi="Times New Roman" w:cs="Times New Roman"/>
                <w:sz w:val="20"/>
                <w:szCs w:val="20"/>
              </w:rPr>
              <w:t>EC</w:t>
            </w:r>
          </w:p>
          <w:p w14:paraId="3BE1BC15" w14:textId="77777777" w:rsidR="003A2531" w:rsidRPr="00414755" w:rsidRDefault="003A2531" w:rsidP="001E2480">
            <w:pPr>
              <w:pStyle w:val="NoSpacing"/>
              <w:rPr>
                <w:rFonts w:ascii="Times New Roman" w:hAnsi="Times New Roman" w:cs="Times New Roman"/>
                <w:sz w:val="20"/>
                <w:szCs w:val="20"/>
              </w:rPr>
            </w:pPr>
            <w:r w:rsidRPr="00414755">
              <w:rPr>
                <w:rFonts w:ascii="Times New Roman" w:hAnsi="Times New Roman" w:cs="Times New Roman"/>
                <w:sz w:val="20"/>
                <w:szCs w:val="20"/>
              </w:rPr>
              <w:t>(µs/cm)</w:t>
            </w:r>
          </w:p>
        </w:tc>
        <w:tc>
          <w:tcPr>
            <w:tcW w:w="1170" w:type="dxa"/>
          </w:tcPr>
          <w:p w14:paraId="5DF93FA1" w14:textId="77777777" w:rsidR="003A2531" w:rsidRPr="00414755" w:rsidRDefault="003A2531" w:rsidP="001E2480">
            <w:pPr>
              <w:pStyle w:val="NoSpacing"/>
              <w:rPr>
                <w:rFonts w:ascii="Times New Roman" w:hAnsi="Times New Roman" w:cs="Times New Roman"/>
                <w:sz w:val="20"/>
                <w:szCs w:val="20"/>
              </w:rPr>
            </w:pPr>
            <w:r w:rsidRPr="00414755">
              <w:rPr>
                <w:rFonts w:ascii="Times New Roman" w:hAnsi="Times New Roman" w:cs="Times New Roman"/>
                <w:sz w:val="20"/>
                <w:szCs w:val="20"/>
              </w:rPr>
              <w:t>TDS</w:t>
            </w:r>
          </w:p>
          <w:p w14:paraId="3E0AE0B3" w14:textId="77777777" w:rsidR="003A2531" w:rsidRPr="00414755" w:rsidRDefault="003A2531" w:rsidP="001E2480">
            <w:pPr>
              <w:pStyle w:val="NoSpacing"/>
              <w:rPr>
                <w:rFonts w:ascii="Times New Roman" w:hAnsi="Times New Roman" w:cs="Times New Roman"/>
                <w:sz w:val="20"/>
                <w:szCs w:val="20"/>
              </w:rPr>
            </w:pPr>
            <w:r w:rsidRPr="00414755">
              <w:rPr>
                <w:rFonts w:ascii="Times New Roman" w:hAnsi="Times New Roman" w:cs="Times New Roman"/>
                <w:sz w:val="20"/>
                <w:szCs w:val="20"/>
              </w:rPr>
              <w:t>(mg/L)</w:t>
            </w:r>
          </w:p>
        </w:tc>
        <w:tc>
          <w:tcPr>
            <w:tcW w:w="1080" w:type="dxa"/>
          </w:tcPr>
          <w:p w14:paraId="425B0B5E" w14:textId="77777777" w:rsidR="003A2531" w:rsidRPr="00414755" w:rsidRDefault="003A2531" w:rsidP="001E2480">
            <w:pPr>
              <w:pStyle w:val="NoSpacing"/>
              <w:rPr>
                <w:rFonts w:ascii="Times New Roman" w:hAnsi="Times New Roman" w:cs="Times New Roman"/>
                <w:sz w:val="20"/>
                <w:szCs w:val="20"/>
              </w:rPr>
            </w:pPr>
            <w:r w:rsidRPr="00414755">
              <w:rPr>
                <w:rFonts w:ascii="Times New Roman" w:hAnsi="Times New Roman" w:cs="Times New Roman"/>
                <w:sz w:val="20"/>
                <w:szCs w:val="20"/>
              </w:rPr>
              <w:t>TA</w:t>
            </w:r>
          </w:p>
          <w:p w14:paraId="39CFF4E8" w14:textId="77777777" w:rsidR="003A2531" w:rsidRPr="00414755" w:rsidRDefault="003A2531" w:rsidP="001E2480">
            <w:pPr>
              <w:pStyle w:val="NoSpacing"/>
              <w:rPr>
                <w:rFonts w:ascii="Times New Roman" w:hAnsi="Times New Roman" w:cs="Times New Roman"/>
                <w:sz w:val="20"/>
                <w:szCs w:val="20"/>
              </w:rPr>
            </w:pPr>
            <w:r w:rsidRPr="00414755">
              <w:rPr>
                <w:rFonts w:ascii="Times New Roman" w:hAnsi="Times New Roman" w:cs="Times New Roman"/>
                <w:sz w:val="20"/>
                <w:szCs w:val="20"/>
              </w:rPr>
              <w:t xml:space="preserve"> (mg/L)</w:t>
            </w:r>
          </w:p>
        </w:tc>
      </w:tr>
      <w:tr w:rsidR="003A2531" w:rsidRPr="00B727D7" w14:paraId="79157390" w14:textId="77777777" w:rsidTr="001E2480">
        <w:trPr>
          <w:jc w:val="center"/>
        </w:trPr>
        <w:tc>
          <w:tcPr>
            <w:tcW w:w="1165" w:type="dxa"/>
          </w:tcPr>
          <w:p w14:paraId="0505A7E2"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LOC1</w:t>
            </w:r>
          </w:p>
        </w:tc>
        <w:tc>
          <w:tcPr>
            <w:tcW w:w="720" w:type="dxa"/>
          </w:tcPr>
          <w:p w14:paraId="45064E8F"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7.5</w:t>
            </w:r>
          </w:p>
        </w:tc>
        <w:tc>
          <w:tcPr>
            <w:tcW w:w="1080" w:type="dxa"/>
          </w:tcPr>
          <w:p w14:paraId="1E00AC67"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16</w:t>
            </w:r>
          </w:p>
        </w:tc>
        <w:tc>
          <w:tcPr>
            <w:tcW w:w="990" w:type="dxa"/>
          </w:tcPr>
          <w:p w14:paraId="1AE2A6D7"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420</w:t>
            </w:r>
          </w:p>
        </w:tc>
        <w:tc>
          <w:tcPr>
            <w:tcW w:w="1170" w:type="dxa"/>
          </w:tcPr>
          <w:p w14:paraId="04273B29"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200</w:t>
            </w:r>
          </w:p>
        </w:tc>
        <w:tc>
          <w:tcPr>
            <w:tcW w:w="1080" w:type="dxa"/>
          </w:tcPr>
          <w:p w14:paraId="70153815"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32</w:t>
            </w:r>
          </w:p>
        </w:tc>
      </w:tr>
      <w:tr w:rsidR="003A2531" w:rsidRPr="00B727D7" w14:paraId="053473A2" w14:textId="77777777" w:rsidTr="001E2480">
        <w:trPr>
          <w:jc w:val="center"/>
        </w:trPr>
        <w:tc>
          <w:tcPr>
            <w:tcW w:w="1165" w:type="dxa"/>
          </w:tcPr>
          <w:p w14:paraId="46FF57EB"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LOC2</w:t>
            </w:r>
          </w:p>
        </w:tc>
        <w:tc>
          <w:tcPr>
            <w:tcW w:w="720" w:type="dxa"/>
          </w:tcPr>
          <w:p w14:paraId="4CDCAEE8"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7.8</w:t>
            </w:r>
          </w:p>
        </w:tc>
        <w:tc>
          <w:tcPr>
            <w:tcW w:w="1080" w:type="dxa"/>
          </w:tcPr>
          <w:p w14:paraId="492EE0A2"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16</w:t>
            </w:r>
          </w:p>
        </w:tc>
        <w:tc>
          <w:tcPr>
            <w:tcW w:w="990" w:type="dxa"/>
          </w:tcPr>
          <w:p w14:paraId="266C8557"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450</w:t>
            </w:r>
          </w:p>
        </w:tc>
        <w:tc>
          <w:tcPr>
            <w:tcW w:w="1170" w:type="dxa"/>
          </w:tcPr>
          <w:p w14:paraId="2C440FF5"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305</w:t>
            </w:r>
          </w:p>
        </w:tc>
        <w:tc>
          <w:tcPr>
            <w:tcW w:w="1080" w:type="dxa"/>
          </w:tcPr>
          <w:p w14:paraId="4A24EA11"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28</w:t>
            </w:r>
          </w:p>
        </w:tc>
      </w:tr>
      <w:tr w:rsidR="003A2531" w:rsidRPr="00B727D7" w14:paraId="0BD3A4D2" w14:textId="77777777" w:rsidTr="001E2480">
        <w:trPr>
          <w:jc w:val="center"/>
        </w:trPr>
        <w:tc>
          <w:tcPr>
            <w:tcW w:w="1165" w:type="dxa"/>
          </w:tcPr>
          <w:p w14:paraId="4844BF14"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LOC3</w:t>
            </w:r>
          </w:p>
        </w:tc>
        <w:tc>
          <w:tcPr>
            <w:tcW w:w="720" w:type="dxa"/>
          </w:tcPr>
          <w:p w14:paraId="10634912"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7.9</w:t>
            </w:r>
          </w:p>
        </w:tc>
        <w:tc>
          <w:tcPr>
            <w:tcW w:w="1080" w:type="dxa"/>
          </w:tcPr>
          <w:p w14:paraId="4BF6F31B"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18</w:t>
            </w:r>
          </w:p>
        </w:tc>
        <w:tc>
          <w:tcPr>
            <w:tcW w:w="990" w:type="dxa"/>
          </w:tcPr>
          <w:p w14:paraId="5BD93C28"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168</w:t>
            </w:r>
          </w:p>
        </w:tc>
        <w:tc>
          <w:tcPr>
            <w:tcW w:w="1170" w:type="dxa"/>
          </w:tcPr>
          <w:p w14:paraId="37E5B335"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300</w:t>
            </w:r>
          </w:p>
        </w:tc>
        <w:tc>
          <w:tcPr>
            <w:tcW w:w="1080" w:type="dxa"/>
          </w:tcPr>
          <w:p w14:paraId="0218C895"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40</w:t>
            </w:r>
          </w:p>
        </w:tc>
      </w:tr>
      <w:tr w:rsidR="003A2531" w:rsidRPr="00B727D7" w14:paraId="1792988D" w14:textId="77777777" w:rsidTr="001E2480">
        <w:trPr>
          <w:jc w:val="center"/>
        </w:trPr>
        <w:tc>
          <w:tcPr>
            <w:tcW w:w="1165" w:type="dxa"/>
          </w:tcPr>
          <w:p w14:paraId="5166B19B"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LOC4</w:t>
            </w:r>
          </w:p>
        </w:tc>
        <w:tc>
          <w:tcPr>
            <w:tcW w:w="720" w:type="dxa"/>
          </w:tcPr>
          <w:p w14:paraId="6BB8634F"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7.6</w:t>
            </w:r>
          </w:p>
        </w:tc>
        <w:tc>
          <w:tcPr>
            <w:tcW w:w="1080" w:type="dxa"/>
          </w:tcPr>
          <w:p w14:paraId="1BC6C0B7"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54</w:t>
            </w:r>
          </w:p>
        </w:tc>
        <w:tc>
          <w:tcPr>
            <w:tcW w:w="990" w:type="dxa"/>
          </w:tcPr>
          <w:p w14:paraId="32DBFF6D"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210</w:t>
            </w:r>
          </w:p>
        </w:tc>
        <w:tc>
          <w:tcPr>
            <w:tcW w:w="1170" w:type="dxa"/>
          </w:tcPr>
          <w:p w14:paraId="3CE2D55C"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456</w:t>
            </w:r>
          </w:p>
        </w:tc>
        <w:tc>
          <w:tcPr>
            <w:tcW w:w="1080" w:type="dxa"/>
          </w:tcPr>
          <w:p w14:paraId="651FFF50"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74</w:t>
            </w:r>
          </w:p>
        </w:tc>
      </w:tr>
      <w:tr w:rsidR="003A2531" w:rsidRPr="00B727D7" w14:paraId="685F6AA4" w14:textId="77777777" w:rsidTr="001E2480">
        <w:trPr>
          <w:jc w:val="center"/>
        </w:trPr>
        <w:tc>
          <w:tcPr>
            <w:tcW w:w="1165" w:type="dxa"/>
          </w:tcPr>
          <w:p w14:paraId="6DF30FB1"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LOC5</w:t>
            </w:r>
          </w:p>
        </w:tc>
        <w:tc>
          <w:tcPr>
            <w:tcW w:w="720" w:type="dxa"/>
          </w:tcPr>
          <w:p w14:paraId="20ADFB87"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6.9</w:t>
            </w:r>
          </w:p>
        </w:tc>
        <w:tc>
          <w:tcPr>
            <w:tcW w:w="1080" w:type="dxa"/>
          </w:tcPr>
          <w:p w14:paraId="4D973831"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52</w:t>
            </w:r>
          </w:p>
        </w:tc>
        <w:tc>
          <w:tcPr>
            <w:tcW w:w="990" w:type="dxa"/>
          </w:tcPr>
          <w:p w14:paraId="3D539AF3"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242</w:t>
            </w:r>
          </w:p>
        </w:tc>
        <w:tc>
          <w:tcPr>
            <w:tcW w:w="1170" w:type="dxa"/>
          </w:tcPr>
          <w:p w14:paraId="4B6C2C60"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377</w:t>
            </w:r>
          </w:p>
        </w:tc>
        <w:tc>
          <w:tcPr>
            <w:tcW w:w="1080" w:type="dxa"/>
          </w:tcPr>
          <w:p w14:paraId="0FEF3F63"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68</w:t>
            </w:r>
          </w:p>
        </w:tc>
      </w:tr>
      <w:tr w:rsidR="003A2531" w:rsidRPr="00B727D7" w14:paraId="62B697D3" w14:textId="77777777" w:rsidTr="001E2480">
        <w:trPr>
          <w:jc w:val="center"/>
        </w:trPr>
        <w:tc>
          <w:tcPr>
            <w:tcW w:w="1165" w:type="dxa"/>
          </w:tcPr>
          <w:p w14:paraId="2F8AFFD4"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LOC6</w:t>
            </w:r>
          </w:p>
        </w:tc>
        <w:tc>
          <w:tcPr>
            <w:tcW w:w="720" w:type="dxa"/>
          </w:tcPr>
          <w:p w14:paraId="0285313A"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6.8</w:t>
            </w:r>
          </w:p>
        </w:tc>
        <w:tc>
          <w:tcPr>
            <w:tcW w:w="1080" w:type="dxa"/>
          </w:tcPr>
          <w:p w14:paraId="4ABE1CF1"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38</w:t>
            </w:r>
          </w:p>
        </w:tc>
        <w:tc>
          <w:tcPr>
            <w:tcW w:w="990" w:type="dxa"/>
          </w:tcPr>
          <w:p w14:paraId="7A691D18"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338</w:t>
            </w:r>
          </w:p>
        </w:tc>
        <w:tc>
          <w:tcPr>
            <w:tcW w:w="1170" w:type="dxa"/>
          </w:tcPr>
          <w:p w14:paraId="2D8E26DE"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200</w:t>
            </w:r>
          </w:p>
        </w:tc>
        <w:tc>
          <w:tcPr>
            <w:tcW w:w="1080" w:type="dxa"/>
          </w:tcPr>
          <w:p w14:paraId="4175E3F2"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60</w:t>
            </w:r>
          </w:p>
        </w:tc>
      </w:tr>
      <w:tr w:rsidR="003A2531" w:rsidRPr="00B727D7" w14:paraId="19D4A216" w14:textId="77777777" w:rsidTr="001E2480">
        <w:trPr>
          <w:jc w:val="center"/>
        </w:trPr>
        <w:tc>
          <w:tcPr>
            <w:tcW w:w="1165" w:type="dxa"/>
          </w:tcPr>
          <w:p w14:paraId="11EB5C7C"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LOC7</w:t>
            </w:r>
          </w:p>
        </w:tc>
        <w:tc>
          <w:tcPr>
            <w:tcW w:w="720" w:type="dxa"/>
          </w:tcPr>
          <w:p w14:paraId="0D47CAEE"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7.5</w:t>
            </w:r>
          </w:p>
        </w:tc>
        <w:tc>
          <w:tcPr>
            <w:tcW w:w="1080" w:type="dxa"/>
          </w:tcPr>
          <w:p w14:paraId="1640C3B0"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18</w:t>
            </w:r>
          </w:p>
        </w:tc>
        <w:tc>
          <w:tcPr>
            <w:tcW w:w="990" w:type="dxa"/>
          </w:tcPr>
          <w:p w14:paraId="4D9FE564"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450</w:t>
            </w:r>
          </w:p>
        </w:tc>
        <w:tc>
          <w:tcPr>
            <w:tcW w:w="1170" w:type="dxa"/>
          </w:tcPr>
          <w:p w14:paraId="0A301ED9"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350</w:t>
            </w:r>
          </w:p>
        </w:tc>
        <w:tc>
          <w:tcPr>
            <w:tcW w:w="1080" w:type="dxa"/>
          </w:tcPr>
          <w:p w14:paraId="731C256C"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34</w:t>
            </w:r>
          </w:p>
        </w:tc>
      </w:tr>
      <w:tr w:rsidR="003A2531" w:rsidRPr="00B727D7" w14:paraId="2F9DD343" w14:textId="77777777" w:rsidTr="001E2480">
        <w:trPr>
          <w:trHeight w:val="269"/>
          <w:jc w:val="center"/>
        </w:trPr>
        <w:tc>
          <w:tcPr>
            <w:tcW w:w="1165" w:type="dxa"/>
          </w:tcPr>
          <w:p w14:paraId="0D5AF798"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LOC8</w:t>
            </w:r>
          </w:p>
        </w:tc>
        <w:tc>
          <w:tcPr>
            <w:tcW w:w="720" w:type="dxa"/>
          </w:tcPr>
          <w:p w14:paraId="75D92E46"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6.4</w:t>
            </w:r>
          </w:p>
        </w:tc>
        <w:tc>
          <w:tcPr>
            <w:tcW w:w="1080" w:type="dxa"/>
          </w:tcPr>
          <w:p w14:paraId="27D12C24"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20</w:t>
            </w:r>
          </w:p>
        </w:tc>
        <w:tc>
          <w:tcPr>
            <w:tcW w:w="990" w:type="dxa"/>
          </w:tcPr>
          <w:p w14:paraId="1E972C89"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356</w:t>
            </w:r>
          </w:p>
        </w:tc>
        <w:tc>
          <w:tcPr>
            <w:tcW w:w="1170" w:type="dxa"/>
          </w:tcPr>
          <w:p w14:paraId="289433E0"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253</w:t>
            </w:r>
          </w:p>
        </w:tc>
        <w:tc>
          <w:tcPr>
            <w:tcW w:w="1080" w:type="dxa"/>
          </w:tcPr>
          <w:p w14:paraId="5896E361"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44</w:t>
            </w:r>
          </w:p>
        </w:tc>
      </w:tr>
      <w:tr w:rsidR="003A2531" w:rsidRPr="00B727D7" w14:paraId="079CC533" w14:textId="77777777" w:rsidTr="001E2480">
        <w:trPr>
          <w:jc w:val="center"/>
        </w:trPr>
        <w:tc>
          <w:tcPr>
            <w:tcW w:w="1165" w:type="dxa"/>
          </w:tcPr>
          <w:p w14:paraId="54BE6EB5"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LOC9</w:t>
            </w:r>
          </w:p>
        </w:tc>
        <w:tc>
          <w:tcPr>
            <w:tcW w:w="720" w:type="dxa"/>
          </w:tcPr>
          <w:p w14:paraId="28A9E687"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7.1</w:t>
            </w:r>
          </w:p>
        </w:tc>
        <w:tc>
          <w:tcPr>
            <w:tcW w:w="1080" w:type="dxa"/>
          </w:tcPr>
          <w:p w14:paraId="18FD9B8B"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26</w:t>
            </w:r>
          </w:p>
        </w:tc>
        <w:tc>
          <w:tcPr>
            <w:tcW w:w="990" w:type="dxa"/>
          </w:tcPr>
          <w:p w14:paraId="5444D672"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200</w:t>
            </w:r>
          </w:p>
        </w:tc>
        <w:tc>
          <w:tcPr>
            <w:tcW w:w="1170" w:type="dxa"/>
          </w:tcPr>
          <w:p w14:paraId="6FE3C108"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500</w:t>
            </w:r>
          </w:p>
        </w:tc>
        <w:tc>
          <w:tcPr>
            <w:tcW w:w="1080" w:type="dxa"/>
          </w:tcPr>
          <w:p w14:paraId="0F714625"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42</w:t>
            </w:r>
          </w:p>
        </w:tc>
      </w:tr>
      <w:tr w:rsidR="003A2531" w:rsidRPr="00B727D7" w14:paraId="6B7DBCC4" w14:textId="77777777" w:rsidTr="001E2480">
        <w:trPr>
          <w:jc w:val="center"/>
        </w:trPr>
        <w:tc>
          <w:tcPr>
            <w:tcW w:w="1165" w:type="dxa"/>
          </w:tcPr>
          <w:p w14:paraId="2445DB25"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LOC10</w:t>
            </w:r>
          </w:p>
        </w:tc>
        <w:tc>
          <w:tcPr>
            <w:tcW w:w="720" w:type="dxa"/>
          </w:tcPr>
          <w:p w14:paraId="26F4D4F6"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6.7</w:t>
            </w:r>
          </w:p>
        </w:tc>
        <w:tc>
          <w:tcPr>
            <w:tcW w:w="1080" w:type="dxa"/>
          </w:tcPr>
          <w:p w14:paraId="199AB5E4"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10</w:t>
            </w:r>
          </w:p>
        </w:tc>
        <w:tc>
          <w:tcPr>
            <w:tcW w:w="990" w:type="dxa"/>
          </w:tcPr>
          <w:p w14:paraId="5F409B1B"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230</w:t>
            </w:r>
          </w:p>
        </w:tc>
        <w:tc>
          <w:tcPr>
            <w:tcW w:w="1170" w:type="dxa"/>
          </w:tcPr>
          <w:p w14:paraId="4C8B4C40"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190</w:t>
            </w:r>
          </w:p>
        </w:tc>
        <w:tc>
          <w:tcPr>
            <w:tcW w:w="1080" w:type="dxa"/>
          </w:tcPr>
          <w:p w14:paraId="16F90D3E"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50</w:t>
            </w:r>
          </w:p>
        </w:tc>
      </w:tr>
      <w:tr w:rsidR="003A2531" w:rsidRPr="00B727D7" w14:paraId="411CE048" w14:textId="77777777" w:rsidTr="001E2480">
        <w:trPr>
          <w:jc w:val="center"/>
        </w:trPr>
        <w:tc>
          <w:tcPr>
            <w:tcW w:w="1165" w:type="dxa"/>
          </w:tcPr>
          <w:p w14:paraId="51BFA2B7"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LOC11</w:t>
            </w:r>
          </w:p>
        </w:tc>
        <w:tc>
          <w:tcPr>
            <w:tcW w:w="720" w:type="dxa"/>
          </w:tcPr>
          <w:p w14:paraId="3FD21588"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7.8</w:t>
            </w:r>
          </w:p>
        </w:tc>
        <w:tc>
          <w:tcPr>
            <w:tcW w:w="1080" w:type="dxa"/>
          </w:tcPr>
          <w:p w14:paraId="7990CE15"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34</w:t>
            </w:r>
          </w:p>
        </w:tc>
        <w:tc>
          <w:tcPr>
            <w:tcW w:w="990" w:type="dxa"/>
          </w:tcPr>
          <w:p w14:paraId="433EE700"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400</w:t>
            </w:r>
          </w:p>
        </w:tc>
        <w:tc>
          <w:tcPr>
            <w:tcW w:w="1170" w:type="dxa"/>
          </w:tcPr>
          <w:p w14:paraId="5F30D014"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367</w:t>
            </w:r>
          </w:p>
        </w:tc>
        <w:tc>
          <w:tcPr>
            <w:tcW w:w="1080" w:type="dxa"/>
          </w:tcPr>
          <w:p w14:paraId="6EAB6A60"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54</w:t>
            </w:r>
          </w:p>
        </w:tc>
      </w:tr>
      <w:tr w:rsidR="003A2531" w:rsidRPr="00B727D7" w14:paraId="1129A920" w14:textId="77777777" w:rsidTr="001E2480">
        <w:trPr>
          <w:jc w:val="center"/>
        </w:trPr>
        <w:tc>
          <w:tcPr>
            <w:tcW w:w="1165" w:type="dxa"/>
          </w:tcPr>
          <w:p w14:paraId="0BD50A4B"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LOC12</w:t>
            </w:r>
          </w:p>
        </w:tc>
        <w:tc>
          <w:tcPr>
            <w:tcW w:w="720" w:type="dxa"/>
          </w:tcPr>
          <w:p w14:paraId="06F89473"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7.0</w:t>
            </w:r>
          </w:p>
        </w:tc>
        <w:tc>
          <w:tcPr>
            <w:tcW w:w="1080" w:type="dxa"/>
          </w:tcPr>
          <w:p w14:paraId="0963B1E8"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78</w:t>
            </w:r>
          </w:p>
        </w:tc>
        <w:tc>
          <w:tcPr>
            <w:tcW w:w="990" w:type="dxa"/>
          </w:tcPr>
          <w:p w14:paraId="50ACD89D"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130</w:t>
            </w:r>
          </w:p>
        </w:tc>
        <w:tc>
          <w:tcPr>
            <w:tcW w:w="1170" w:type="dxa"/>
          </w:tcPr>
          <w:p w14:paraId="11FED5E1"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196</w:t>
            </w:r>
          </w:p>
        </w:tc>
        <w:tc>
          <w:tcPr>
            <w:tcW w:w="1080" w:type="dxa"/>
          </w:tcPr>
          <w:p w14:paraId="785FE037"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88</w:t>
            </w:r>
          </w:p>
        </w:tc>
      </w:tr>
      <w:tr w:rsidR="003A2531" w:rsidRPr="00B727D7" w14:paraId="02B2E710" w14:textId="77777777" w:rsidTr="001E2480">
        <w:trPr>
          <w:jc w:val="center"/>
        </w:trPr>
        <w:tc>
          <w:tcPr>
            <w:tcW w:w="1165" w:type="dxa"/>
          </w:tcPr>
          <w:p w14:paraId="0649EFF1"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LOC13</w:t>
            </w:r>
          </w:p>
        </w:tc>
        <w:tc>
          <w:tcPr>
            <w:tcW w:w="720" w:type="dxa"/>
          </w:tcPr>
          <w:p w14:paraId="5D86B6AF"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7.7</w:t>
            </w:r>
          </w:p>
        </w:tc>
        <w:tc>
          <w:tcPr>
            <w:tcW w:w="1080" w:type="dxa"/>
          </w:tcPr>
          <w:p w14:paraId="141B3204"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30</w:t>
            </w:r>
          </w:p>
        </w:tc>
        <w:tc>
          <w:tcPr>
            <w:tcW w:w="990" w:type="dxa"/>
          </w:tcPr>
          <w:p w14:paraId="725A8024"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272</w:t>
            </w:r>
          </w:p>
        </w:tc>
        <w:tc>
          <w:tcPr>
            <w:tcW w:w="1170" w:type="dxa"/>
          </w:tcPr>
          <w:p w14:paraId="14F2EA3B"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190</w:t>
            </w:r>
          </w:p>
        </w:tc>
        <w:tc>
          <w:tcPr>
            <w:tcW w:w="1080" w:type="dxa"/>
          </w:tcPr>
          <w:p w14:paraId="4610845E"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50</w:t>
            </w:r>
          </w:p>
        </w:tc>
      </w:tr>
      <w:tr w:rsidR="003A2531" w:rsidRPr="00B727D7" w14:paraId="3123562E" w14:textId="77777777" w:rsidTr="001E2480">
        <w:trPr>
          <w:jc w:val="center"/>
        </w:trPr>
        <w:tc>
          <w:tcPr>
            <w:tcW w:w="1165" w:type="dxa"/>
          </w:tcPr>
          <w:p w14:paraId="24570D48"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LOC14</w:t>
            </w:r>
          </w:p>
        </w:tc>
        <w:tc>
          <w:tcPr>
            <w:tcW w:w="720" w:type="dxa"/>
          </w:tcPr>
          <w:p w14:paraId="3AA54D0A"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6.00</w:t>
            </w:r>
          </w:p>
        </w:tc>
        <w:tc>
          <w:tcPr>
            <w:tcW w:w="1080" w:type="dxa"/>
          </w:tcPr>
          <w:p w14:paraId="728946DB"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120</w:t>
            </w:r>
          </w:p>
        </w:tc>
        <w:tc>
          <w:tcPr>
            <w:tcW w:w="990" w:type="dxa"/>
          </w:tcPr>
          <w:p w14:paraId="177031AD"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305</w:t>
            </w:r>
          </w:p>
        </w:tc>
        <w:tc>
          <w:tcPr>
            <w:tcW w:w="1170" w:type="dxa"/>
          </w:tcPr>
          <w:p w14:paraId="462E85E6"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500</w:t>
            </w:r>
          </w:p>
        </w:tc>
        <w:tc>
          <w:tcPr>
            <w:tcW w:w="1080" w:type="dxa"/>
          </w:tcPr>
          <w:p w14:paraId="01D3B069"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96</w:t>
            </w:r>
          </w:p>
        </w:tc>
      </w:tr>
      <w:tr w:rsidR="003A2531" w:rsidRPr="00B727D7" w14:paraId="73C4366A" w14:textId="77777777" w:rsidTr="001E2480">
        <w:trPr>
          <w:jc w:val="center"/>
        </w:trPr>
        <w:tc>
          <w:tcPr>
            <w:tcW w:w="1165" w:type="dxa"/>
          </w:tcPr>
          <w:p w14:paraId="33ADF8BB"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LOC15</w:t>
            </w:r>
          </w:p>
        </w:tc>
        <w:tc>
          <w:tcPr>
            <w:tcW w:w="720" w:type="dxa"/>
          </w:tcPr>
          <w:p w14:paraId="342BFC7F"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7.8</w:t>
            </w:r>
          </w:p>
        </w:tc>
        <w:tc>
          <w:tcPr>
            <w:tcW w:w="1080" w:type="dxa"/>
          </w:tcPr>
          <w:p w14:paraId="16825075"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14</w:t>
            </w:r>
          </w:p>
        </w:tc>
        <w:tc>
          <w:tcPr>
            <w:tcW w:w="990" w:type="dxa"/>
          </w:tcPr>
          <w:p w14:paraId="20555473"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770</w:t>
            </w:r>
          </w:p>
        </w:tc>
        <w:tc>
          <w:tcPr>
            <w:tcW w:w="1170" w:type="dxa"/>
          </w:tcPr>
          <w:p w14:paraId="04957F3F"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540</w:t>
            </w:r>
          </w:p>
        </w:tc>
        <w:tc>
          <w:tcPr>
            <w:tcW w:w="1080" w:type="dxa"/>
          </w:tcPr>
          <w:p w14:paraId="763F4197"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18</w:t>
            </w:r>
          </w:p>
        </w:tc>
      </w:tr>
      <w:tr w:rsidR="003A2531" w:rsidRPr="00B727D7" w14:paraId="31EC028B" w14:textId="77777777" w:rsidTr="001E2480">
        <w:trPr>
          <w:trHeight w:val="278"/>
          <w:jc w:val="center"/>
        </w:trPr>
        <w:tc>
          <w:tcPr>
            <w:tcW w:w="1165" w:type="dxa"/>
          </w:tcPr>
          <w:p w14:paraId="49686463"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LOC16</w:t>
            </w:r>
          </w:p>
        </w:tc>
        <w:tc>
          <w:tcPr>
            <w:tcW w:w="720" w:type="dxa"/>
          </w:tcPr>
          <w:p w14:paraId="44E008C0"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7.9</w:t>
            </w:r>
          </w:p>
        </w:tc>
        <w:tc>
          <w:tcPr>
            <w:tcW w:w="1080" w:type="dxa"/>
          </w:tcPr>
          <w:p w14:paraId="61BC7EF8"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18</w:t>
            </w:r>
          </w:p>
        </w:tc>
        <w:tc>
          <w:tcPr>
            <w:tcW w:w="990" w:type="dxa"/>
          </w:tcPr>
          <w:p w14:paraId="175FEC67"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343</w:t>
            </w:r>
          </w:p>
        </w:tc>
        <w:tc>
          <w:tcPr>
            <w:tcW w:w="1170" w:type="dxa"/>
          </w:tcPr>
          <w:p w14:paraId="55FCEC01"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223</w:t>
            </w:r>
          </w:p>
        </w:tc>
        <w:tc>
          <w:tcPr>
            <w:tcW w:w="1080" w:type="dxa"/>
          </w:tcPr>
          <w:p w14:paraId="62F6D23B" w14:textId="77777777" w:rsidR="003A2531" w:rsidRPr="00414755" w:rsidRDefault="003A2531" w:rsidP="001E2480">
            <w:pPr>
              <w:rPr>
                <w:rFonts w:ascii="Times New Roman" w:hAnsi="Times New Roman" w:cs="Times New Roman"/>
                <w:sz w:val="20"/>
                <w:szCs w:val="20"/>
              </w:rPr>
            </w:pPr>
            <w:r w:rsidRPr="00414755">
              <w:rPr>
                <w:rFonts w:ascii="Times New Roman" w:hAnsi="Times New Roman" w:cs="Times New Roman"/>
                <w:sz w:val="20"/>
                <w:szCs w:val="20"/>
              </w:rPr>
              <w:t>28</w:t>
            </w:r>
          </w:p>
        </w:tc>
      </w:tr>
      <w:tr w:rsidR="003A2531" w:rsidRPr="00B727D7" w14:paraId="0EC9C990" w14:textId="77777777" w:rsidTr="001E2480">
        <w:trPr>
          <w:jc w:val="center"/>
        </w:trPr>
        <w:tc>
          <w:tcPr>
            <w:tcW w:w="1165" w:type="dxa"/>
          </w:tcPr>
          <w:p w14:paraId="462A518F" w14:textId="77777777" w:rsidR="003A2531" w:rsidRPr="00414755" w:rsidRDefault="003A2531" w:rsidP="001E2480">
            <w:pPr>
              <w:rPr>
                <w:rFonts w:ascii="Times New Roman" w:hAnsi="Times New Roman" w:cs="Times New Roman"/>
                <w:b/>
                <w:sz w:val="20"/>
                <w:szCs w:val="20"/>
              </w:rPr>
            </w:pPr>
            <w:r w:rsidRPr="00414755">
              <w:rPr>
                <w:rFonts w:ascii="Times New Roman" w:hAnsi="Times New Roman" w:cs="Times New Roman"/>
                <w:b/>
                <w:sz w:val="20"/>
                <w:szCs w:val="20"/>
              </w:rPr>
              <w:t>NSDWQ</w:t>
            </w:r>
          </w:p>
        </w:tc>
        <w:tc>
          <w:tcPr>
            <w:tcW w:w="720" w:type="dxa"/>
          </w:tcPr>
          <w:p w14:paraId="6087A43A" w14:textId="77777777" w:rsidR="003A2531" w:rsidRPr="00414755" w:rsidRDefault="003A2531" w:rsidP="001E2480">
            <w:pPr>
              <w:rPr>
                <w:rFonts w:ascii="Times New Roman" w:hAnsi="Times New Roman" w:cs="Times New Roman"/>
                <w:b/>
                <w:sz w:val="20"/>
                <w:szCs w:val="20"/>
              </w:rPr>
            </w:pPr>
            <w:r w:rsidRPr="00414755">
              <w:rPr>
                <w:rFonts w:ascii="Times New Roman" w:hAnsi="Times New Roman" w:cs="Times New Roman"/>
                <w:b/>
                <w:sz w:val="20"/>
                <w:szCs w:val="20"/>
              </w:rPr>
              <w:t>6-8.6</w:t>
            </w:r>
          </w:p>
        </w:tc>
        <w:tc>
          <w:tcPr>
            <w:tcW w:w="1080" w:type="dxa"/>
          </w:tcPr>
          <w:p w14:paraId="4EB437A3" w14:textId="77777777" w:rsidR="003A2531" w:rsidRPr="00414755" w:rsidRDefault="003A2531" w:rsidP="001E2480">
            <w:pPr>
              <w:rPr>
                <w:rFonts w:ascii="Times New Roman" w:hAnsi="Times New Roman" w:cs="Times New Roman"/>
                <w:b/>
                <w:sz w:val="20"/>
                <w:szCs w:val="20"/>
              </w:rPr>
            </w:pPr>
            <w:r w:rsidRPr="00414755">
              <w:rPr>
                <w:rFonts w:ascii="Times New Roman" w:hAnsi="Times New Roman" w:cs="Times New Roman"/>
                <w:b/>
                <w:sz w:val="20"/>
                <w:szCs w:val="20"/>
              </w:rPr>
              <w:t>200mg/L</w:t>
            </w:r>
          </w:p>
        </w:tc>
        <w:tc>
          <w:tcPr>
            <w:tcW w:w="990" w:type="dxa"/>
          </w:tcPr>
          <w:p w14:paraId="72C737A3" w14:textId="77777777" w:rsidR="003A2531" w:rsidRPr="00414755" w:rsidRDefault="003A2531" w:rsidP="001E2480">
            <w:pPr>
              <w:rPr>
                <w:rFonts w:ascii="Times New Roman" w:hAnsi="Times New Roman" w:cs="Times New Roman"/>
                <w:b/>
                <w:sz w:val="20"/>
                <w:szCs w:val="20"/>
              </w:rPr>
            </w:pPr>
            <w:r w:rsidRPr="00414755">
              <w:rPr>
                <w:rFonts w:ascii="Times New Roman" w:hAnsi="Times New Roman" w:cs="Times New Roman"/>
                <w:b/>
                <w:sz w:val="20"/>
                <w:szCs w:val="20"/>
              </w:rPr>
              <w:t>300</w:t>
            </w:r>
          </w:p>
        </w:tc>
        <w:tc>
          <w:tcPr>
            <w:tcW w:w="1170" w:type="dxa"/>
          </w:tcPr>
          <w:p w14:paraId="5FAE56BC" w14:textId="77777777" w:rsidR="003A2531" w:rsidRPr="00414755" w:rsidRDefault="003A2531" w:rsidP="001E2480">
            <w:pPr>
              <w:rPr>
                <w:rFonts w:ascii="Times New Roman" w:hAnsi="Times New Roman" w:cs="Times New Roman"/>
                <w:b/>
                <w:sz w:val="20"/>
                <w:szCs w:val="20"/>
              </w:rPr>
            </w:pPr>
            <w:r w:rsidRPr="00414755">
              <w:rPr>
                <w:rFonts w:ascii="Times New Roman" w:hAnsi="Times New Roman" w:cs="Times New Roman"/>
                <w:b/>
                <w:sz w:val="20"/>
                <w:szCs w:val="20"/>
              </w:rPr>
              <w:t>500mg/L</w:t>
            </w:r>
          </w:p>
        </w:tc>
        <w:tc>
          <w:tcPr>
            <w:tcW w:w="1080" w:type="dxa"/>
          </w:tcPr>
          <w:p w14:paraId="3E424124" w14:textId="77777777" w:rsidR="003A2531" w:rsidRPr="00414755" w:rsidRDefault="003A2531" w:rsidP="001E2480">
            <w:pPr>
              <w:rPr>
                <w:rFonts w:ascii="Times New Roman" w:hAnsi="Times New Roman" w:cs="Times New Roman"/>
                <w:b/>
                <w:sz w:val="20"/>
                <w:szCs w:val="20"/>
              </w:rPr>
            </w:pPr>
          </w:p>
        </w:tc>
      </w:tr>
      <w:tr w:rsidR="003A2531" w:rsidRPr="00B727D7" w14:paraId="7A69124D" w14:textId="77777777" w:rsidTr="001E2480">
        <w:trPr>
          <w:jc w:val="center"/>
        </w:trPr>
        <w:tc>
          <w:tcPr>
            <w:tcW w:w="1165" w:type="dxa"/>
          </w:tcPr>
          <w:p w14:paraId="6E4657BA" w14:textId="77777777" w:rsidR="003A2531" w:rsidRPr="00414755" w:rsidRDefault="003A2531" w:rsidP="001E2480">
            <w:pPr>
              <w:rPr>
                <w:rFonts w:ascii="Times New Roman" w:hAnsi="Times New Roman" w:cs="Times New Roman"/>
                <w:b/>
                <w:sz w:val="20"/>
                <w:szCs w:val="20"/>
              </w:rPr>
            </w:pPr>
            <w:r w:rsidRPr="00414755">
              <w:rPr>
                <w:rFonts w:ascii="Times New Roman" w:hAnsi="Times New Roman" w:cs="Times New Roman"/>
                <w:b/>
                <w:sz w:val="20"/>
                <w:szCs w:val="20"/>
              </w:rPr>
              <w:t>WHO</w:t>
            </w:r>
          </w:p>
        </w:tc>
        <w:tc>
          <w:tcPr>
            <w:tcW w:w="720" w:type="dxa"/>
          </w:tcPr>
          <w:p w14:paraId="1BA0602D" w14:textId="77777777" w:rsidR="003A2531" w:rsidRPr="00414755" w:rsidRDefault="003A2531" w:rsidP="001E2480">
            <w:pPr>
              <w:rPr>
                <w:rFonts w:ascii="Times New Roman" w:hAnsi="Times New Roman" w:cs="Times New Roman"/>
                <w:b/>
                <w:sz w:val="20"/>
                <w:szCs w:val="20"/>
              </w:rPr>
            </w:pPr>
            <w:r w:rsidRPr="00414755">
              <w:rPr>
                <w:rFonts w:ascii="Times New Roman" w:hAnsi="Times New Roman" w:cs="Times New Roman"/>
                <w:b/>
                <w:sz w:val="20"/>
                <w:szCs w:val="20"/>
              </w:rPr>
              <w:t>6-8.5</w:t>
            </w:r>
          </w:p>
        </w:tc>
        <w:tc>
          <w:tcPr>
            <w:tcW w:w="1080" w:type="dxa"/>
          </w:tcPr>
          <w:p w14:paraId="72965D82" w14:textId="77777777" w:rsidR="003A2531" w:rsidRPr="00414755" w:rsidRDefault="003A2531" w:rsidP="001E2480">
            <w:pPr>
              <w:rPr>
                <w:rFonts w:ascii="Times New Roman" w:hAnsi="Times New Roman" w:cs="Times New Roman"/>
                <w:b/>
                <w:sz w:val="20"/>
                <w:szCs w:val="20"/>
              </w:rPr>
            </w:pPr>
            <w:r w:rsidRPr="00414755">
              <w:rPr>
                <w:rFonts w:ascii="Times New Roman" w:hAnsi="Times New Roman" w:cs="Times New Roman"/>
                <w:b/>
                <w:sz w:val="20"/>
                <w:szCs w:val="20"/>
              </w:rPr>
              <w:t>500mg/L</w:t>
            </w:r>
          </w:p>
        </w:tc>
        <w:tc>
          <w:tcPr>
            <w:tcW w:w="990" w:type="dxa"/>
          </w:tcPr>
          <w:p w14:paraId="0D8E4927" w14:textId="77777777" w:rsidR="003A2531" w:rsidRPr="00414755" w:rsidRDefault="003A2531" w:rsidP="001E2480">
            <w:pPr>
              <w:rPr>
                <w:rFonts w:ascii="Times New Roman" w:hAnsi="Times New Roman" w:cs="Times New Roman"/>
                <w:b/>
                <w:sz w:val="20"/>
                <w:szCs w:val="20"/>
              </w:rPr>
            </w:pPr>
            <w:r w:rsidRPr="00414755">
              <w:rPr>
                <w:rFonts w:ascii="Times New Roman" w:hAnsi="Times New Roman" w:cs="Times New Roman"/>
                <w:b/>
                <w:sz w:val="20"/>
                <w:szCs w:val="20"/>
              </w:rPr>
              <w:t>1000</w:t>
            </w:r>
          </w:p>
        </w:tc>
        <w:tc>
          <w:tcPr>
            <w:tcW w:w="1170" w:type="dxa"/>
          </w:tcPr>
          <w:p w14:paraId="269919A3" w14:textId="77777777" w:rsidR="003A2531" w:rsidRPr="00414755" w:rsidRDefault="003A2531" w:rsidP="001E2480">
            <w:pPr>
              <w:rPr>
                <w:rFonts w:ascii="Times New Roman" w:hAnsi="Times New Roman" w:cs="Times New Roman"/>
                <w:b/>
                <w:sz w:val="20"/>
                <w:szCs w:val="20"/>
              </w:rPr>
            </w:pPr>
            <w:r w:rsidRPr="00414755">
              <w:rPr>
                <w:rFonts w:ascii="Times New Roman" w:hAnsi="Times New Roman" w:cs="Times New Roman"/>
                <w:b/>
                <w:sz w:val="20"/>
                <w:szCs w:val="20"/>
              </w:rPr>
              <w:t>1000mg/L</w:t>
            </w:r>
          </w:p>
        </w:tc>
        <w:tc>
          <w:tcPr>
            <w:tcW w:w="1080" w:type="dxa"/>
          </w:tcPr>
          <w:p w14:paraId="5A794C18" w14:textId="77777777" w:rsidR="003A2531" w:rsidRPr="00414755" w:rsidRDefault="003A2531" w:rsidP="001E2480">
            <w:pPr>
              <w:rPr>
                <w:rFonts w:ascii="Times New Roman" w:hAnsi="Times New Roman" w:cs="Times New Roman"/>
                <w:b/>
                <w:sz w:val="20"/>
                <w:szCs w:val="20"/>
              </w:rPr>
            </w:pPr>
            <w:r w:rsidRPr="00414755">
              <w:rPr>
                <w:rFonts w:ascii="Times New Roman" w:hAnsi="Times New Roman" w:cs="Times New Roman"/>
                <w:b/>
                <w:sz w:val="20"/>
                <w:szCs w:val="20"/>
              </w:rPr>
              <w:t>120mg/L</w:t>
            </w:r>
          </w:p>
        </w:tc>
      </w:tr>
    </w:tbl>
    <w:p w14:paraId="20CCF7BD" w14:textId="77777777" w:rsidR="003A2531" w:rsidRPr="003A2531" w:rsidRDefault="003A2531" w:rsidP="003A2531">
      <w:pPr>
        <w:autoSpaceDE w:val="0"/>
        <w:autoSpaceDN w:val="0"/>
        <w:adjustRightInd w:val="0"/>
        <w:spacing w:after="0" w:line="240" w:lineRule="auto"/>
        <w:jc w:val="both"/>
        <w:rPr>
          <w:rFonts w:ascii="Times New Roman" w:hAnsi="Times New Roman" w:cs="Times New Roman"/>
          <w:sz w:val="20"/>
          <w:szCs w:val="20"/>
        </w:rPr>
      </w:pPr>
    </w:p>
    <w:p w14:paraId="40087993" w14:textId="573F8BCE" w:rsidR="00F67A06" w:rsidRPr="003A2531" w:rsidRDefault="007337A1" w:rsidP="003A2531">
      <w:pPr>
        <w:autoSpaceDE w:val="0"/>
        <w:autoSpaceDN w:val="0"/>
        <w:adjustRightInd w:val="0"/>
        <w:spacing w:after="0" w:line="240" w:lineRule="auto"/>
        <w:jc w:val="both"/>
        <w:rPr>
          <w:rFonts w:ascii="Times New Roman" w:hAnsi="Times New Roman" w:cs="Times New Roman"/>
          <w:b/>
          <w:bCs/>
          <w:i/>
          <w:iCs/>
          <w:sz w:val="20"/>
          <w:szCs w:val="20"/>
        </w:rPr>
      </w:pPr>
      <w:r w:rsidRPr="003A2531">
        <w:rPr>
          <w:rFonts w:ascii="Times New Roman" w:hAnsi="Times New Roman" w:cs="Times New Roman"/>
          <w:b/>
          <w:bCs/>
          <w:i/>
          <w:iCs/>
          <w:sz w:val="20"/>
          <w:szCs w:val="20"/>
        </w:rPr>
        <w:t xml:space="preserve">4.1.4 </w:t>
      </w:r>
      <w:r w:rsidR="00F67A06" w:rsidRPr="003A2531">
        <w:rPr>
          <w:rFonts w:ascii="Times New Roman" w:hAnsi="Times New Roman" w:cs="Times New Roman"/>
          <w:b/>
          <w:bCs/>
          <w:i/>
          <w:iCs/>
          <w:sz w:val="20"/>
          <w:szCs w:val="20"/>
        </w:rPr>
        <w:t>Total dissolved solid</w:t>
      </w:r>
      <w:r w:rsidR="000D2DB0" w:rsidRPr="003A2531">
        <w:rPr>
          <w:rFonts w:ascii="Times New Roman" w:hAnsi="Times New Roman" w:cs="Times New Roman"/>
          <w:b/>
          <w:bCs/>
          <w:i/>
          <w:iCs/>
          <w:sz w:val="20"/>
          <w:szCs w:val="20"/>
        </w:rPr>
        <w:t xml:space="preserve"> (TDS)</w:t>
      </w:r>
    </w:p>
    <w:p w14:paraId="202CD3EC" w14:textId="3C96578F" w:rsidR="00E408A4" w:rsidRDefault="00F67A06" w:rsidP="003A2531">
      <w:pPr>
        <w:autoSpaceDE w:val="0"/>
        <w:autoSpaceDN w:val="0"/>
        <w:adjustRightInd w:val="0"/>
        <w:spacing w:after="0" w:line="240" w:lineRule="auto"/>
        <w:jc w:val="both"/>
        <w:rPr>
          <w:rFonts w:ascii="Times New Roman" w:hAnsi="Times New Roman" w:cs="Times New Roman"/>
          <w:sz w:val="20"/>
          <w:szCs w:val="20"/>
        </w:rPr>
      </w:pPr>
      <w:r w:rsidRPr="003A2531">
        <w:rPr>
          <w:rFonts w:ascii="Times New Roman" w:hAnsi="Times New Roman" w:cs="Times New Roman"/>
          <w:sz w:val="20"/>
          <w:szCs w:val="20"/>
        </w:rPr>
        <w:t>Total dissolve solid is the concentration of all dissolve</w:t>
      </w:r>
      <w:r w:rsidR="000D2DB0" w:rsidRPr="003A2531">
        <w:rPr>
          <w:rFonts w:ascii="Times New Roman" w:hAnsi="Times New Roman" w:cs="Times New Roman"/>
          <w:sz w:val="20"/>
          <w:szCs w:val="20"/>
        </w:rPr>
        <w:t>d</w:t>
      </w:r>
      <w:r w:rsidRPr="003A2531">
        <w:rPr>
          <w:rFonts w:ascii="Times New Roman" w:hAnsi="Times New Roman" w:cs="Times New Roman"/>
          <w:sz w:val="20"/>
          <w:szCs w:val="20"/>
        </w:rPr>
        <w:t xml:space="preserve"> minerals in the water (</w:t>
      </w:r>
      <w:proofErr w:type="spellStart"/>
      <w:r w:rsidRPr="003A2531">
        <w:rPr>
          <w:rFonts w:ascii="Times New Roman" w:hAnsi="Times New Roman" w:cs="Times New Roman"/>
          <w:sz w:val="20"/>
          <w:szCs w:val="20"/>
        </w:rPr>
        <w:t>Tahlawi</w:t>
      </w:r>
      <w:proofErr w:type="spellEnd"/>
      <w:r w:rsidRPr="003A2531">
        <w:rPr>
          <w:rFonts w:ascii="Times New Roman" w:hAnsi="Times New Roman" w:cs="Times New Roman"/>
          <w:sz w:val="20"/>
          <w:szCs w:val="20"/>
        </w:rPr>
        <w:t xml:space="preserve"> et al., 2014). The TDS of the surface water samples ranged from 190 mg/L to 540 mg/L. Accordingly, </w:t>
      </w:r>
      <w:r w:rsidR="000D2DB0" w:rsidRPr="003A2531">
        <w:rPr>
          <w:rFonts w:ascii="Times New Roman" w:hAnsi="Times New Roman" w:cs="Times New Roman"/>
          <w:sz w:val="20"/>
          <w:szCs w:val="20"/>
        </w:rPr>
        <w:t xml:space="preserve">values obtained for </w:t>
      </w:r>
      <w:r w:rsidRPr="003A2531">
        <w:rPr>
          <w:rFonts w:ascii="Times New Roman" w:hAnsi="Times New Roman" w:cs="Times New Roman"/>
          <w:sz w:val="20"/>
          <w:szCs w:val="20"/>
        </w:rPr>
        <w:t>all the samples</w:t>
      </w:r>
      <w:r w:rsidR="000D2DB0" w:rsidRPr="003A2531">
        <w:rPr>
          <w:rFonts w:ascii="Times New Roman" w:hAnsi="Times New Roman" w:cs="Times New Roman"/>
          <w:sz w:val="20"/>
          <w:szCs w:val="20"/>
        </w:rPr>
        <w:t xml:space="preserve"> </w:t>
      </w:r>
      <w:r w:rsidR="00317308" w:rsidRPr="003A2531">
        <w:rPr>
          <w:rFonts w:ascii="Times New Roman" w:hAnsi="Times New Roman" w:cs="Times New Roman"/>
          <w:sz w:val="20"/>
          <w:szCs w:val="20"/>
        </w:rPr>
        <w:t>fell below</w:t>
      </w:r>
      <w:r w:rsidRPr="003A2531">
        <w:rPr>
          <w:rFonts w:ascii="Times New Roman" w:hAnsi="Times New Roman" w:cs="Times New Roman"/>
          <w:sz w:val="20"/>
          <w:szCs w:val="20"/>
        </w:rPr>
        <w:t xml:space="preserve"> the</w:t>
      </w:r>
      <w:r w:rsidR="000D2DB0" w:rsidRPr="003A2531">
        <w:rPr>
          <w:rFonts w:ascii="Times New Roman" w:hAnsi="Times New Roman" w:cs="Times New Roman"/>
          <w:sz w:val="20"/>
          <w:szCs w:val="20"/>
        </w:rPr>
        <w:t xml:space="preserve"> </w:t>
      </w:r>
      <w:r w:rsidR="00317308" w:rsidRPr="003A2531">
        <w:rPr>
          <w:rFonts w:ascii="Times New Roman" w:hAnsi="Times New Roman" w:cs="Times New Roman"/>
          <w:sz w:val="20"/>
          <w:szCs w:val="20"/>
        </w:rPr>
        <w:t xml:space="preserve">NSDWQ and WHO </w:t>
      </w:r>
      <w:r w:rsidRPr="003A2531">
        <w:rPr>
          <w:rFonts w:ascii="Times New Roman" w:hAnsi="Times New Roman" w:cs="Times New Roman"/>
          <w:sz w:val="20"/>
          <w:szCs w:val="20"/>
        </w:rPr>
        <w:t xml:space="preserve">permissible limit </w:t>
      </w:r>
      <w:r w:rsidR="00317308" w:rsidRPr="003A2531">
        <w:rPr>
          <w:rFonts w:ascii="Times New Roman" w:hAnsi="Times New Roman" w:cs="Times New Roman"/>
          <w:sz w:val="20"/>
          <w:szCs w:val="20"/>
        </w:rPr>
        <w:t>of 500</w:t>
      </w:r>
      <w:r w:rsidR="000D2DB0" w:rsidRPr="003A2531">
        <w:rPr>
          <w:rFonts w:ascii="Times New Roman" w:hAnsi="Times New Roman" w:cs="Times New Roman"/>
          <w:sz w:val="20"/>
          <w:szCs w:val="20"/>
        </w:rPr>
        <w:t xml:space="preserve"> mg/L and</w:t>
      </w:r>
      <w:r w:rsidR="00317308" w:rsidRPr="003A2531">
        <w:rPr>
          <w:rFonts w:ascii="Times New Roman" w:hAnsi="Times New Roman" w:cs="Times New Roman"/>
          <w:sz w:val="20"/>
          <w:szCs w:val="20"/>
        </w:rPr>
        <w:t xml:space="preserve"> 1000</w:t>
      </w:r>
      <w:r w:rsidR="000D2DB0" w:rsidRPr="003A2531">
        <w:rPr>
          <w:rFonts w:ascii="Times New Roman" w:hAnsi="Times New Roman" w:cs="Times New Roman"/>
          <w:sz w:val="20"/>
          <w:szCs w:val="20"/>
        </w:rPr>
        <w:t xml:space="preserve"> mg/L</w:t>
      </w:r>
      <w:r w:rsidRPr="003A2531">
        <w:rPr>
          <w:rFonts w:ascii="Times New Roman" w:hAnsi="Times New Roman" w:cs="Times New Roman"/>
          <w:sz w:val="20"/>
          <w:szCs w:val="20"/>
        </w:rPr>
        <w:t xml:space="preserve"> respectively</w:t>
      </w:r>
      <w:r w:rsidR="00317308" w:rsidRPr="003A2531">
        <w:rPr>
          <w:rFonts w:ascii="Times New Roman" w:hAnsi="Times New Roman" w:cs="Times New Roman"/>
          <w:sz w:val="20"/>
          <w:szCs w:val="20"/>
        </w:rPr>
        <w:t xml:space="preserve"> except for </w:t>
      </w:r>
      <w:r w:rsidR="00026B69" w:rsidRPr="003A2531">
        <w:rPr>
          <w:rFonts w:ascii="Times New Roman" w:hAnsi="Times New Roman" w:cs="Times New Roman"/>
          <w:sz w:val="20"/>
          <w:szCs w:val="20"/>
        </w:rPr>
        <w:t>LOC</w:t>
      </w:r>
      <w:r w:rsidR="00317308" w:rsidRPr="003A2531">
        <w:rPr>
          <w:rFonts w:ascii="Times New Roman" w:hAnsi="Times New Roman" w:cs="Times New Roman"/>
          <w:sz w:val="20"/>
          <w:szCs w:val="20"/>
        </w:rPr>
        <w:t xml:space="preserve">15 with value 540mg/L </w:t>
      </w:r>
      <w:r w:rsidRPr="003A2531">
        <w:rPr>
          <w:rFonts w:ascii="Times New Roman" w:hAnsi="Times New Roman" w:cs="Times New Roman"/>
          <w:sz w:val="20"/>
          <w:szCs w:val="20"/>
        </w:rPr>
        <w:t xml:space="preserve">which </w:t>
      </w:r>
      <w:r w:rsidR="00317308" w:rsidRPr="003A2531">
        <w:rPr>
          <w:rFonts w:ascii="Times New Roman" w:hAnsi="Times New Roman" w:cs="Times New Roman"/>
          <w:sz w:val="20"/>
          <w:szCs w:val="20"/>
        </w:rPr>
        <w:t xml:space="preserve">is above the NSDWQ permissible limit. </w:t>
      </w:r>
      <w:r w:rsidRPr="003A2531">
        <w:rPr>
          <w:rFonts w:ascii="Times New Roman" w:hAnsi="Times New Roman" w:cs="Times New Roman"/>
          <w:sz w:val="20"/>
          <w:szCs w:val="20"/>
        </w:rPr>
        <w:t>Dissolved mineral</w:t>
      </w:r>
      <w:r w:rsidR="000D2DB0" w:rsidRPr="003A2531">
        <w:rPr>
          <w:rFonts w:ascii="Times New Roman" w:hAnsi="Times New Roman" w:cs="Times New Roman"/>
          <w:sz w:val="20"/>
          <w:szCs w:val="20"/>
        </w:rPr>
        <w:t>s</w:t>
      </w:r>
      <w:r w:rsidRPr="003A2531">
        <w:rPr>
          <w:rFonts w:ascii="Times New Roman" w:hAnsi="Times New Roman" w:cs="Times New Roman"/>
          <w:sz w:val="20"/>
          <w:szCs w:val="20"/>
        </w:rPr>
        <w:t>, gases and organic constituent</w:t>
      </w:r>
      <w:r w:rsidR="000D2DB0" w:rsidRPr="003A2531">
        <w:rPr>
          <w:rFonts w:ascii="Times New Roman" w:hAnsi="Times New Roman" w:cs="Times New Roman"/>
          <w:sz w:val="20"/>
          <w:szCs w:val="20"/>
        </w:rPr>
        <w:t>s</w:t>
      </w:r>
      <w:r w:rsidRPr="003A2531">
        <w:rPr>
          <w:rFonts w:ascii="Times New Roman" w:hAnsi="Times New Roman" w:cs="Times New Roman"/>
          <w:sz w:val="20"/>
          <w:szCs w:val="20"/>
        </w:rPr>
        <w:t xml:space="preserve"> may result </w:t>
      </w:r>
      <w:r w:rsidR="000D2DB0" w:rsidRPr="003A2531">
        <w:rPr>
          <w:rFonts w:ascii="Times New Roman" w:hAnsi="Times New Roman" w:cs="Times New Roman"/>
          <w:sz w:val="20"/>
          <w:szCs w:val="20"/>
        </w:rPr>
        <w:t>in</w:t>
      </w:r>
      <w:r w:rsidRPr="003A2531">
        <w:rPr>
          <w:rFonts w:ascii="Times New Roman" w:hAnsi="Times New Roman" w:cs="Times New Roman"/>
          <w:sz w:val="20"/>
          <w:szCs w:val="20"/>
        </w:rPr>
        <w:t xml:space="preserve">to displeasing </w:t>
      </w:r>
      <w:proofErr w:type="spellStart"/>
      <w:r w:rsidRPr="003A2531">
        <w:rPr>
          <w:rFonts w:ascii="Times New Roman" w:hAnsi="Times New Roman" w:cs="Times New Roman"/>
          <w:sz w:val="20"/>
          <w:szCs w:val="20"/>
        </w:rPr>
        <w:t>colour</w:t>
      </w:r>
      <w:proofErr w:type="spellEnd"/>
      <w:r w:rsidRPr="003A2531">
        <w:rPr>
          <w:rFonts w:ascii="Times New Roman" w:hAnsi="Times New Roman" w:cs="Times New Roman"/>
          <w:sz w:val="20"/>
          <w:szCs w:val="20"/>
        </w:rPr>
        <w:t xml:space="preserve">, </w:t>
      </w:r>
      <w:proofErr w:type="spellStart"/>
      <w:r w:rsidRPr="003A2531">
        <w:rPr>
          <w:rFonts w:ascii="Times New Roman" w:hAnsi="Times New Roman" w:cs="Times New Roman"/>
          <w:sz w:val="20"/>
          <w:szCs w:val="20"/>
        </w:rPr>
        <w:t>odour</w:t>
      </w:r>
      <w:proofErr w:type="spellEnd"/>
      <w:r w:rsidRPr="003A2531">
        <w:rPr>
          <w:rFonts w:ascii="Times New Roman" w:hAnsi="Times New Roman" w:cs="Times New Roman"/>
          <w:sz w:val="20"/>
          <w:szCs w:val="20"/>
        </w:rPr>
        <w:t xml:space="preserve"> and taste. High level of dissolved organic chemicals may deplete the dissolved oxygen in the water</w:t>
      </w:r>
      <w:r w:rsidR="00317308" w:rsidRPr="003A2531">
        <w:rPr>
          <w:rFonts w:ascii="Times New Roman" w:hAnsi="Times New Roman" w:cs="Times New Roman"/>
          <w:sz w:val="20"/>
          <w:szCs w:val="20"/>
        </w:rPr>
        <w:t>.</w:t>
      </w:r>
    </w:p>
    <w:p w14:paraId="616B5E0C" w14:textId="77777777" w:rsidR="00414755" w:rsidRDefault="00414755" w:rsidP="003A2531">
      <w:pPr>
        <w:autoSpaceDE w:val="0"/>
        <w:autoSpaceDN w:val="0"/>
        <w:adjustRightInd w:val="0"/>
        <w:spacing w:after="0" w:line="240" w:lineRule="auto"/>
        <w:jc w:val="both"/>
        <w:rPr>
          <w:rFonts w:ascii="Times New Roman" w:hAnsi="Times New Roman" w:cs="Times New Roman"/>
          <w:b/>
          <w:bCs/>
          <w:i/>
          <w:iCs/>
          <w:sz w:val="20"/>
          <w:szCs w:val="20"/>
        </w:rPr>
      </w:pPr>
    </w:p>
    <w:p w14:paraId="72CABE34" w14:textId="0CD4F944" w:rsidR="00317308" w:rsidRPr="00414755" w:rsidRDefault="007337A1" w:rsidP="003A2531">
      <w:pPr>
        <w:autoSpaceDE w:val="0"/>
        <w:autoSpaceDN w:val="0"/>
        <w:adjustRightInd w:val="0"/>
        <w:spacing w:after="0" w:line="240" w:lineRule="auto"/>
        <w:jc w:val="both"/>
        <w:rPr>
          <w:rFonts w:ascii="Times New Roman" w:hAnsi="Times New Roman" w:cs="Times New Roman"/>
          <w:b/>
          <w:bCs/>
          <w:i/>
          <w:iCs/>
          <w:sz w:val="20"/>
          <w:szCs w:val="20"/>
        </w:rPr>
      </w:pPr>
      <w:r w:rsidRPr="00414755">
        <w:rPr>
          <w:rFonts w:ascii="Times New Roman" w:hAnsi="Times New Roman" w:cs="Times New Roman"/>
          <w:b/>
          <w:bCs/>
          <w:i/>
          <w:iCs/>
          <w:sz w:val="20"/>
          <w:szCs w:val="20"/>
        </w:rPr>
        <w:t xml:space="preserve">4.1.5 </w:t>
      </w:r>
      <w:r w:rsidR="00317308" w:rsidRPr="00414755">
        <w:rPr>
          <w:rFonts w:ascii="Times New Roman" w:hAnsi="Times New Roman" w:cs="Times New Roman"/>
          <w:b/>
          <w:bCs/>
          <w:i/>
          <w:iCs/>
          <w:sz w:val="20"/>
          <w:szCs w:val="20"/>
        </w:rPr>
        <w:t xml:space="preserve">Total Alkalinity </w:t>
      </w:r>
    </w:p>
    <w:p w14:paraId="66EFB6F1" w14:textId="3E35CA26" w:rsidR="00B727D7" w:rsidRDefault="00317308" w:rsidP="003A2531">
      <w:pPr>
        <w:autoSpaceDE w:val="0"/>
        <w:autoSpaceDN w:val="0"/>
        <w:adjustRightInd w:val="0"/>
        <w:spacing w:after="0" w:line="240" w:lineRule="auto"/>
        <w:jc w:val="both"/>
        <w:rPr>
          <w:rFonts w:ascii="Times New Roman" w:hAnsi="Times New Roman" w:cs="Times New Roman"/>
          <w:sz w:val="20"/>
          <w:szCs w:val="20"/>
        </w:rPr>
      </w:pPr>
      <w:r w:rsidRPr="003A2531">
        <w:rPr>
          <w:rFonts w:ascii="Times New Roman" w:hAnsi="Times New Roman" w:cs="Times New Roman"/>
          <w:sz w:val="20"/>
          <w:szCs w:val="20"/>
        </w:rPr>
        <w:t>Alkalinity of the surface</w:t>
      </w:r>
      <w:r w:rsidR="00330F0D" w:rsidRPr="003A2531">
        <w:rPr>
          <w:rFonts w:ascii="Times New Roman" w:hAnsi="Times New Roman" w:cs="Times New Roman"/>
          <w:sz w:val="20"/>
          <w:szCs w:val="20"/>
        </w:rPr>
        <w:t xml:space="preserve"> </w:t>
      </w:r>
      <w:r w:rsidRPr="003A2531">
        <w:rPr>
          <w:rFonts w:ascii="Times New Roman" w:hAnsi="Times New Roman" w:cs="Times New Roman"/>
          <w:sz w:val="20"/>
          <w:szCs w:val="20"/>
        </w:rPr>
        <w:t>water sample ranged between 18 mg/L</w:t>
      </w:r>
      <w:r w:rsidR="003F0F0B" w:rsidRPr="003A2531">
        <w:rPr>
          <w:rFonts w:ascii="Times New Roman" w:hAnsi="Times New Roman" w:cs="Times New Roman"/>
          <w:sz w:val="20"/>
          <w:szCs w:val="20"/>
        </w:rPr>
        <w:t xml:space="preserve"> to 96mg/L</w:t>
      </w:r>
      <w:r w:rsidR="00636BE6" w:rsidRPr="003A2531">
        <w:rPr>
          <w:rFonts w:ascii="Times New Roman" w:hAnsi="Times New Roman" w:cs="Times New Roman"/>
          <w:sz w:val="20"/>
          <w:szCs w:val="20"/>
        </w:rPr>
        <w:t xml:space="preserve"> of </w:t>
      </w:r>
      <w:r w:rsidR="00026B69" w:rsidRPr="003A2531">
        <w:rPr>
          <w:rFonts w:ascii="Times New Roman" w:hAnsi="Times New Roman" w:cs="Times New Roman"/>
          <w:sz w:val="20"/>
          <w:szCs w:val="20"/>
        </w:rPr>
        <w:t>CaCO</w:t>
      </w:r>
      <w:r w:rsidR="00026B69" w:rsidRPr="003A2531">
        <w:rPr>
          <w:rFonts w:ascii="Times New Roman" w:hAnsi="Times New Roman" w:cs="Times New Roman"/>
          <w:sz w:val="20"/>
          <w:szCs w:val="20"/>
          <w:vertAlign w:val="subscript"/>
        </w:rPr>
        <w:t>3</w:t>
      </w:r>
      <w:r w:rsidR="00026B69" w:rsidRPr="003A2531">
        <w:rPr>
          <w:rFonts w:ascii="Times New Roman" w:hAnsi="Times New Roman" w:cs="Times New Roman"/>
          <w:sz w:val="20"/>
          <w:szCs w:val="20"/>
        </w:rPr>
        <w:t xml:space="preserve">. </w:t>
      </w:r>
      <w:r w:rsidR="00552D09" w:rsidRPr="003A2531">
        <w:rPr>
          <w:rFonts w:ascii="Times New Roman" w:hAnsi="Times New Roman" w:cs="Times New Roman"/>
          <w:sz w:val="20"/>
          <w:szCs w:val="20"/>
        </w:rPr>
        <w:t xml:space="preserve">At </w:t>
      </w:r>
      <w:r w:rsidR="00026B69" w:rsidRPr="003A2531">
        <w:rPr>
          <w:rFonts w:ascii="Times New Roman" w:hAnsi="Times New Roman" w:cs="Times New Roman"/>
          <w:sz w:val="20"/>
          <w:szCs w:val="20"/>
        </w:rPr>
        <w:t>LOC</w:t>
      </w:r>
      <w:r w:rsidR="003F0F0B" w:rsidRPr="003A2531">
        <w:rPr>
          <w:rFonts w:ascii="Times New Roman" w:hAnsi="Times New Roman" w:cs="Times New Roman"/>
          <w:sz w:val="20"/>
          <w:szCs w:val="20"/>
        </w:rPr>
        <w:t>14</w:t>
      </w:r>
      <w:r w:rsidR="00552D09" w:rsidRPr="003A2531">
        <w:rPr>
          <w:rFonts w:ascii="Times New Roman" w:hAnsi="Times New Roman" w:cs="Times New Roman"/>
          <w:sz w:val="20"/>
          <w:szCs w:val="20"/>
        </w:rPr>
        <w:t>, the highest value of 96 mg/L was</w:t>
      </w:r>
      <w:r w:rsidRPr="003A2531">
        <w:rPr>
          <w:rFonts w:ascii="Times New Roman" w:hAnsi="Times New Roman" w:cs="Times New Roman"/>
          <w:sz w:val="20"/>
          <w:szCs w:val="20"/>
        </w:rPr>
        <w:t xml:space="preserve"> recorded wh</w:t>
      </w:r>
      <w:r w:rsidR="00552D09" w:rsidRPr="003A2531">
        <w:rPr>
          <w:rFonts w:ascii="Times New Roman" w:hAnsi="Times New Roman" w:cs="Times New Roman"/>
          <w:sz w:val="20"/>
          <w:szCs w:val="20"/>
        </w:rPr>
        <w:t>ereas at</w:t>
      </w:r>
      <w:r w:rsidR="00026B69" w:rsidRPr="003A2531">
        <w:rPr>
          <w:rFonts w:ascii="Times New Roman" w:hAnsi="Times New Roman" w:cs="Times New Roman"/>
          <w:sz w:val="20"/>
          <w:szCs w:val="20"/>
        </w:rPr>
        <w:t xml:space="preserve"> LOC</w:t>
      </w:r>
      <w:r w:rsidR="003F0F0B" w:rsidRPr="003A2531">
        <w:rPr>
          <w:rFonts w:ascii="Times New Roman" w:hAnsi="Times New Roman" w:cs="Times New Roman"/>
          <w:sz w:val="20"/>
          <w:szCs w:val="20"/>
        </w:rPr>
        <w:t>15</w:t>
      </w:r>
      <w:r w:rsidR="00552D09" w:rsidRPr="003A2531">
        <w:rPr>
          <w:rFonts w:ascii="Times New Roman" w:hAnsi="Times New Roman" w:cs="Times New Roman"/>
          <w:sz w:val="20"/>
          <w:szCs w:val="20"/>
        </w:rPr>
        <w:t xml:space="preserve">, the </w:t>
      </w:r>
      <w:r w:rsidRPr="003A2531">
        <w:rPr>
          <w:rFonts w:ascii="Times New Roman" w:hAnsi="Times New Roman" w:cs="Times New Roman"/>
          <w:sz w:val="20"/>
          <w:szCs w:val="20"/>
        </w:rPr>
        <w:t>lowest value</w:t>
      </w:r>
      <w:r w:rsidR="00552D09" w:rsidRPr="003A2531">
        <w:rPr>
          <w:rFonts w:ascii="Times New Roman" w:hAnsi="Times New Roman" w:cs="Times New Roman"/>
          <w:sz w:val="20"/>
          <w:szCs w:val="20"/>
        </w:rPr>
        <w:t xml:space="preserve"> of 18 mg/L was reported</w:t>
      </w:r>
      <w:r w:rsidR="00B22A2F" w:rsidRPr="003A2531">
        <w:rPr>
          <w:rFonts w:ascii="Times New Roman" w:hAnsi="Times New Roman" w:cs="Times New Roman"/>
          <w:sz w:val="20"/>
          <w:szCs w:val="20"/>
        </w:rPr>
        <w:t xml:space="preserve"> (Table 2)</w:t>
      </w:r>
      <w:r w:rsidRPr="003A2531">
        <w:rPr>
          <w:rFonts w:ascii="Times New Roman" w:hAnsi="Times New Roman" w:cs="Times New Roman"/>
          <w:sz w:val="20"/>
          <w:szCs w:val="20"/>
        </w:rPr>
        <w:t xml:space="preserve">. Although </w:t>
      </w:r>
      <w:r w:rsidR="003F0F0B" w:rsidRPr="003A2531">
        <w:rPr>
          <w:rFonts w:ascii="Times New Roman" w:hAnsi="Times New Roman" w:cs="Times New Roman"/>
          <w:sz w:val="20"/>
          <w:szCs w:val="20"/>
        </w:rPr>
        <w:t xml:space="preserve">there is no NSDWQ </w:t>
      </w:r>
      <w:r w:rsidRPr="003A2531">
        <w:rPr>
          <w:rFonts w:ascii="Times New Roman" w:hAnsi="Times New Roman" w:cs="Times New Roman"/>
          <w:sz w:val="20"/>
          <w:szCs w:val="20"/>
        </w:rPr>
        <w:t xml:space="preserve">limit, </w:t>
      </w:r>
      <w:r w:rsidR="003F0F0B" w:rsidRPr="003A2531">
        <w:rPr>
          <w:rFonts w:ascii="Times New Roman" w:hAnsi="Times New Roman" w:cs="Times New Roman"/>
          <w:sz w:val="20"/>
          <w:szCs w:val="20"/>
        </w:rPr>
        <w:t>but all samples</w:t>
      </w:r>
      <w:r w:rsidRPr="003A2531">
        <w:rPr>
          <w:rFonts w:ascii="Times New Roman" w:hAnsi="Times New Roman" w:cs="Times New Roman"/>
          <w:sz w:val="20"/>
          <w:szCs w:val="20"/>
        </w:rPr>
        <w:t xml:space="preserve"> fell within the WHO limi</w:t>
      </w:r>
      <w:r w:rsidR="003F0F0B" w:rsidRPr="003A2531">
        <w:rPr>
          <w:rFonts w:ascii="Times New Roman" w:hAnsi="Times New Roman" w:cs="Times New Roman"/>
          <w:sz w:val="20"/>
          <w:szCs w:val="20"/>
        </w:rPr>
        <w:t>t of 120mg/L</w:t>
      </w:r>
      <w:r w:rsidRPr="003A2531">
        <w:rPr>
          <w:rFonts w:ascii="Times New Roman" w:hAnsi="Times New Roman" w:cs="Times New Roman"/>
          <w:sz w:val="20"/>
          <w:szCs w:val="20"/>
        </w:rPr>
        <w:t xml:space="preserve">. </w:t>
      </w:r>
      <w:r w:rsidR="003F0F0B" w:rsidRPr="003A2531">
        <w:rPr>
          <w:rFonts w:ascii="Times New Roman" w:hAnsi="Times New Roman" w:cs="Times New Roman"/>
          <w:sz w:val="20"/>
          <w:szCs w:val="20"/>
        </w:rPr>
        <w:t>Nevertheless</w:t>
      </w:r>
      <w:r w:rsidRPr="003A2531">
        <w:rPr>
          <w:rFonts w:ascii="Times New Roman" w:hAnsi="Times New Roman" w:cs="Times New Roman"/>
          <w:sz w:val="20"/>
          <w:szCs w:val="20"/>
        </w:rPr>
        <w:t>, excessive alkalinity in water is not good for irrigation which may lead to damage of the soil and consequently leads to reduction in crop yield (Gyamfi et al., 2012).</w:t>
      </w:r>
    </w:p>
    <w:p w14:paraId="2E9E3F65" w14:textId="77777777" w:rsidR="00E605D0" w:rsidRPr="003A2531" w:rsidRDefault="00E605D0" w:rsidP="003A2531">
      <w:pPr>
        <w:autoSpaceDE w:val="0"/>
        <w:autoSpaceDN w:val="0"/>
        <w:adjustRightInd w:val="0"/>
        <w:spacing w:after="0" w:line="240" w:lineRule="auto"/>
        <w:jc w:val="both"/>
        <w:rPr>
          <w:rFonts w:ascii="Times New Roman" w:hAnsi="Times New Roman" w:cs="Times New Roman"/>
          <w:sz w:val="20"/>
          <w:szCs w:val="20"/>
        </w:rPr>
      </w:pPr>
    </w:p>
    <w:p w14:paraId="154A24AE" w14:textId="77777777" w:rsidR="00B80617" w:rsidRPr="00414755" w:rsidRDefault="007337A1" w:rsidP="003A2531">
      <w:pPr>
        <w:pStyle w:val="NoSpacing"/>
        <w:jc w:val="both"/>
        <w:rPr>
          <w:rFonts w:ascii="Times New Roman" w:hAnsi="Times New Roman" w:cs="Times New Roman"/>
          <w:b/>
          <w:bCs/>
          <w:i/>
          <w:iCs/>
          <w:sz w:val="20"/>
          <w:szCs w:val="20"/>
        </w:rPr>
      </w:pPr>
      <w:r w:rsidRPr="00414755">
        <w:rPr>
          <w:rFonts w:ascii="Times New Roman" w:hAnsi="Times New Roman" w:cs="Times New Roman"/>
          <w:b/>
          <w:bCs/>
          <w:i/>
          <w:iCs/>
          <w:sz w:val="20"/>
          <w:szCs w:val="20"/>
        </w:rPr>
        <w:t>4.2 Analysis of Chemical Parameters</w:t>
      </w:r>
    </w:p>
    <w:p w14:paraId="586DD49E" w14:textId="6B21ED9A" w:rsidR="00051771" w:rsidRDefault="00613329" w:rsidP="003A2531">
      <w:pPr>
        <w:pStyle w:val="NoSpacing"/>
        <w:jc w:val="both"/>
        <w:rPr>
          <w:rFonts w:ascii="Times New Roman" w:hAnsi="Times New Roman" w:cs="Times New Roman"/>
          <w:sz w:val="20"/>
          <w:szCs w:val="20"/>
        </w:rPr>
      </w:pPr>
      <w:r w:rsidRPr="003A2531">
        <w:rPr>
          <w:rFonts w:ascii="Times New Roman" w:hAnsi="Times New Roman" w:cs="Times New Roman"/>
          <w:sz w:val="20"/>
          <w:szCs w:val="20"/>
        </w:rPr>
        <w:t xml:space="preserve">The chemical parameters </w:t>
      </w:r>
      <w:r w:rsidR="00245A3A" w:rsidRPr="003A2531">
        <w:rPr>
          <w:rFonts w:ascii="Times New Roman" w:hAnsi="Times New Roman" w:cs="Times New Roman"/>
          <w:sz w:val="20"/>
          <w:szCs w:val="20"/>
        </w:rPr>
        <w:t xml:space="preserve">considered in this study </w:t>
      </w:r>
      <w:r w:rsidRPr="003A2531">
        <w:rPr>
          <w:rFonts w:ascii="Times New Roman" w:hAnsi="Times New Roman" w:cs="Times New Roman"/>
          <w:sz w:val="20"/>
          <w:szCs w:val="20"/>
        </w:rPr>
        <w:t>are the cations</w:t>
      </w:r>
      <w:r w:rsidR="00245A3A" w:rsidRPr="003A2531">
        <w:rPr>
          <w:rFonts w:ascii="Times New Roman" w:hAnsi="Times New Roman" w:cs="Times New Roman"/>
          <w:sz w:val="20"/>
          <w:szCs w:val="20"/>
        </w:rPr>
        <w:t xml:space="preserve"> such as </w:t>
      </w:r>
      <w:r w:rsidR="00264EA5" w:rsidRPr="003A2531">
        <w:rPr>
          <w:rFonts w:ascii="Times New Roman" w:hAnsi="Times New Roman" w:cs="Times New Roman"/>
          <w:sz w:val="20"/>
          <w:szCs w:val="20"/>
        </w:rPr>
        <w:t>calcium, iron, magnesium</w:t>
      </w:r>
      <w:r w:rsidRPr="003A2531">
        <w:rPr>
          <w:rFonts w:ascii="Times New Roman" w:hAnsi="Times New Roman" w:cs="Times New Roman"/>
          <w:sz w:val="20"/>
          <w:szCs w:val="20"/>
        </w:rPr>
        <w:t xml:space="preserve">, potassium, </w:t>
      </w:r>
      <w:r w:rsidR="00264EA5" w:rsidRPr="003A2531">
        <w:rPr>
          <w:rFonts w:ascii="Times New Roman" w:hAnsi="Times New Roman" w:cs="Times New Roman"/>
          <w:sz w:val="20"/>
          <w:szCs w:val="20"/>
        </w:rPr>
        <w:t xml:space="preserve">and </w:t>
      </w:r>
      <w:r w:rsidRPr="003A2531">
        <w:rPr>
          <w:rFonts w:ascii="Times New Roman" w:hAnsi="Times New Roman" w:cs="Times New Roman"/>
          <w:sz w:val="20"/>
          <w:szCs w:val="20"/>
        </w:rPr>
        <w:t>sodium (Ca</w:t>
      </w:r>
      <w:r w:rsidRPr="003A2531">
        <w:rPr>
          <w:rFonts w:ascii="Times New Roman" w:hAnsi="Times New Roman" w:cs="Times New Roman"/>
          <w:sz w:val="20"/>
          <w:szCs w:val="20"/>
          <w:vertAlign w:val="superscript"/>
        </w:rPr>
        <w:t>2</w:t>
      </w:r>
      <w:r w:rsidR="00693A94" w:rsidRPr="003A2531">
        <w:rPr>
          <w:rFonts w:ascii="Times New Roman" w:hAnsi="Times New Roman" w:cs="Times New Roman"/>
          <w:sz w:val="20"/>
          <w:szCs w:val="20"/>
          <w:vertAlign w:val="superscript"/>
        </w:rPr>
        <w:t>+</w:t>
      </w:r>
      <w:r w:rsidR="00693A94" w:rsidRPr="003A2531">
        <w:rPr>
          <w:rFonts w:ascii="Times New Roman" w:hAnsi="Times New Roman" w:cs="Times New Roman"/>
          <w:sz w:val="20"/>
          <w:szCs w:val="20"/>
        </w:rPr>
        <w:t xml:space="preserve">, </w:t>
      </w:r>
      <w:r w:rsidRPr="003A2531">
        <w:rPr>
          <w:rFonts w:ascii="Times New Roman" w:hAnsi="Times New Roman" w:cs="Times New Roman"/>
          <w:sz w:val="20"/>
          <w:szCs w:val="20"/>
        </w:rPr>
        <w:t>Fe</w:t>
      </w:r>
      <w:r w:rsidRPr="003A2531">
        <w:rPr>
          <w:rFonts w:ascii="Times New Roman" w:hAnsi="Times New Roman" w:cs="Times New Roman"/>
          <w:sz w:val="20"/>
          <w:szCs w:val="20"/>
          <w:vertAlign w:val="superscript"/>
        </w:rPr>
        <w:t>2+</w:t>
      </w:r>
      <w:r w:rsidR="00693A94" w:rsidRPr="003A2531">
        <w:rPr>
          <w:rFonts w:ascii="Times New Roman" w:hAnsi="Times New Roman" w:cs="Times New Roman"/>
          <w:sz w:val="20"/>
          <w:szCs w:val="20"/>
        </w:rPr>
        <w:t xml:space="preserve">, </w:t>
      </w:r>
      <w:r w:rsidRPr="003A2531">
        <w:rPr>
          <w:rFonts w:ascii="Times New Roman" w:hAnsi="Times New Roman" w:cs="Times New Roman"/>
          <w:sz w:val="20"/>
          <w:szCs w:val="20"/>
        </w:rPr>
        <w:t>Mg</w:t>
      </w:r>
      <w:r w:rsidRPr="003A2531">
        <w:rPr>
          <w:rFonts w:ascii="Times New Roman" w:hAnsi="Times New Roman" w:cs="Times New Roman"/>
          <w:sz w:val="20"/>
          <w:szCs w:val="20"/>
          <w:vertAlign w:val="superscript"/>
        </w:rPr>
        <w:t>2+</w:t>
      </w:r>
      <w:r w:rsidR="00693A94" w:rsidRPr="003A2531">
        <w:rPr>
          <w:rFonts w:ascii="Times New Roman" w:hAnsi="Times New Roman" w:cs="Times New Roman"/>
          <w:sz w:val="20"/>
          <w:szCs w:val="20"/>
        </w:rPr>
        <w:t xml:space="preserve">, </w:t>
      </w:r>
      <w:r w:rsidRPr="003A2531">
        <w:rPr>
          <w:rFonts w:ascii="Times New Roman" w:hAnsi="Times New Roman" w:cs="Times New Roman"/>
          <w:sz w:val="20"/>
          <w:szCs w:val="20"/>
        </w:rPr>
        <w:t>K</w:t>
      </w:r>
      <w:r w:rsidRPr="003A2531">
        <w:rPr>
          <w:rFonts w:ascii="Times New Roman" w:hAnsi="Times New Roman" w:cs="Times New Roman"/>
          <w:sz w:val="20"/>
          <w:szCs w:val="20"/>
          <w:vertAlign w:val="superscript"/>
        </w:rPr>
        <w:t>+</w:t>
      </w:r>
      <w:r w:rsidRPr="003A2531">
        <w:rPr>
          <w:rFonts w:ascii="Times New Roman" w:hAnsi="Times New Roman" w:cs="Times New Roman"/>
          <w:sz w:val="20"/>
          <w:szCs w:val="20"/>
        </w:rPr>
        <w:t>,</w:t>
      </w:r>
      <w:r w:rsidR="00693A94" w:rsidRPr="003A2531">
        <w:rPr>
          <w:rFonts w:ascii="Times New Roman" w:hAnsi="Times New Roman" w:cs="Times New Roman"/>
          <w:sz w:val="20"/>
          <w:szCs w:val="20"/>
        </w:rPr>
        <w:t xml:space="preserve"> and</w:t>
      </w:r>
      <w:r w:rsidRPr="003A2531">
        <w:rPr>
          <w:rFonts w:ascii="Times New Roman" w:hAnsi="Times New Roman" w:cs="Times New Roman"/>
          <w:sz w:val="20"/>
          <w:szCs w:val="20"/>
        </w:rPr>
        <w:t xml:space="preserve"> Na</w:t>
      </w:r>
      <w:r w:rsidRPr="003A2531">
        <w:rPr>
          <w:rFonts w:ascii="Times New Roman" w:hAnsi="Times New Roman" w:cs="Times New Roman"/>
          <w:sz w:val="20"/>
          <w:szCs w:val="20"/>
          <w:vertAlign w:val="superscript"/>
        </w:rPr>
        <w:t>+</w:t>
      </w:r>
      <w:r w:rsidR="007A17D9" w:rsidRPr="003A2531">
        <w:rPr>
          <w:rFonts w:ascii="Times New Roman" w:hAnsi="Times New Roman" w:cs="Times New Roman"/>
          <w:sz w:val="20"/>
          <w:szCs w:val="20"/>
        </w:rPr>
        <w:t>)</w:t>
      </w:r>
      <w:r w:rsidR="00245A3A" w:rsidRPr="003A2531">
        <w:rPr>
          <w:rFonts w:ascii="Times New Roman" w:hAnsi="Times New Roman" w:cs="Times New Roman"/>
          <w:sz w:val="20"/>
          <w:szCs w:val="20"/>
        </w:rPr>
        <w:t xml:space="preserve"> while </w:t>
      </w:r>
      <w:r w:rsidR="007A17D9" w:rsidRPr="003A2531">
        <w:rPr>
          <w:rFonts w:ascii="Times New Roman" w:hAnsi="Times New Roman" w:cs="Times New Roman"/>
          <w:sz w:val="20"/>
          <w:szCs w:val="20"/>
        </w:rPr>
        <w:t>the anions</w:t>
      </w:r>
      <w:r w:rsidR="00245A3A" w:rsidRPr="003A2531">
        <w:rPr>
          <w:rFonts w:ascii="Times New Roman" w:hAnsi="Times New Roman" w:cs="Times New Roman"/>
          <w:sz w:val="20"/>
          <w:szCs w:val="20"/>
        </w:rPr>
        <w:t xml:space="preserve"> are c</w:t>
      </w:r>
      <w:r w:rsidRPr="003A2531">
        <w:rPr>
          <w:rFonts w:ascii="Times New Roman" w:hAnsi="Times New Roman" w:cs="Times New Roman"/>
          <w:sz w:val="20"/>
          <w:szCs w:val="20"/>
        </w:rPr>
        <w:t xml:space="preserve">hloride, </w:t>
      </w:r>
      <w:r w:rsidR="00245A3A" w:rsidRPr="003A2531">
        <w:rPr>
          <w:rFonts w:ascii="Times New Roman" w:hAnsi="Times New Roman" w:cs="Times New Roman"/>
          <w:sz w:val="20"/>
          <w:szCs w:val="20"/>
        </w:rPr>
        <w:t>b</w:t>
      </w:r>
      <w:r w:rsidRPr="003A2531">
        <w:rPr>
          <w:rFonts w:ascii="Times New Roman" w:hAnsi="Times New Roman" w:cs="Times New Roman"/>
          <w:sz w:val="20"/>
          <w:szCs w:val="20"/>
        </w:rPr>
        <w:t xml:space="preserve">icarbonate, </w:t>
      </w:r>
      <w:r w:rsidR="00245A3A" w:rsidRPr="003A2531">
        <w:rPr>
          <w:rFonts w:ascii="Times New Roman" w:hAnsi="Times New Roman" w:cs="Times New Roman"/>
          <w:sz w:val="20"/>
          <w:szCs w:val="20"/>
        </w:rPr>
        <w:t>n</w:t>
      </w:r>
      <w:r w:rsidRPr="003A2531">
        <w:rPr>
          <w:rFonts w:ascii="Times New Roman" w:hAnsi="Times New Roman" w:cs="Times New Roman"/>
          <w:sz w:val="20"/>
          <w:szCs w:val="20"/>
        </w:rPr>
        <w:t xml:space="preserve">itrite, </w:t>
      </w:r>
      <w:r w:rsidR="00245A3A" w:rsidRPr="003A2531">
        <w:rPr>
          <w:rFonts w:ascii="Times New Roman" w:hAnsi="Times New Roman" w:cs="Times New Roman"/>
          <w:sz w:val="20"/>
          <w:szCs w:val="20"/>
        </w:rPr>
        <w:t>p</w:t>
      </w:r>
      <w:r w:rsidR="00B80617" w:rsidRPr="003A2531">
        <w:rPr>
          <w:rFonts w:ascii="Times New Roman" w:hAnsi="Times New Roman" w:cs="Times New Roman"/>
          <w:sz w:val="20"/>
          <w:szCs w:val="20"/>
        </w:rPr>
        <w:t>hosphate</w:t>
      </w:r>
      <w:r w:rsidR="00245A3A" w:rsidRPr="003A2531">
        <w:rPr>
          <w:rFonts w:ascii="Times New Roman" w:hAnsi="Times New Roman" w:cs="Times New Roman"/>
          <w:sz w:val="20"/>
          <w:szCs w:val="20"/>
        </w:rPr>
        <w:t xml:space="preserve"> and s</w:t>
      </w:r>
      <w:r w:rsidR="007A17D9" w:rsidRPr="003A2531">
        <w:rPr>
          <w:rFonts w:ascii="Times New Roman" w:hAnsi="Times New Roman" w:cs="Times New Roman"/>
          <w:sz w:val="20"/>
          <w:szCs w:val="20"/>
        </w:rPr>
        <w:t xml:space="preserve">ulphate </w:t>
      </w:r>
      <w:r w:rsidR="00B80617" w:rsidRPr="003A2531">
        <w:rPr>
          <w:rFonts w:ascii="Times New Roman" w:hAnsi="Times New Roman" w:cs="Times New Roman"/>
          <w:sz w:val="20"/>
          <w:szCs w:val="20"/>
        </w:rPr>
        <w:t>(</w:t>
      </w:r>
      <w:r w:rsidRPr="003A2531">
        <w:rPr>
          <w:rFonts w:ascii="Times New Roman" w:hAnsi="Times New Roman" w:cs="Times New Roman"/>
          <w:sz w:val="20"/>
          <w:szCs w:val="20"/>
        </w:rPr>
        <w:t>Cl</w:t>
      </w:r>
      <w:r w:rsidR="00B80617" w:rsidRPr="003A2531">
        <w:rPr>
          <w:rFonts w:ascii="Times New Roman" w:hAnsi="Times New Roman" w:cs="Times New Roman"/>
          <w:sz w:val="20"/>
          <w:szCs w:val="20"/>
        </w:rPr>
        <w:t xml:space="preserve">, </w:t>
      </w:r>
      <w:r w:rsidRPr="003A2531">
        <w:rPr>
          <w:rFonts w:ascii="Times New Roman" w:hAnsi="Times New Roman" w:cs="Times New Roman"/>
          <w:sz w:val="20"/>
          <w:szCs w:val="20"/>
        </w:rPr>
        <w:t>HCO</w:t>
      </w:r>
      <w:proofErr w:type="gramStart"/>
      <w:r w:rsidR="00B80617" w:rsidRPr="003A2531">
        <w:rPr>
          <w:rFonts w:ascii="Times New Roman" w:hAnsi="Times New Roman" w:cs="Times New Roman"/>
          <w:sz w:val="20"/>
          <w:szCs w:val="20"/>
          <w:vertAlign w:val="superscript"/>
        </w:rPr>
        <w:t>3</w:t>
      </w:r>
      <w:r w:rsidR="00693A94" w:rsidRPr="003A2531">
        <w:rPr>
          <w:rFonts w:ascii="Times New Roman" w:hAnsi="Times New Roman" w:cs="Times New Roman"/>
          <w:sz w:val="20"/>
          <w:szCs w:val="20"/>
          <w:vertAlign w:val="superscript"/>
        </w:rPr>
        <w:t xml:space="preserve"> </w:t>
      </w:r>
      <w:r w:rsidR="00693A94" w:rsidRPr="003A2531">
        <w:rPr>
          <w:rFonts w:ascii="Times New Roman" w:hAnsi="Times New Roman" w:cs="Times New Roman"/>
          <w:sz w:val="20"/>
          <w:szCs w:val="20"/>
        </w:rPr>
        <w:t>,</w:t>
      </w:r>
      <w:proofErr w:type="gramEnd"/>
      <w:r w:rsidR="00693A94" w:rsidRPr="003A2531">
        <w:rPr>
          <w:rFonts w:ascii="Times New Roman" w:hAnsi="Times New Roman" w:cs="Times New Roman"/>
          <w:sz w:val="20"/>
          <w:szCs w:val="20"/>
        </w:rPr>
        <w:t xml:space="preserve"> </w:t>
      </w:r>
      <w:r w:rsidRPr="003A2531">
        <w:rPr>
          <w:rFonts w:ascii="Times New Roman" w:hAnsi="Times New Roman" w:cs="Times New Roman"/>
          <w:sz w:val="20"/>
          <w:szCs w:val="20"/>
        </w:rPr>
        <w:t>NO</w:t>
      </w:r>
      <w:r w:rsidRPr="003A2531">
        <w:rPr>
          <w:rFonts w:ascii="Times New Roman" w:hAnsi="Times New Roman" w:cs="Times New Roman"/>
          <w:sz w:val="20"/>
          <w:szCs w:val="20"/>
          <w:vertAlign w:val="subscript"/>
        </w:rPr>
        <w:t>2</w:t>
      </w:r>
      <w:r w:rsidRPr="003A2531">
        <w:rPr>
          <w:rFonts w:ascii="Times New Roman" w:hAnsi="Times New Roman" w:cs="Times New Roman"/>
          <w:sz w:val="20"/>
          <w:szCs w:val="20"/>
          <w:vertAlign w:val="superscript"/>
        </w:rPr>
        <w:t>-</w:t>
      </w:r>
      <w:r w:rsidRPr="003A2531">
        <w:rPr>
          <w:rFonts w:ascii="Times New Roman" w:hAnsi="Times New Roman" w:cs="Times New Roman"/>
          <w:sz w:val="20"/>
          <w:szCs w:val="20"/>
        </w:rPr>
        <w:t xml:space="preserve"> </w:t>
      </w:r>
      <w:r w:rsidR="00693A94" w:rsidRPr="003A2531">
        <w:rPr>
          <w:rFonts w:ascii="Times New Roman" w:hAnsi="Times New Roman" w:cs="Times New Roman"/>
          <w:sz w:val="20"/>
          <w:szCs w:val="20"/>
        </w:rPr>
        <w:t>,</w:t>
      </w:r>
      <w:r w:rsidRPr="003A2531">
        <w:rPr>
          <w:rFonts w:ascii="Times New Roman" w:hAnsi="Times New Roman" w:cs="Times New Roman"/>
          <w:sz w:val="20"/>
          <w:szCs w:val="20"/>
        </w:rPr>
        <w:t xml:space="preserve"> PO</w:t>
      </w:r>
      <w:r w:rsidRPr="003A2531">
        <w:rPr>
          <w:rFonts w:ascii="Times New Roman" w:hAnsi="Times New Roman" w:cs="Times New Roman"/>
          <w:sz w:val="20"/>
          <w:szCs w:val="20"/>
          <w:vertAlign w:val="subscript"/>
        </w:rPr>
        <w:t>4</w:t>
      </w:r>
      <w:r w:rsidRPr="003A2531">
        <w:rPr>
          <w:rFonts w:ascii="Times New Roman" w:hAnsi="Times New Roman" w:cs="Times New Roman"/>
          <w:sz w:val="20"/>
          <w:szCs w:val="20"/>
          <w:vertAlign w:val="superscript"/>
        </w:rPr>
        <w:t>3-</w:t>
      </w:r>
      <w:r w:rsidR="00693A94" w:rsidRPr="003A2531">
        <w:rPr>
          <w:rFonts w:ascii="Times New Roman" w:hAnsi="Times New Roman" w:cs="Times New Roman"/>
          <w:sz w:val="20"/>
          <w:szCs w:val="20"/>
        </w:rPr>
        <w:t xml:space="preserve"> and </w:t>
      </w:r>
      <w:r w:rsidRPr="003A2531">
        <w:rPr>
          <w:rFonts w:ascii="Times New Roman" w:hAnsi="Times New Roman" w:cs="Times New Roman"/>
          <w:sz w:val="20"/>
          <w:szCs w:val="20"/>
        </w:rPr>
        <w:t>SO</w:t>
      </w:r>
      <w:r w:rsidRPr="003A2531">
        <w:rPr>
          <w:rFonts w:ascii="Times New Roman" w:hAnsi="Times New Roman" w:cs="Times New Roman"/>
          <w:sz w:val="20"/>
          <w:szCs w:val="20"/>
          <w:vertAlign w:val="subscript"/>
        </w:rPr>
        <w:t>4</w:t>
      </w:r>
      <w:r w:rsidRPr="003A2531">
        <w:rPr>
          <w:rFonts w:ascii="Times New Roman" w:hAnsi="Times New Roman" w:cs="Times New Roman"/>
          <w:sz w:val="20"/>
          <w:szCs w:val="20"/>
          <w:vertAlign w:val="superscript"/>
        </w:rPr>
        <w:t>2-</w:t>
      </w:r>
      <w:r w:rsidRPr="003A2531">
        <w:rPr>
          <w:rFonts w:ascii="Times New Roman" w:hAnsi="Times New Roman" w:cs="Times New Roman"/>
          <w:sz w:val="20"/>
          <w:szCs w:val="20"/>
        </w:rPr>
        <w:t xml:space="preserve">,). </w:t>
      </w:r>
    </w:p>
    <w:p w14:paraId="08B315E5" w14:textId="77777777" w:rsidR="00E605D0" w:rsidRPr="003A2531" w:rsidRDefault="00E605D0" w:rsidP="003A2531">
      <w:pPr>
        <w:pStyle w:val="NoSpacing"/>
        <w:jc w:val="both"/>
        <w:rPr>
          <w:rFonts w:ascii="Times New Roman" w:hAnsi="Times New Roman" w:cs="Times New Roman"/>
          <w:sz w:val="20"/>
          <w:szCs w:val="20"/>
        </w:rPr>
      </w:pPr>
    </w:p>
    <w:p w14:paraId="08828E17" w14:textId="77777777" w:rsidR="00B80617" w:rsidRPr="00414755" w:rsidRDefault="007337A1" w:rsidP="003A2531">
      <w:pPr>
        <w:autoSpaceDE w:val="0"/>
        <w:autoSpaceDN w:val="0"/>
        <w:adjustRightInd w:val="0"/>
        <w:spacing w:after="0" w:line="240" w:lineRule="auto"/>
        <w:jc w:val="both"/>
        <w:rPr>
          <w:rFonts w:ascii="Times New Roman" w:hAnsi="Times New Roman"/>
          <w:b/>
          <w:color w:val="000000"/>
          <w:sz w:val="20"/>
          <w:szCs w:val="20"/>
        </w:rPr>
      </w:pPr>
      <w:r w:rsidRPr="00414755">
        <w:rPr>
          <w:rFonts w:ascii="Times New Roman" w:hAnsi="Times New Roman"/>
          <w:b/>
          <w:color w:val="000000"/>
          <w:sz w:val="20"/>
          <w:szCs w:val="20"/>
        </w:rPr>
        <w:t xml:space="preserve">4.2.1 </w:t>
      </w:r>
      <w:r w:rsidR="00B94AAC" w:rsidRPr="00414755">
        <w:rPr>
          <w:rFonts w:ascii="Times New Roman" w:hAnsi="Times New Roman"/>
          <w:b/>
          <w:color w:val="000000"/>
          <w:sz w:val="20"/>
          <w:szCs w:val="20"/>
        </w:rPr>
        <w:t>Calcium</w:t>
      </w:r>
    </w:p>
    <w:p w14:paraId="1391AFEC" w14:textId="7ED5A78E" w:rsidR="00D64459" w:rsidRDefault="00D64459" w:rsidP="003A2531">
      <w:pPr>
        <w:autoSpaceDE w:val="0"/>
        <w:autoSpaceDN w:val="0"/>
        <w:adjustRightInd w:val="0"/>
        <w:spacing w:after="0" w:line="240" w:lineRule="auto"/>
        <w:jc w:val="both"/>
        <w:rPr>
          <w:rFonts w:ascii="Times New Roman" w:hAnsi="Times New Roman"/>
          <w:color w:val="000000"/>
          <w:sz w:val="20"/>
          <w:szCs w:val="20"/>
        </w:rPr>
      </w:pPr>
      <w:r w:rsidRPr="003A2531">
        <w:rPr>
          <w:rFonts w:ascii="Times New Roman" w:hAnsi="Times New Roman"/>
          <w:color w:val="000000"/>
          <w:sz w:val="20"/>
          <w:szCs w:val="20"/>
        </w:rPr>
        <w:t>Figure 3 shows the calcium content of</w:t>
      </w:r>
      <w:r w:rsidR="00CC7396" w:rsidRPr="003A2531">
        <w:rPr>
          <w:rFonts w:ascii="Times New Roman" w:hAnsi="Times New Roman"/>
          <w:color w:val="000000"/>
          <w:sz w:val="20"/>
          <w:szCs w:val="20"/>
        </w:rPr>
        <w:t xml:space="preserve"> Asa River</w:t>
      </w:r>
      <w:r w:rsidR="002F3582" w:rsidRPr="003A2531">
        <w:rPr>
          <w:rFonts w:ascii="Times New Roman" w:hAnsi="Times New Roman"/>
          <w:color w:val="000000"/>
          <w:sz w:val="20"/>
          <w:szCs w:val="20"/>
        </w:rPr>
        <w:t xml:space="preserve"> where t</w:t>
      </w:r>
      <w:r w:rsidRPr="003A2531">
        <w:rPr>
          <w:rFonts w:ascii="Times New Roman" w:hAnsi="Times New Roman"/>
          <w:sz w:val="20"/>
          <w:szCs w:val="20"/>
        </w:rPr>
        <w:t xml:space="preserve">he range of calcium in all the sample locations varies from </w:t>
      </w:r>
      <w:r w:rsidRPr="003A2531">
        <w:rPr>
          <w:rFonts w:ascii="Times New Roman" w:hAnsi="Times New Roman" w:cs="Times New Roman"/>
          <w:sz w:val="20"/>
          <w:szCs w:val="20"/>
        </w:rPr>
        <w:t xml:space="preserve">2.35 to 29.16 </w:t>
      </w:r>
      <w:r w:rsidRPr="003A2531">
        <w:rPr>
          <w:rFonts w:ascii="Times New Roman" w:hAnsi="Times New Roman"/>
          <w:color w:val="000000"/>
          <w:sz w:val="20"/>
          <w:szCs w:val="20"/>
        </w:rPr>
        <w:t xml:space="preserve">and a total of </w:t>
      </w:r>
      <w:r w:rsidR="007A17D9" w:rsidRPr="003A2531">
        <w:rPr>
          <w:rFonts w:ascii="Times New Roman" w:hAnsi="Times New Roman" w:cs="Times New Roman"/>
          <w:sz w:val="20"/>
          <w:szCs w:val="20"/>
        </w:rPr>
        <w:t>154.67 (Table 3</w:t>
      </w:r>
      <w:r w:rsidRPr="003A2531">
        <w:rPr>
          <w:rFonts w:ascii="Times New Roman" w:hAnsi="Times New Roman" w:cs="Times New Roman"/>
          <w:sz w:val="20"/>
          <w:szCs w:val="20"/>
        </w:rPr>
        <w:t xml:space="preserve">) </w:t>
      </w:r>
      <w:r w:rsidRPr="003A2531">
        <w:rPr>
          <w:rFonts w:ascii="Times New Roman" w:hAnsi="Times New Roman"/>
          <w:color w:val="000000"/>
          <w:sz w:val="20"/>
          <w:szCs w:val="20"/>
        </w:rPr>
        <w:t>which is within the NSDWQ and WHO calcium permissible values for</w:t>
      </w:r>
      <w:r w:rsidR="00017EA3" w:rsidRPr="003A2531">
        <w:rPr>
          <w:rFonts w:ascii="Times New Roman" w:hAnsi="Times New Roman"/>
          <w:color w:val="000000"/>
          <w:sz w:val="20"/>
          <w:szCs w:val="20"/>
        </w:rPr>
        <w:t xml:space="preserve"> drinking water which is 250mg/L and 500mg/L</w:t>
      </w:r>
      <w:r w:rsidRPr="003A2531">
        <w:rPr>
          <w:rFonts w:ascii="Times New Roman" w:hAnsi="Times New Roman"/>
          <w:color w:val="000000"/>
          <w:sz w:val="20"/>
          <w:szCs w:val="20"/>
        </w:rPr>
        <w:t xml:space="preserve"> respectively. </w:t>
      </w:r>
      <w:r w:rsidRPr="003A2531">
        <w:rPr>
          <w:rFonts w:ascii="Times New Roman" w:hAnsi="Times New Roman"/>
          <w:sz w:val="20"/>
          <w:szCs w:val="20"/>
        </w:rPr>
        <w:t xml:space="preserve">Calcium is a major </w:t>
      </w:r>
      <w:r w:rsidR="00CC7396" w:rsidRPr="003A2531">
        <w:rPr>
          <w:rFonts w:ascii="Times New Roman" w:hAnsi="Times New Roman"/>
          <w:sz w:val="20"/>
          <w:szCs w:val="20"/>
        </w:rPr>
        <w:t xml:space="preserve">constituent of igneous </w:t>
      </w:r>
      <w:r w:rsidR="00330F0D" w:rsidRPr="003A2531">
        <w:rPr>
          <w:rFonts w:ascii="Times New Roman" w:hAnsi="Times New Roman"/>
          <w:sz w:val="20"/>
          <w:szCs w:val="20"/>
        </w:rPr>
        <w:t>and metamorphic</w:t>
      </w:r>
      <w:r w:rsidR="00B25B47" w:rsidRPr="003A2531">
        <w:rPr>
          <w:rFonts w:ascii="Times New Roman" w:hAnsi="Times New Roman"/>
          <w:sz w:val="20"/>
          <w:szCs w:val="20"/>
        </w:rPr>
        <w:t xml:space="preserve"> </w:t>
      </w:r>
      <w:r w:rsidR="00CC7396" w:rsidRPr="003A2531">
        <w:rPr>
          <w:rFonts w:ascii="Times New Roman" w:hAnsi="Times New Roman"/>
          <w:sz w:val="20"/>
          <w:szCs w:val="20"/>
        </w:rPr>
        <w:t xml:space="preserve">rocks. </w:t>
      </w:r>
      <w:r w:rsidRPr="003A2531">
        <w:rPr>
          <w:rFonts w:ascii="Times New Roman" w:hAnsi="Times New Roman"/>
          <w:sz w:val="20"/>
          <w:szCs w:val="20"/>
        </w:rPr>
        <w:t>The major sources of calcium in surface water around granit</w:t>
      </w:r>
      <w:r w:rsidR="00B25B47" w:rsidRPr="003A2531">
        <w:rPr>
          <w:rFonts w:ascii="Times New Roman" w:hAnsi="Times New Roman"/>
          <w:sz w:val="20"/>
          <w:szCs w:val="20"/>
        </w:rPr>
        <w:t>ic rocks and gneisses</w:t>
      </w:r>
      <w:r w:rsidRPr="003A2531">
        <w:rPr>
          <w:rFonts w:ascii="Times New Roman" w:hAnsi="Times New Roman"/>
          <w:sz w:val="20"/>
          <w:szCs w:val="20"/>
        </w:rPr>
        <w:t xml:space="preserve"> are plagioclase and pyroxene. The range of calcium content in groundwater is largely dependent on the solubility of calcium carbonate, sulphide</w:t>
      </w:r>
      <w:r w:rsidR="00330F0D" w:rsidRPr="003A2531">
        <w:rPr>
          <w:rFonts w:ascii="Times New Roman" w:hAnsi="Times New Roman"/>
          <w:sz w:val="20"/>
          <w:szCs w:val="20"/>
        </w:rPr>
        <w:t xml:space="preserve">, oxide </w:t>
      </w:r>
      <w:r w:rsidRPr="003A2531">
        <w:rPr>
          <w:rFonts w:ascii="Times New Roman" w:hAnsi="Times New Roman"/>
          <w:sz w:val="20"/>
          <w:szCs w:val="20"/>
        </w:rPr>
        <w:t>and rarely chloride</w:t>
      </w:r>
      <w:r w:rsidRPr="003A2531">
        <w:rPr>
          <w:rFonts w:ascii="Times New Roman" w:hAnsi="Times New Roman"/>
          <w:color w:val="000000"/>
          <w:sz w:val="20"/>
          <w:szCs w:val="20"/>
        </w:rPr>
        <w:t>. Calcium content values higher than the recommended permissible values contribute to the hardness of water and excessive scale formation and the increase may be influenced by agricultural and industrial waste.</w:t>
      </w:r>
    </w:p>
    <w:p w14:paraId="7726FD28" w14:textId="77777777" w:rsidR="00414755" w:rsidRDefault="00414755" w:rsidP="003A2531">
      <w:pPr>
        <w:autoSpaceDE w:val="0"/>
        <w:autoSpaceDN w:val="0"/>
        <w:adjustRightInd w:val="0"/>
        <w:spacing w:after="0" w:line="240" w:lineRule="auto"/>
        <w:jc w:val="both"/>
        <w:rPr>
          <w:rFonts w:ascii="Times New Roman" w:hAnsi="Times New Roman"/>
          <w:color w:val="000000"/>
          <w:sz w:val="20"/>
          <w:szCs w:val="20"/>
        </w:rPr>
      </w:pPr>
    </w:p>
    <w:p w14:paraId="3B79A642" w14:textId="77777777" w:rsidR="00414755" w:rsidRDefault="00414755" w:rsidP="003A2531">
      <w:pPr>
        <w:autoSpaceDE w:val="0"/>
        <w:autoSpaceDN w:val="0"/>
        <w:adjustRightInd w:val="0"/>
        <w:spacing w:after="0" w:line="240" w:lineRule="auto"/>
        <w:jc w:val="both"/>
        <w:rPr>
          <w:rFonts w:ascii="Times New Roman" w:hAnsi="Times New Roman"/>
          <w:color w:val="000000"/>
          <w:sz w:val="20"/>
          <w:szCs w:val="20"/>
        </w:rPr>
      </w:pPr>
    </w:p>
    <w:p w14:paraId="0095AAEC" w14:textId="5289DBFC" w:rsidR="00414755" w:rsidRDefault="00414755" w:rsidP="00414755">
      <w:pPr>
        <w:autoSpaceDE w:val="0"/>
        <w:autoSpaceDN w:val="0"/>
        <w:adjustRightInd w:val="0"/>
        <w:spacing w:after="0" w:line="240" w:lineRule="auto"/>
        <w:jc w:val="center"/>
        <w:rPr>
          <w:rFonts w:ascii="Times New Roman" w:hAnsi="Times New Roman"/>
          <w:color w:val="000000"/>
          <w:sz w:val="20"/>
          <w:szCs w:val="20"/>
        </w:rPr>
      </w:pPr>
      <w:r w:rsidRPr="00085826">
        <w:rPr>
          <w:rFonts w:ascii="Times New Roman" w:hAnsi="Times New Roman" w:cs="Times New Roman"/>
          <w:b/>
          <w:noProof/>
          <w:sz w:val="24"/>
          <w:szCs w:val="24"/>
        </w:rPr>
        <w:drawing>
          <wp:inline distT="0" distB="0" distL="0" distR="0" wp14:anchorId="0DC94484" wp14:editId="5CBAC620">
            <wp:extent cx="4251960" cy="1976755"/>
            <wp:effectExtent l="0" t="0" r="0" b="4445"/>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2CA1AA" w14:textId="5370A335" w:rsidR="00414755" w:rsidRPr="00414755" w:rsidRDefault="00414755" w:rsidP="00414755">
      <w:pPr>
        <w:autoSpaceDE w:val="0"/>
        <w:autoSpaceDN w:val="0"/>
        <w:adjustRightInd w:val="0"/>
        <w:spacing w:after="0" w:line="480" w:lineRule="auto"/>
        <w:jc w:val="center"/>
        <w:rPr>
          <w:b/>
          <w:sz w:val="20"/>
          <w:szCs w:val="20"/>
        </w:rPr>
      </w:pPr>
      <w:r w:rsidRPr="00414755">
        <w:rPr>
          <w:rFonts w:ascii="Times New Roman" w:hAnsi="Times New Roman" w:cs="Times New Roman"/>
          <w:b/>
          <w:bCs/>
          <w:sz w:val="20"/>
          <w:szCs w:val="20"/>
        </w:rPr>
        <w:t>Figure 3: Concentration of Calcium (mg/L)</w:t>
      </w:r>
    </w:p>
    <w:p w14:paraId="0542A238" w14:textId="77777777" w:rsidR="00414755" w:rsidRPr="00414755" w:rsidRDefault="00414755" w:rsidP="00414755">
      <w:pPr>
        <w:pStyle w:val="NoSpacing"/>
        <w:jc w:val="center"/>
        <w:rPr>
          <w:rFonts w:ascii="Times New Roman" w:hAnsi="Times New Roman" w:cs="Times New Roman"/>
          <w:b/>
          <w:bCs/>
          <w:sz w:val="20"/>
          <w:szCs w:val="20"/>
        </w:rPr>
      </w:pPr>
      <w:r w:rsidRPr="00414755">
        <w:rPr>
          <w:rFonts w:ascii="Times New Roman" w:hAnsi="Times New Roman" w:cs="Times New Roman"/>
          <w:b/>
          <w:bCs/>
          <w:sz w:val="20"/>
          <w:szCs w:val="20"/>
        </w:rPr>
        <w:t>Table 3: Descriptive statistics of cations and anions</w:t>
      </w:r>
    </w:p>
    <w:p w14:paraId="6855FF4F" w14:textId="77777777" w:rsidR="00414755" w:rsidRPr="00051771" w:rsidRDefault="00414755" w:rsidP="00414755">
      <w:pPr>
        <w:pStyle w:val="NoSpacing"/>
        <w:jc w:val="both"/>
        <w:rPr>
          <w:rFonts w:ascii="Times New Roman" w:hAnsi="Times New Roman" w:cs="Times New Roman"/>
          <w:sz w:val="20"/>
          <w:szCs w:val="20"/>
        </w:rPr>
      </w:pPr>
    </w:p>
    <w:tbl>
      <w:tblPr>
        <w:tblStyle w:val="TableGrid"/>
        <w:tblW w:w="8095" w:type="dxa"/>
        <w:jc w:val="center"/>
        <w:tblLayout w:type="fixed"/>
        <w:tblLook w:val="0420" w:firstRow="1" w:lastRow="0" w:firstColumn="0" w:lastColumn="0" w:noHBand="0" w:noVBand="1"/>
      </w:tblPr>
      <w:tblGrid>
        <w:gridCol w:w="6"/>
        <w:gridCol w:w="1249"/>
        <w:gridCol w:w="1440"/>
        <w:gridCol w:w="990"/>
        <w:gridCol w:w="810"/>
        <w:gridCol w:w="720"/>
        <w:gridCol w:w="990"/>
        <w:gridCol w:w="1890"/>
      </w:tblGrid>
      <w:tr w:rsidR="00414755" w:rsidRPr="0060671B" w14:paraId="4DB73ED3" w14:textId="77777777" w:rsidTr="00414755">
        <w:trPr>
          <w:gridBefore w:val="1"/>
          <w:wBefore w:w="6" w:type="dxa"/>
          <w:trHeight w:val="350"/>
          <w:jc w:val="center"/>
        </w:trPr>
        <w:tc>
          <w:tcPr>
            <w:tcW w:w="1249" w:type="dxa"/>
          </w:tcPr>
          <w:p w14:paraId="463056AD" w14:textId="77777777" w:rsidR="00414755" w:rsidRPr="00414755" w:rsidRDefault="00414755" w:rsidP="001E2480">
            <w:pPr>
              <w:rPr>
                <w:rFonts w:ascii="Times New Roman" w:eastAsia="Times New Roman" w:hAnsi="Times New Roman" w:cs="Times New Roman"/>
                <w:b/>
                <w:bCs/>
                <w:color w:val="000000"/>
                <w:sz w:val="20"/>
                <w:szCs w:val="20"/>
              </w:rPr>
            </w:pPr>
            <w:r w:rsidRPr="00414755">
              <w:rPr>
                <w:rFonts w:ascii="Times New Roman" w:eastAsia="Times New Roman" w:hAnsi="Times New Roman" w:cs="Times New Roman"/>
                <w:b/>
                <w:bCs/>
                <w:color w:val="000000"/>
                <w:sz w:val="20"/>
                <w:szCs w:val="20"/>
              </w:rPr>
              <w:t>Parameters</w:t>
            </w:r>
          </w:p>
        </w:tc>
        <w:tc>
          <w:tcPr>
            <w:tcW w:w="1440" w:type="dxa"/>
          </w:tcPr>
          <w:p w14:paraId="477A055C" w14:textId="77777777" w:rsidR="00414755" w:rsidRPr="00414755" w:rsidRDefault="00414755" w:rsidP="001E2480">
            <w:pPr>
              <w:rPr>
                <w:rFonts w:ascii="Times New Roman" w:eastAsia="Times New Roman" w:hAnsi="Times New Roman" w:cs="Times New Roman"/>
                <w:b/>
                <w:bCs/>
                <w:color w:val="000000"/>
                <w:sz w:val="20"/>
                <w:szCs w:val="20"/>
              </w:rPr>
            </w:pPr>
            <w:r w:rsidRPr="00414755">
              <w:rPr>
                <w:rFonts w:ascii="Times New Roman" w:eastAsia="Times New Roman" w:hAnsi="Times New Roman" w:cs="Times New Roman"/>
                <w:b/>
                <w:bCs/>
                <w:color w:val="000000"/>
                <w:sz w:val="20"/>
                <w:szCs w:val="20"/>
              </w:rPr>
              <w:t>Range</w:t>
            </w:r>
          </w:p>
        </w:tc>
        <w:tc>
          <w:tcPr>
            <w:tcW w:w="990" w:type="dxa"/>
          </w:tcPr>
          <w:p w14:paraId="2F2C8472" w14:textId="77777777" w:rsidR="00414755" w:rsidRPr="00414755" w:rsidRDefault="00414755" w:rsidP="001E2480">
            <w:pPr>
              <w:rPr>
                <w:rFonts w:ascii="Times New Roman" w:eastAsia="Times New Roman" w:hAnsi="Times New Roman" w:cs="Times New Roman"/>
                <w:b/>
                <w:bCs/>
                <w:color w:val="000000"/>
                <w:sz w:val="20"/>
                <w:szCs w:val="20"/>
              </w:rPr>
            </w:pPr>
            <w:r w:rsidRPr="00414755">
              <w:rPr>
                <w:rFonts w:ascii="Times New Roman" w:eastAsia="Times New Roman" w:hAnsi="Times New Roman" w:cs="Times New Roman"/>
                <w:b/>
                <w:bCs/>
                <w:color w:val="000000"/>
                <w:sz w:val="20"/>
                <w:szCs w:val="20"/>
              </w:rPr>
              <w:t>Sum</w:t>
            </w:r>
          </w:p>
        </w:tc>
        <w:tc>
          <w:tcPr>
            <w:tcW w:w="810" w:type="dxa"/>
          </w:tcPr>
          <w:p w14:paraId="59E1E413" w14:textId="77777777" w:rsidR="00414755" w:rsidRPr="00414755" w:rsidRDefault="00414755" w:rsidP="001E2480">
            <w:pPr>
              <w:rPr>
                <w:rFonts w:ascii="Times New Roman" w:eastAsia="Times New Roman" w:hAnsi="Times New Roman" w:cs="Times New Roman"/>
                <w:b/>
                <w:bCs/>
                <w:color w:val="000000"/>
                <w:sz w:val="20"/>
                <w:szCs w:val="20"/>
              </w:rPr>
            </w:pPr>
            <w:r w:rsidRPr="00414755">
              <w:rPr>
                <w:rFonts w:ascii="Times New Roman" w:eastAsia="Times New Roman" w:hAnsi="Times New Roman" w:cs="Times New Roman"/>
                <w:b/>
                <w:bCs/>
                <w:color w:val="000000"/>
                <w:sz w:val="20"/>
                <w:szCs w:val="20"/>
              </w:rPr>
              <w:t>Mean</w:t>
            </w:r>
          </w:p>
        </w:tc>
        <w:tc>
          <w:tcPr>
            <w:tcW w:w="720" w:type="dxa"/>
          </w:tcPr>
          <w:p w14:paraId="49F7A4DD" w14:textId="77777777" w:rsidR="00414755" w:rsidRPr="00414755" w:rsidRDefault="00414755" w:rsidP="001E2480">
            <w:pPr>
              <w:rPr>
                <w:rFonts w:ascii="Times New Roman" w:eastAsia="Times New Roman" w:hAnsi="Times New Roman" w:cs="Times New Roman"/>
                <w:b/>
                <w:bCs/>
                <w:color w:val="000000"/>
                <w:sz w:val="20"/>
                <w:szCs w:val="20"/>
              </w:rPr>
            </w:pPr>
            <w:r w:rsidRPr="00414755">
              <w:rPr>
                <w:rFonts w:ascii="Times New Roman" w:eastAsia="Times New Roman" w:hAnsi="Times New Roman" w:cs="Times New Roman"/>
                <w:b/>
                <w:bCs/>
                <w:color w:val="000000"/>
                <w:sz w:val="20"/>
                <w:szCs w:val="20"/>
              </w:rPr>
              <w:t>SD</w:t>
            </w:r>
          </w:p>
        </w:tc>
        <w:tc>
          <w:tcPr>
            <w:tcW w:w="990" w:type="dxa"/>
          </w:tcPr>
          <w:p w14:paraId="3C7C84B5" w14:textId="77777777" w:rsidR="00414755" w:rsidRPr="00414755" w:rsidRDefault="00414755" w:rsidP="001E2480">
            <w:pPr>
              <w:jc w:val="center"/>
              <w:rPr>
                <w:rFonts w:ascii="Times New Roman" w:eastAsia="Times New Roman" w:hAnsi="Times New Roman" w:cs="Times New Roman"/>
                <w:b/>
                <w:bCs/>
                <w:color w:val="000000"/>
                <w:sz w:val="20"/>
                <w:szCs w:val="20"/>
              </w:rPr>
            </w:pPr>
            <w:r w:rsidRPr="00414755">
              <w:rPr>
                <w:rFonts w:ascii="Times New Roman" w:eastAsia="Times New Roman" w:hAnsi="Times New Roman" w:cs="Times New Roman"/>
                <w:b/>
                <w:bCs/>
                <w:color w:val="000000"/>
                <w:sz w:val="20"/>
                <w:szCs w:val="20"/>
              </w:rPr>
              <w:t>NSDWQ</w:t>
            </w:r>
          </w:p>
        </w:tc>
        <w:tc>
          <w:tcPr>
            <w:tcW w:w="1890" w:type="dxa"/>
          </w:tcPr>
          <w:p w14:paraId="0FFBE61A" w14:textId="77777777" w:rsidR="00414755" w:rsidRPr="00414755" w:rsidRDefault="00414755" w:rsidP="001E2480">
            <w:pPr>
              <w:rPr>
                <w:rFonts w:ascii="Times New Roman" w:eastAsia="Times New Roman" w:hAnsi="Times New Roman" w:cs="Times New Roman"/>
                <w:b/>
                <w:bCs/>
                <w:color w:val="000000"/>
                <w:sz w:val="20"/>
                <w:szCs w:val="20"/>
              </w:rPr>
            </w:pPr>
            <w:r w:rsidRPr="00414755">
              <w:rPr>
                <w:rFonts w:ascii="Times New Roman" w:eastAsia="Times New Roman" w:hAnsi="Times New Roman" w:cs="Times New Roman"/>
                <w:b/>
                <w:bCs/>
                <w:color w:val="000000"/>
                <w:sz w:val="20"/>
                <w:szCs w:val="20"/>
              </w:rPr>
              <w:t>WHO (2017)</w:t>
            </w:r>
          </w:p>
        </w:tc>
      </w:tr>
      <w:tr w:rsidR="00414755" w:rsidRPr="00E43D7F" w14:paraId="3D26223F" w14:textId="77777777" w:rsidTr="00414755">
        <w:trPr>
          <w:trHeight w:val="251"/>
          <w:jc w:val="center"/>
        </w:trPr>
        <w:tc>
          <w:tcPr>
            <w:tcW w:w="1255" w:type="dxa"/>
            <w:gridSpan w:val="2"/>
          </w:tcPr>
          <w:p w14:paraId="09F1F428"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Ca</w:t>
            </w:r>
            <w:r w:rsidRPr="00414755">
              <w:rPr>
                <w:rFonts w:ascii="Times New Roman" w:hAnsi="Times New Roman" w:cs="Times New Roman"/>
                <w:sz w:val="20"/>
                <w:szCs w:val="20"/>
                <w:vertAlign w:val="superscript"/>
              </w:rPr>
              <w:t>2+</w:t>
            </w:r>
          </w:p>
        </w:tc>
        <w:tc>
          <w:tcPr>
            <w:tcW w:w="1440" w:type="dxa"/>
          </w:tcPr>
          <w:p w14:paraId="22304B4B"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2.35-29.16</w:t>
            </w:r>
          </w:p>
        </w:tc>
        <w:tc>
          <w:tcPr>
            <w:tcW w:w="990" w:type="dxa"/>
          </w:tcPr>
          <w:p w14:paraId="31C54EE5"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154.67</w:t>
            </w:r>
          </w:p>
        </w:tc>
        <w:tc>
          <w:tcPr>
            <w:tcW w:w="810" w:type="dxa"/>
          </w:tcPr>
          <w:p w14:paraId="79706813"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9.67</w:t>
            </w:r>
          </w:p>
        </w:tc>
        <w:tc>
          <w:tcPr>
            <w:tcW w:w="720" w:type="dxa"/>
          </w:tcPr>
          <w:p w14:paraId="6855ACA4"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7.86</w:t>
            </w:r>
          </w:p>
        </w:tc>
        <w:tc>
          <w:tcPr>
            <w:tcW w:w="990" w:type="dxa"/>
          </w:tcPr>
          <w:p w14:paraId="39CD06A4"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200</w:t>
            </w:r>
          </w:p>
        </w:tc>
        <w:tc>
          <w:tcPr>
            <w:tcW w:w="1890" w:type="dxa"/>
          </w:tcPr>
          <w:p w14:paraId="09848D1C"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500 mg/L</w:t>
            </w:r>
          </w:p>
        </w:tc>
      </w:tr>
      <w:tr w:rsidR="00414755" w:rsidRPr="00E43D7F" w14:paraId="286D33C5" w14:textId="77777777" w:rsidTr="00414755">
        <w:trPr>
          <w:jc w:val="center"/>
        </w:trPr>
        <w:tc>
          <w:tcPr>
            <w:tcW w:w="1255" w:type="dxa"/>
            <w:gridSpan w:val="2"/>
          </w:tcPr>
          <w:p w14:paraId="7AFC91C4"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Fe</w:t>
            </w:r>
            <w:r w:rsidRPr="00414755">
              <w:rPr>
                <w:rFonts w:ascii="Times New Roman" w:hAnsi="Times New Roman" w:cs="Times New Roman"/>
                <w:sz w:val="20"/>
                <w:szCs w:val="20"/>
                <w:vertAlign w:val="superscript"/>
              </w:rPr>
              <w:t>2+</w:t>
            </w:r>
          </w:p>
        </w:tc>
        <w:tc>
          <w:tcPr>
            <w:tcW w:w="1440" w:type="dxa"/>
          </w:tcPr>
          <w:p w14:paraId="467105F6"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0-5.46</w:t>
            </w:r>
          </w:p>
        </w:tc>
        <w:tc>
          <w:tcPr>
            <w:tcW w:w="990" w:type="dxa"/>
          </w:tcPr>
          <w:p w14:paraId="78FE8EA6"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49.13</w:t>
            </w:r>
          </w:p>
        </w:tc>
        <w:tc>
          <w:tcPr>
            <w:tcW w:w="810" w:type="dxa"/>
          </w:tcPr>
          <w:p w14:paraId="58B35FCD"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3.07</w:t>
            </w:r>
          </w:p>
        </w:tc>
        <w:tc>
          <w:tcPr>
            <w:tcW w:w="720" w:type="dxa"/>
          </w:tcPr>
          <w:p w14:paraId="746F3215"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1.89</w:t>
            </w:r>
          </w:p>
        </w:tc>
        <w:tc>
          <w:tcPr>
            <w:tcW w:w="990" w:type="dxa"/>
          </w:tcPr>
          <w:p w14:paraId="68E13E12"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0.3</w:t>
            </w:r>
          </w:p>
        </w:tc>
        <w:tc>
          <w:tcPr>
            <w:tcW w:w="1890" w:type="dxa"/>
          </w:tcPr>
          <w:p w14:paraId="24172EDA"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0.3mg/L</w:t>
            </w:r>
          </w:p>
        </w:tc>
      </w:tr>
      <w:tr w:rsidR="00414755" w:rsidRPr="00E43D7F" w14:paraId="5F1BF18A" w14:textId="77777777" w:rsidTr="00414755">
        <w:trPr>
          <w:jc w:val="center"/>
        </w:trPr>
        <w:tc>
          <w:tcPr>
            <w:tcW w:w="1255" w:type="dxa"/>
            <w:gridSpan w:val="2"/>
          </w:tcPr>
          <w:p w14:paraId="0067C67D"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Mg</w:t>
            </w:r>
            <w:r w:rsidRPr="00414755">
              <w:rPr>
                <w:rFonts w:ascii="Times New Roman" w:hAnsi="Times New Roman" w:cs="Times New Roman"/>
                <w:sz w:val="20"/>
                <w:szCs w:val="20"/>
                <w:vertAlign w:val="superscript"/>
              </w:rPr>
              <w:t>2+</w:t>
            </w:r>
          </w:p>
        </w:tc>
        <w:tc>
          <w:tcPr>
            <w:tcW w:w="1440" w:type="dxa"/>
          </w:tcPr>
          <w:p w14:paraId="28366C8C"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1.04-10.87</w:t>
            </w:r>
          </w:p>
        </w:tc>
        <w:tc>
          <w:tcPr>
            <w:tcW w:w="990" w:type="dxa"/>
          </w:tcPr>
          <w:p w14:paraId="4AEF071C"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46.73</w:t>
            </w:r>
          </w:p>
        </w:tc>
        <w:tc>
          <w:tcPr>
            <w:tcW w:w="810" w:type="dxa"/>
          </w:tcPr>
          <w:p w14:paraId="4EF093A3"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2.92</w:t>
            </w:r>
          </w:p>
        </w:tc>
        <w:tc>
          <w:tcPr>
            <w:tcW w:w="720" w:type="dxa"/>
          </w:tcPr>
          <w:p w14:paraId="7E5CC594"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2.36</w:t>
            </w:r>
          </w:p>
        </w:tc>
        <w:tc>
          <w:tcPr>
            <w:tcW w:w="990" w:type="dxa"/>
          </w:tcPr>
          <w:p w14:paraId="4814B826"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0.2</w:t>
            </w:r>
          </w:p>
        </w:tc>
        <w:tc>
          <w:tcPr>
            <w:tcW w:w="1890" w:type="dxa"/>
          </w:tcPr>
          <w:p w14:paraId="5DE96D88"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50mg/L</w:t>
            </w:r>
          </w:p>
        </w:tc>
      </w:tr>
      <w:tr w:rsidR="00414755" w:rsidRPr="00E43D7F" w14:paraId="5A6A62FF" w14:textId="77777777" w:rsidTr="00414755">
        <w:trPr>
          <w:jc w:val="center"/>
        </w:trPr>
        <w:tc>
          <w:tcPr>
            <w:tcW w:w="1255" w:type="dxa"/>
            <w:gridSpan w:val="2"/>
          </w:tcPr>
          <w:p w14:paraId="4E0E33FE"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K</w:t>
            </w:r>
            <w:r w:rsidRPr="00414755">
              <w:rPr>
                <w:rFonts w:ascii="Times New Roman" w:hAnsi="Times New Roman" w:cs="Times New Roman"/>
                <w:sz w:val="20"/>
                <w:szCs w:val="20"/>
                <w:vertAlign w:val="superscript"/>
              </w:rPr>
              <w:t>+</w:t>
            </w:r>
          </w:p>
        </w:tc>
        <w:tc>
          <w:tcPr>
            <w:tcW w:w="1440" w:type="dxa"/>
          </w:tcPr>
          <w:p w14:paraId="11ED7097"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0.50-7.12</w:t>
            </w:r>
          </w:p>
        </w:tc>
        <w:tc>
          <w:tcPr>
            <w:tcW w:w="990" w:type="dxa"/>
          </w:tcPr>
          <w:p w14:paraId="5D05181C"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38.38</w:t>
            </w:r>
          </w:p>
        </w:tc>
        <w:tc>
          <w:tcPr>
            <w:tcW w:w="810" w:type="dxa"/>
          </w:tcPr>
          <w:p w14:paraId="277AE069"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2.39</w:t>
            </w:r>
          </w:p>
        </w:tc>
        <w:tc>
          <w:tcPr>
            <w:tcW w:w="720" w:type="dxa"/>
          </w:tcPr>
          <w:p w14:paraId="2FFFE7C0"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1.76</w:t>
            </w:r>
          </w:p>
        </w:tc>
        <w:tc>
          <w:tcPr>
            <w:tcW w:w="990" w:type="dxa"/>
          </w:tcPr>
          <w:p w14:paraId="076A6ECB" w14:textId="77777777" w:rsidR="00414755" w:rsidRPr="00414755" w:rsidRDefault="00414755" w:rsidP="001E2480">
            <w:pPr>
              <w:rPr>
                <w:rFonts w:ascii="Times New Roman" w:hAnsi="Times New Roman" w:cs="Times New Roman"/>
                <w:sz w:val="20"/>
                <w:szCs w:val="20"/>
              </w:rPr>
            </w:pPr>
          </w:p>
        </w:tc>
        <w:tc>
          <w:tcPr>
            <w:tcW w:w="1890" w:type="dxa"/>
          </w:tcPr>
          <w:p w14:paraId="19292483"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200mg/L</w:t>
            </w:r>
          </w:p>
        </w:tc>
      </w:tr>
      <w:tr w:rsidR="00414755" w:rsidRPr="00E43D7F" w14:paraId="6267E461" w14:textId="77777777" w:rsidTr="00414755">
        <w:trPr>
          <w:jc w:val="center"/>
        </w:trPr>
        <w:tc>
          <w:tcPr>
            <w:tcW w:w="1255" w:type="dxa"/>
            <w:gridSpan w:val="2"/>
          </w:tcPr>
          <w:p w14:paraId="3E64AD53"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Na</w:t>
            </w:r>
            <w:r w:rsidRPr="00414755">
              <w:rPr>
                <w:rFonts w:ascii="Times New Roman" w:hAnsi="Times New Roman" w:cs="Times New Roman"/>
                <w:sz w:val="20"/>
                <w:szCs w:val="20"/>
                <w:vertAlign w:val="superscript"/>
              </w:rPr>
              <w:t>+</w:t>
            </w:r>
          </w:p>
        </w:tc>
        <w:tc>
          <w:tcPr>
            <w:tcW w:w="1440" w:type="dxa"/>
          </w:tcPr>
          <w:p w14:paraId="375A1714"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6.06-20.98</w:t>
            </w:r>
          </w:p>
        </w:tc>
        <w:tc>
          <w:tcPr>
            <w:tcW w:w="990" w:type="dxa"/>
          </w:tcPr>
          <w:p w14:paraId="16343083"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144.87</w:t>
            </w:r>
          </w:p>
        </w:tc>
        <w:tc>
          <w:tcPr>
            <w:tcW w:w="810" w:type="dxa"/>
          </w:tcPr>
          <w:p w14:paraId="6B35C7B0"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9.05</w:t>
            </w:r>
          </w:p>
        </w:tc>
        <w:tc>
          <w:tcPr>
            <w:tcW w:w="720" w:type="dxa"/>
          </w:tcPr>
          <w:p w14:paraId="093A8A53"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3.60</w:t>
            </w:r>
          </w:p>
        </w:tc>
        <w:tc>
          <w:tcPr>
            <w:tcW w:w="990" w:type="dxa"/>
          </w:tcPr>
          <w:p w14:paraId="25D94E79"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200</w:t>
            </w:r>
          </w:p>
        </w:tc>
        <w:tc>
          <w:tcPr>
            <w:tcW w:w="1890" w:type="dxa"/>
          </w:tcPr>
          <w:p w14:paraId="1CA433E7"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200mg/L</w:t>
            </w:r>
          </w:p>
        </w:tc>
      </w:tr>
      <w:tr w:rsidR="00414755" w:rsidRPr="00E43D7F" w14:paraId="201BB399" w14:textId="77777777" w:rsidTr="00414755">
        <w:trPr>
          <w:trHeight w:val="269"/>
          <w:jc w:val="center"/>
        </w:trPr>
        <w:tc>
          <w:tcPr>
            <w:tcW w:w="1255" w:type="dxa"/>
            <w:gridSpan w:val="2"/>
          </w:tcPr>
          <w:p w14:paraId="46B157AC"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Cl</w:t>
            </w:r>
            <w:r w:rsidRPr="00414755">
              <w:rPr>
                <w:rFonts w:ascii="Times New Roman" w:hAnsi="Times New Roman" w:cs="Times New Roman"/>
                <w:sz w:val="20"/>
                <w:szCs w:val="20"/>
                <w:vertAlign w:val="superscript"/>
              </w:rPr>
              <w:t>-</w:t>
            </w:r>
          </w:p>
        </w:tc>
        <w:tc>
          <w:tcPr>
            <w:tcW w:w="1440" w:type="dxa"/>
          </w:tcPr>
          <w:p w14:paraId="1C7D33AF"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1.99-26.90</w:t>
            </w:r>
          </w:p>
        </w:tc>
        <w:tc>
          <w:tcPr>
            <w:tcW w:w="990" w:type="dxa"/>
          </w:tcPr>
          <w:p w14:paraId="0A347E05"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116.67</w:t>
            </w:r>
          </w:p>
        </w:tc>
        <w:tc>
          <w:tcPr>
            <w:tcW w:w="810" w:type="dxa"/>
          </w:tcPr>
          <w:p w14:paraId="1AD33732"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7.29</w:t>
            </w:r>
          </w:p>
        </w:tc>
        <w:tc>
          <w:tcPr>
            <w:tcW w:w="720" w:type="dxa"/>
          </w:tcPr>
          <w:p w14:paraId="33F9478A"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6.38</w:t>
            </w:r>
          </w:p>
        </w:tc>
        <w:tc>
          <w:tcPr>
            <w:tcW w:w="990" w:type="dxa"/>
          </w:tcPr>
          <w:p w14:paraId="7D3A52D2"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250</w:t>
            </w:r>
          </w:p>
        </w:tc>
        <w:tc>
          <w:tcPr>
            <w:tcW w:w="1890" w:type="dxa"/>
          </w:tcPr>
          <w:p w14:paraId="41882C63"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250mg/L</w:t>
            </w:r>
          </w:p>
        </w:tc>
      </w:tr>
      <w:tr w:rsidR="00414755" w:rsidRPr="00E43D7F" w14:paraId="0AC2FBF5" w14:textId="77777777" w:rsidTr="00414755">
        <w:trPr>
          <w:jc w:val="center"/>
        </w:trPr>
        <w:tc>
          <w:tcPr>
            <w:tcW w:w="1255" w:type="dxa"/>
            <w:gridSpan w:val="2"/>
          </w:tcPr>
          <w:p w14:paraId="61C5C20E"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HCO</w:t>
            </w:r>
            <w:r w:rsidRPr="00414755">
              <w:rPr>
                <w:rFonts w:ascii="Times New Roman" w:hAnsi="Times New Roman" w:cs="Times New Roman"/>
                <w:sz w:val="20"/>
                <w:szCs w:val="20"/>
                <w:vertAlign w:val="subscript"/>
              </w:rPr>
              <w:t>3</w:t>
            </w:r>
            <w:r w:rsidRPr="00414755">
              <w:rPr>
                <w:rFonts w:ascii="Times New Roman" w:hAnsi="Times New Roman" w:cs="Times New Roman"/>
                <w:sz w:val="20"/>
                <w:szCs w:val="20"/>
                <w:vertAlign w:val="superscript"/>
              </w:rPr>
              <w:t>-</w:t>
            </w:r>
          </w:p>
        </w:tc>
        <w:tc>
          <w:tcPr>
            <w:tcW w:w="1440" w:type="dxa"/>
          </w:tcPr>
          <w:p w14:paraId="7AB28C3E"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18-96</w:t>
            </w:r>
          </w:p>
        </w:tc>
        <w:tc>
          <w:tcPr>
            <w:tcW w:w="990" w:type="dxa"/>
          </w:tcPr>
          <w:p w14:paraId="2EBB1BB6"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782</w:t>
            </w:r>
          </w:p>
        </w:tc>
        <w:tc>
          <w:tcPr>
            <w:tcW w:w="810" w:type="dxa"/>
          </w:tcPr>
          <w:p w14:paraId="5B22F240"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48.86</w:t>
            </w:r>
          </w:p>
        </w:tc>
        <w:tc>
          <w:tcPr>
            <w:tcW w:w="720" w:type="dxa"/>
          </w:tcPr>
          <w:p w14:paraId="66B478FC"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21.17</w:t>
            </w:r>
          </w:p>
        </w:tc>
        <w:tc>
          <w:tcPr>
            <w:tcW w:w="990" w:type="dxa"/>
          </w:tcPr>
          <w:p w14:paraId="34923F6D"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240</w:t>
            </w:r>
          </w:p>
        </w:tc>
        <w:tc>
          <w:tcPr>
            <w:tcW w:w="1890" w:type="dxa"/>
          </w:tcPr>
          <w:p w14:paraId="6998174E"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Variable</w:t>
            </w:r>
          </w:p>
        </w:tc>
      </w:tr>
      <w:tr w:rsidR="00414755" w:rsidRPr="00E43D7F" w14:paraId="00F7DA8B" w14:textId="77777777" w:rsidTr="00414755">
        <w:trPr>
          <w:jc w:val="center"/>
        </w:trPr>
        <w:tc>
          <w:tcPr>
            <w:tcW w:w="1255" w:type="dxa"/>
            <w:gridSpan w:val="2"/>
          </w:tcPr>
          <w:p w14:paraId="754899B4"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NO</w:t>
            </w:r>
            <w:r w:rsidRPr="00414755">
              <w:rPr>
                <w:rFonts w:ascii="Times New Roman" w:hAnsi="Times New Roman" w:cs="Times New Roman"/>
                <w:sz w:val="20"/>
                <w:szCs w:val="20"/>
                <w:vertAlign w:val="subscript"/>
              </w:rPr>
              <w:t>2</w:t>
            </w:r>
            <w:r w:rsidRPr="00414755">
              <w:rPr>
                <w:rFonts w:ascii="Times New Roman" w:hAnsi="Times New Roman" w:cs="Times New Roman"/>
                <w:sz w:val="20"/>
                <w:szCs w:val="20"/>
                <w:vertAlign w:val="superscript"/>
              </w:rPr>
              <w:t>-</w:t>
            </w:r>
          </w:p>
        </w:tc>
        <w:tc>
          <w:tcPr>
            <w:tcW w:w="1440" w:type="dxa"/>
          </w:tcPr>
          <w:p w14:paraId="7D3D74F7"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0-0.02</w:t>
            </w:r>
          </w:p>
        </w:tc>
        <w:tc>
          <w:tcPr>
            <w:tcW w:w="990" w:type="dxa"/>
          </w:tcPr>
          <w:p w14:paraId="39BD1B32"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0.12</w:t>
            </w:r>
          </w:p>
        </w:tc>
        <w:tc>
          <w:tcPr>
            <w:tcW w:w="810" w:type="dxa"/>
          </w:tcPr>
          <w:p w14:paraId="26C9238F"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0.01</w:t>
            </w:r>
          </w:p>
        </w:tc>
        <w:tc>
          <w:tcPr>
            <w:tcW w:w="720" w:type="dxa"/>
          </w:tcPr>
          <w:p w14:paraId="0D65E8FD"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0.07</w:t>
            </w:r>
          </w:p>
        </w:tc>
        <w:tc>
          <w:tcPr>
            <w:tcW w:w="990" w:type="dxa"/>
          </w:tcPr>
          <w:p w14:paraId="19A7E2B1"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0.2</w:t>
            </w:r>
          </w:p>
        </w:tc>
        <w:tc>
          <w:tcPr>
            <w:tcW w:w="1890" w:type="dxa"/>
          </w:tcPr>
          <w:p w14:paraId="58B05D4B"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0.2mg/L</w:t>
            </w:r>
          </w:p>
        </w:tc>
      </w:tr>
      <w:tr w:rsidR="00414755" w:rsidRPr="00E43D7F" w14:paraId="7AEAD1E8" w14:textId="77777777" w:rsidTr="00414755">
        <w:trPr>
          <w:trHeight w:val="278"/>
          <w:jc w:val="center"/>
        </w:trPr>
        <w:tc>
          <w:tcPr>
            <w:tcW w:w="1255" w:type="dxa"/>
            <w:gridSpan w:val="2"/>
          </w:tcPr>
          <w:p w14:paraId="3F87C73C"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PO</w:t>
            </w:r>
            <w:r w:rsidRPr="00414755">
              <w:rPr>
                <w:rFonts w:ascii="Times New Roman" w:hAnsi="Times New Roman" w:cs="Times New Roman"/>
                <w:sz w:val="20"/>
                <w:szCs w:val="20"/>
                <w:vertAlign w:val="subscript"/>
              </w:rPr>
              <w:t>4</w:t>
            </w:r>
            <w:r w:rsidRPr="00414755">
              <w:rPr>
                <w:rFonts w:ascii="Times New Roman" w:hAnsi="Times New Roman" w:cs="Times New Roman"/>
                <w:sz w:val="20"/>
                <w:szCs w:val="20"/>
                <w:vertAlign w:val="superscript"/>
              </w:rPr>
              <w:t>3-</w:t>
            </w:r>
          </w:p>
        </w:tc>
        <w:tc>
          <w:tcPr>
            <w:tcW w:w="1440" w:type="dxa"/>
          </w:tcPr>
          <w:p w14:paraId="56F3203D"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0.03-0.25</w:t>
            </w:r>
          </w:p>
        </w:tc>
        <w:tc>
          <w:tcPr>
            <w:tcW w:w="990" w:type="dxa"/>
          </w:tcPr>
          <w:p w14:paraId="4828A87D"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1.74</w:t>
            </w:r>
          </w:p>
        </w:tc>
        <w:tc>
          <w:tcPr>
            <w:tcW w:w="810" w:type="dxa"/>
          </w:tcPr>
          <w:p w14:paraId="5AD4A591"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0.11</w:t>
            </w:r>
          </w:p>
        </w:tc>
        <w:tc>
          <w:tcPr>
            <w:tcW w:w="720" w:type="dxa"/>
          </w:tcPr>
          <w:p w14:paraId="2AE08391"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0.06</w:t>
            </w:r>
          </w:p>
        </w:tc>
        <w:tc>
          <w:tcPr>
            <w:tcW w:w="990" w:type="dxa"/>
          </w:tcPr>
          <w:p w14:paraId="02242DFE" w14:textId="77777777" w:rsidR="00414755" w:rsidRPr="00414755" w:rsidRDefault="00414755" w:rsidP="001E2480">
            <w:pPr>
              <w:rPr>
                <w:rFonts w:ascii="Times New Roman" w:hAnsi="Times New Roman" w:cs="Times New Roman"/>
                <w:sz w:val="20"/>
                <w:szCs w:val="20"/>
              </w:rPr>
            </w:pPr>
          </w:p>
        </w:tc>
        <w:tc>
          <w:tcPr>
            <w:tcW w:w="1890" w:type="dxa"/>
          </w:tcPr>
          <w:p w14:paraId="4105145C" w14:textId="77777777" w:rsidR="00414755" w:rsidRPr="00414755" w:rsidRDefault="00414755" w:rsidP="001E2480">
            <w:pPr>
              <w:rPr>
                <w:rFonts w:ascii="Times New Roman" w:hAnsi="Times New Roman" w:cs="Times New Roman"/>
                <w:sz w:val="20"/>
                <w:szCs w:val="20"/>
              </w:rPr>
            </w:pPr>
          </w:p>
        </w:tc>
      </w:tr>
      <w:tr w:rsidR="00414755" w:rsidRPr="00E43D7F" w14:paraId="56924892" w14:textId="77777777" w:rsidTr="00414755">
        <w:trPr>
          <w:trHeight w:val="79"/>
          <w:jc w:val="center"/>
        </w:trPr>
        <w:tc>
          <w:tcPr>
            <w:tcW w:w="1255" w:type="dxa"/>
            <w:gridSpan w:val="2"/>
          </w:tcPr>
          <w:p w14:paraId="1D83A2E0"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SO</w:t>
            </w:r>
            <w:r w:rsidRPr="00414755">
              <w:rPr>
                <w:rFonts w:ascii="Times New Roman" w:hAnsi="Times New Roman" w:cs="Times New Roman"/>
                <w:sz w:val="20"/>
                <w:szCs w:val="20"/>
                <w:vertAlign w:val="subscript"/>
              </w:rPr>
              <w:t>4</w:t>
            </w:r>
            <w:r w:rsidRPr="00414755">
              <w:rPr>
                <w:rFonts w:ascii="Times New Roman" w:hAnsi="Times New Roman" w:cs="Times New Roman"/>
                <w:sz w:val="20"/>
                <w:szCs w:val="20"/>
                <w:vertAlign w:val="superscript"/>
              </w:rPr>
              <w:t>2-</w:t>
            </w:r>
          </w:p>
        </w:tc>
        <w:tc>
          <w:tcPr>
            <w:tcW w:w="1440" w:type="dxa"/>
          </w:tcPr>
          <w:p w14:paraId="5E0C2CF0"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2.00-10.00</w:t>
            </w:r>
          </w:p>
        </w:tc>
        <w:tc>
          <w:tcPr>
            <w:tcW w:w="990" w:type="dxa"/>
          </w:tcPr>
          <w:p w14:paraId="1424CA8F"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71</w:t>
            </w:r>
          </w:p>
        </w:tc>
        <w:tc>
          <w:tcPr>
            <w:tcW w:w="810" w:type="dxa"/>
          </w:tcPr>
          <w:p w14:paraId="627B7B7B"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4.44</w:t>
            </w:r>
          </w:p>
        </w:tc>
        <w:tc>
          <w:tcPr>
            <w:tcW w:w="720" w:type="dxa"/>
          </w:tcPr>
          <w:p w14:paraId="363D0BFB"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2.16</w:t>
            </w:r>
          </w:p>
        </w:tc>
        <w:tc>
          <w:tcPr>
            <w:tcW w:w="990" w:type="dxa"/>
          </w:tcPr>
          <w:p w14:paraId="5F015E0B"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500</w:t>
            </w:r>
          </w:p>
        </w:tc>
        <w:tc>
          <w:tcPr>
            <w:tcW w:w="1890" w:type="dxa"/>
          </w:tcPr>
          <w:p w14:paraId="5281BF3C" w14:textId="77777777" w:rsidR="00414755" w:rsidRPr="00414755" w:rsidRDefault="00414755" w:rsidP="001E2480">
            <w:pPr>
              <w:rPr>
                <w:rFonts w:ascii="Times New Roman" w:hAnsi="Times New Roman" w:cs="Times New Roman"/>
                <w:sz w:val="20"/>
                <w:szCs w:val="20"/>
              </w:rPr>
            </w:pPr>
            <w:r w:rsidRPr="00414755">
              <w:rPr>
                <w:rFonts w:ascii="Times New Roman" w:hAnsi="Times New Roman" w:cs="Times New Roman"/>
                <w:sz w:val="20"/>
                <w:szCs w:val="20"/>
              </w:rPr>
              <w:t>400mg/L</w:t>
            </w:r>
          </w:p>
        </w:tc>
      </w:tr>
    </w:tbl>
    <w:p w14:paraId="5716A09D" w14:textId="6F03E2F9" w:rsidR="00B80617" w:rsidRPr="00414755" w:rsidRDefault="007337A1" w:rsidP="00137598">
      <w:pPr>
        <w:spacing w:line="240" w:lineRule="auto"/>
        <w:contextualSpacing/>
        <w:jc w:val="both"/>
        <w:rPr>
          <w:b/>
          <w:i/>
          <w:iCs/>
          <w:color w:val="000000"/>
          <w:sz w:val="20"/>
          <w:szCs w:val="20"/>
          <w:lang w:val="en-GB"/>
        </w:rPr>
      </w:pPr>
      <w:r w:rsidRPr="00414755">
        <w:rPr>
          <w:rFonts w:ascii="Times New Roman" w:hAnsi="Times New Roman" w:cs="Times New Roman"/>
          <w:b/>
          <w:i/>
          <w:iCs/>
          <w:color w:val="000000"/>
          <w:sz w:val="20"/>
          <w:szCs w:val="20"/>
          <w:lang w:val="en-GB"/>
        </w:rPr>
        <w:t xml:space="preserve">4.2.2 </w:t>
      </w:r>
      <w:r w:rsidR="00B94AAC" w:rsidRPr="00414755">
        <w:rPr>
          <w:rFonts w:ascii="Times New Roman" w:hAnsi="Times New Roman" w:cs="Times New Roman"/>
          <w:b/>
          <w:i/>
          <w:iCs/>
          <w:color w:val="000000"/>
          <w:sz w:val="20"/>
          <w:szCs w:val="20"/>
          <w:lang w:val="en-GB"/>
        </w:rPr>
        <w:t>Iron</w:t>
      </w:r>
    </w:p>
    <w:p w14:paraId="1A1C8380" w14:textId="77777777" w:rsidR="000D423A" w:rsidRDefault="000D423A" w:rsidP="00137598">
      <w:pPr>
        <w:spacing w:line="240" w:lineRule="auto"/>
        <w:contextualSpacing/>
        <w:jc w:val="both"/>
        <w:rPr>
          <w:rFonts w:ascii="Times New Roman" w:hAnsi="Times New Roman"/>
          <w:bCs/>
          <w:color w:val="000000"/>
          <w:sz w:val="20"/>
          <w:szCs w:val="20"/>
          <w:lang w:val="en-GB"/>
        </w:rPr>
      </w:pPr>
      <w:r w:rsidRPr="003A2531">
        <w:rPr>
          <w:b/>
          <w:bCs/>
          <w:color w:val="000000"/>
          <w:sz w:val="20"/>
          <w:szCs w:val="20"/>
          <w:lang w:val="en-GB"/>
        </w:rPr>
        <w:lastRenderedPageBreak/>
        <w:t xml:space="preserve"> </w:t>
      </w:r>
      <w:r w:rsidRPr="003A2531">
        <w:rPr>
          <w:rFonts w:ascii="Times New Roman" w:hAnsi="Times New Roman" w:cs="Times New Roman"/>
          <w:sz w:val="20"/>
          <w:szCs w:val="20"/>
        </w:rPr>
        <w:t>Iron is a very common element found in many of the rocks and soils of the earth’s crust. It is also an essential element for animal growth</w:t>
      </w:r>
      <w:r w:rsidRPr="003A2531">
        <w:rPr>
          <w:sz w:val="20"/>
          <w:szCs w:val="20"/>
        </w:rPr>
        <w:t>.</w:t>
      </w:r>
      <w:r w:rsidRPr="003A2531">
        <w:rPr>
          <w:rFonts w:ascii="Times New Roman" w:hAnsi="Times New Roman" w:cs="Times New Roman"/>
          <w:sz w:val="20"/>
          <w:szCs w:val="20"/>
        </w:rPr>
        <w:t xml:space="preserve"> </w:t>
      </w:r>
      <w:r w:rsidR="007A17D9" w:rsidRPr="003A2531">
        <w:rPr>
          <w:rFonts w:ascii="Times New Roman" w:hAnsi="Times New Roman"/>
          <w:bCs/>
          <w:color w:val="000000"/>
          <w:sz w:val="20"/>
          <w:szCs w:val="20"/>
          <w:lang w:val="en-GB"/>
        </w:rPr>
        <w:t>From Table 3</w:t>
      </w:r>
      <w:r w:rsidRPr="003A2531">
        <w:rPr>
          <w:rFonts w:ascii="Times New Roman" w:hAnsi="Times New Roman"/>
          <w:bCs/>
          <w:color w:val="000000"/>
          <w:sz w:val="20"/>
          <w:szCs w:val="20"/>
          <w:lang w:val="en-GB"/>
        </w:rPr>
        <w:t>, it is noticed that the values of</w:t>
      </w:r>
      <w:r w:rsidR="00017EA3" w:rsidRPr="003A2531">
        <w:rPr>
          <w:rFonts w:ascii="Times New Roman" w:hAnsi="Times New Roman"/>
          <w:bCs/>
          <w:color w:val="000000"/>
          <w:sz w:val="20"/>
          <w:szCs w:val="20"/>
          <w:lang w:val="en-GB"/>
        </w:rPr>
        <w:t xml:space="preserve"> iron ranges from 0 to 5.46 mg/L</w:t>
      </w:r>
      <w:r w:rsidRPr="003A2531">
        <w:rPr>
          <w:rFonts w:ascii="Times New Roman" w:hAnsi="Times New Roman"/>
          <w:bCs/>
          <w:color w:val="000000"/>
          <w:sz w:val="20"/>
          <w:szCs w:val="20"/>
          <w:lang w:val="en-GB"/>
        </w:rPr>
        <w:t>. All Samples except LOC4, 12 and 14 (Figure 4) are within the maximum permissible levels NSDWQ guidelines. The possible sources of total iron may be related to the weathering and dissolution process of pyrite resulting in the production of iron oxide along with clay minerals. Also, the open nature of surface water system suggests that oxidation of iron mineral by oxygenated recharge water may also be responsible for removal of iron into solution. High concentration is only of importance from the aesthetic point of view. The undesirable effects include water discolouration, fixtures, laundry and appliances staining, dark scale in pipe and water heater and undesirable taste in beverages.</w:t>
      </w:r>
    </w:p>
    <w:p w14:paraId="60811788" w14:textId="77777777" w:rsidR="00414755" w:rsidRDefault="00414755" w:rsidP="003A2531">
      <w:pPr>
        <w:spacing w:line="240" w:lineRule="auto"/>
        <w:jc w:val="both"/>
        <w:rPr>
          <w:rFonts w:ascii="Times New Roman" w:hAnsi="Times New Roman"/>
          <w:bCs/>
          <w:color w:val="000000"/>
          <w:sz w:val="20"/>
          <w:szCs w:val="20"/>
          <w:lang w:val="en-GB"/>
        </w:rPr>
      </w:pPr>
    </w:p>
    <w:p w14:paraId="3E5A4CE8" w14:textId="21422E8A" w:rsidR="00414755" w:rsidRDefault="00414755" w:rsidP="00414755">
      <w:pPr>
        <w:spacing w:line="240" w:lineRule="auto"/>
        <w:jc w:val="center"/>
        <w:rPr>
          <w:rFonts w:ascii="Times New Roman" w:hAnsi="Times New Roman"/>
          <w:bCs/>
          <w:color w:val="000000"/>
          <w:sz w:val="20"/>
          <w:szCs w:val="20"/>
          <w:lang w:val="en-GB"/>
        </w:rPr>
      </w:pPr>
      <w:r w:rsidRPr="00CE7228">
        <w:rPr>
          <w:rFonts w:ascii="Times New Roman" w:hAnsi="Times New Roman" w:cs="Times New Roman"/>
          <w:b/>
          <w:noProof/>
          <w:sz w:val="24"/>
          <w:szCs w:val="24"/>
        </w:rPr>
        <w:drawing>
          <wp:inline distT="0" distB="0" distL="0" distR="0" wp14:anchorId="03002F4B" wp14:editId="4758A939">
            <wp:extent cx="4023360" cy="2421890"/>
            <wp:effectExtent l="0" t="0" r="0" b="0"/>
            <wp:docPr id="1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D5C1A5" w14:textId="77777777" w:rsidR="00414755" w:rsidRPr="00414755" w:rsidRDefault="00414755" w:rsidP="00414755">
      <w:pPr>
        <w:spacing w:line="240" w:lineRule="auto"/>
        <w:jc w:val="center"/>
        <w:rPr>
          <w:rFonts w:ascii="Times New Roman" w:hAnsi="Times New Roman" w:cs="Times New Roman"/>
          <w:b/>
          <w:bCs/>
          <w:sz w:val="20"/>
          <w:szCs w:val="20"/>
        </w:rPr>
      </w:pPr>
      <w:r w:rsidRPr="00414755">
        <w:rPr>
          <w:rFonts w:ascii="Times New Roman" w:hAnsi="Times New Roman" w:cs="Times New Roman"/>
          <w:b/>
          <w:bCs/>
          <w:sz w:val="20"/>
          <w:szCs w:val="20"/>
        </w:rPr>
        <w:t>Figure 4: Concentration of Iron (mg/L)</w:t>
      </w:r>
    </w:p>
    <w:p w14:paraId="1CFA5DC6" w14:textId="2DA90B93" w:rsidR="00137598" w:rsidRPr="00137598" w:rsidRDefault="00137598" w:rsidP="008C0816">
      <w:pPr>
        <w:pStyle w:val="ListParagraph"/>
        <w:numPr>
          <w:ilvl w:val="2"/>
          <w:numId w:val="14"/>
        </w:numPr>
        <w:tabs>
          <w:tab w:val="left" w:pos="7169"/>
        </w:tabs>
        <w:spacing w:after="120" w:line="240" w:lineRule="auto"/>
        <w:jc w:val="both"/>
        <w:rPr>
          <w:rFonts w:ascii="Times New Roman" w:hAnsi="Times New Roman"/>
          <w:b/>
          <w:bCs/>
          <w:i/>
          <w:iCs/>
          <w:sz w:val="20"/>
          <w:szCs w:val="20"/>
        </w:rPr>
      </w:pPr>
      <w:r w:rsidRPr="00137598">
        <w:rPr>
          <w:rFonts w:ascii="Times New Roman" w:hAnsi="Times New Roman"/>
          <w:b/>
          <w:bCs/>
          <w:i/>
          <w:iCs/>
          <w:sz w:val="20"/>
          <w:szCs w:val="20"/>
        </w:rPr>
        <w:t>Potassium</w:t>
      </w:r>
    </w:p>
    <w:p w14:paraId="7B016493" w14:textId="56B068AE" w:rsidR="00137598" w:rsidRDefault="00137598" w:rsidP="008C0816">
      <w:pPr>
        <w:tabs>
          <w:tab w:val="left" w:pos="7169"/>
        </w:tabs>
        <w:spacing w:line="240" w:lineRule="auto"/>
        <w:contextualSpacing/>
        <w:jc w:val="both"/>
        <w:rPr>
          <w:rFonts w:ascii="Times New Roman" w:hAnsi="Times New Roman"/>
          <w:bCs/>
          <w:color w:val="000000"/>
          <w:sz w:val="20"/>
          <w:szCs w:val="20"/>
          <w:lang w:val="en-GB"/>
        </w:rPr>
      </w:pPr>
      <w:r w:rsidRPr="00137598">
        <w:rPr>
          <w:rFonts w:ascii="Times New Roman" w:hAnsi="Times New Roman"/>
          <w:sz w:val="20"/>
          <w:szCs w:val="20"/>
        </w:rPr>
        <w:t xml:space="preserve"> Analysis of water samples in the study area indicated that potassium value varies between 0.50 to 7.12 mg/L (Table 3)</w:t>
      </w:r>
      <w:r w:rsidRPr="00137598">
        <w:rPr>
          <w:rFonts w:ascii="Times New Roman" w:hAnsi="Times New Roman"/>
          <w:bCs/>
          <w:color w:val="000000"/>
          <w:sz w:val="20"/>
          <w:szCs w:val="20"/>
          <w:lang w:val="en-GB"/>
        </w:rPr>
        <w:t xml:space="preserve">. It was observed that potassium content falls within WHO standard and higher than NSDWQ. </w:t>
      </w:r>
      <w:r w:rsidRPr="00137598">
        <w:rPr>
          <w:rFonts w:ascii="Times New Roman" w:hAnsi="Times New Roman"/>
          <w:sz w:val="20"/>
          <w:szCs w:val="20"/>
        </w:rPr>
        <w:t>Although potassium is nearly as abundant as sodium in igneous rocks, its concentration in surface water is comparatively lower than sodium (nearly one-tenth or one-hundred that of sodium). This is due to the fact that the minerals rich in potassium are highly resistant to decomposition by weathering. Probable source of potassium</w:t>
      </w:r>
      <w:r w:rsidRPr="00137598">
        <w:rPr>
          <w:rFonts w:ascii="Times New Roman" w:hAnsi="Times New Roman"/>
          <w:bCs/>
          <w:color w:val="000000"/>
          <w:sz w:val="20"/>
          <w:szCs w:val="20"/>
          <w:lang w:val="en-GB"/>
        </w:rPr>
        <w:t xml:space="preserve"> is from the fertilizer or industrial waste.</w:t>
      </w:r>
    </w:p>
    <w:p w14:paraId="2E50C761" w14:textId="77777777" w:rsidR="00E605D0" w:rsidRPr="00137598" w:rsidRDefault="00E605D0" w:rsidP="008C0816">
      <w:pPr>
        <w:tabs>
          <w:tab w:val="left" w:pos="7169"/>
        </w:tabs>
        <w:spacing w:line="240" w:lineRule="auto"/>
        <w:contextualSpacing/>
        <w:jc w:val="both"/>
        <w:rPr>
          <w:rFonts w:ascii="Times New Roman" w:hAnsi="Times New Roman"/>
          <w:sz w:val="20"/>
          <w:szCs w:val="20"/>
        </w:rPr>
      </w:pPr>
    </w:p>
    <w:p w14:paraId="134570A5" w14:textId="31073A3E" w:rsidR="00137598" w:rsidRPr="00137598" w:rsidRDefault="00137598" w:rsidP="008C0816">
      <w:pPr>
        <w:tabs>
          <w:tab w:val="left" w:pos="7169"/>
        </w:tabs>
        <w:spacing w:line="240" w:lineRule="auto"/>
        <w:contextualSpacing/>
        <w:jc w:val="both"/>
        <w:rPr>
          <w:rFonts w:ascii="Times New Roman" w:hAnsi="Times New Roman"/>
          <w:b/>
          <w:color w:val="000000"/>
          <w:sz w:val="20"/>
          <w:szCs w:val="20"/>
          <w:lang w:val="en-GB"/>
        </w:rPr>
      </w:pPr>
      <w:r w:rsidRPr="003A2531">
        <w:rPr>
          <w:rFonts w:ascii="Times New Roman" w:hAnsi="Times New Roman"/>
          <w:b/>
          <w:iCs/>
          <w:sz w:val="20"/>
          <w:szCs w:val="20"/>
        </w:rPr>
        <w:t>4.2.</w:t>
      </w:r>
      <w:r>
        <w:rPr>
          <w:rFonts w:ascii="Times New Roman" w:hAnsi="Times New Roman"/>
          <w:b/>
          <w:iCs/>
          <w:sz w:val="20"/>
          <w:szCs w:val="20"/>
        </w:rPr>
        <w:t>4</w:t>
      </w:r>
      <w:r w:rsidRPr="003A2531">
        <w:rPr>
          <w:rFonts w:ascii="Times New Roman" w:hAnsi="Times New Roman"/>
          <w:b/>
          <w:iCs/>
          <w:sz w:val="20"/>
          <w:szCs w:val="20"/>
        </w:rPr>
        <w:t xml:space="preserve"> Sodium </w:t>
      </w:r>
    </w:p>
    <w:p w14:paraId="6F95B6EA" w14:textId="2C3439F0" w:rsidR="00137598" w:rsidRDefault="00137598" w:rsidP="00137598">
      <w:pPr>
        <w:autoSpaceDE w:val="0"/>
        <w:autoSpaceDN w:val="0"/>
        <w:adjustRightInd w:val="0"/>
        <w:spacing w:after="0" w:line="240" w:lineRule="auto"/>
        <w:contextualSpacing/>
        <w:jc w:val="both"/>
        <w:rPr>
          <w:rFonts w:ascii="Times New Roman" w:hAnsi="Times New Roman"/>
          <w:sz w:val="20"/>
          <w:szCs w:val="20"/>
        </w:rPr>
      </w:pPr>
      <w:r w:rsidRPr="003A2531">
        <w:rPr>
          <w:rFonts w:ascii="Times New Roman" w:hAnsi="Times New Roman"/>
          <w:sz w:val="20"/>
          <w:szCs w:val="20"/>
        </w:rPr>
        <w:t xml:space="preserve">Sodium content ranges from 6.06 to 20.98 mg/L with an average value of 9.05mg/L (Table 3). These values fall within the 200mg/L concentration for the maximum permissible levels recommended by WHO and NSDWQ. Sodium has been observed to be an important constituent for determining the quality of irrigation water. Sodium bearing minerals like albite, oligoclase, nepheline and sodalite weather to release the primary soluble sodium products. Most sodium salts are readily soluble in water, but take no active part in chemical reactions. </w:t>
      </w:r>
    </w:p>
    <w:p w14:paraId="79887AEC" w14:textId="77777777" w:rsidR="00E605D0" w:rsidRPr="00137598" w:rsidRDefault="00E605D0" w:rsidP="00137598">
      <w:pPr>
        <w:autoSpaceDE w:val="0"/>
        <w:autoSpaceDN w:val="0"/>
        <w:adjustRightInd w:val="0"/>
        <w:spacing w:after="0" w:line="240" w:lineRule="auto"/>
        <w:contextualSpacing/>
        <w:jc w:val="both"/>
        <w:rPr>
          <w:rFonts w:ascii="Times New Roman" w:hAnsi="Times New Roman"/>
          <w:sz w:val="20"/>
          <w:szCs w:val="20"/>
        </w:rPr>
      </w:pPr>
    </w:p>
    <w:p w14:paraId="52ED7E85" w14:textId="1986DAC5" w:rsidR="00B80617" w:rsidRPr="00137598" w:rsidRDefault="007337A1" w:rsidP="00137598">
      <w:pPr>
        <w:spacing w:line="240" w:lineRule="auto"/>
        <w:contextualSpacing/>
        <w:jc w:val="both"/>
        <w:rPr>
          <w:rFonts w:ascii="Times New Roman" w:hAnsi="Times New Roman"/>
          <w:b/>
          <w:bCs/>
          <w:i/>
          <w:iCs/>
          <w:sz w:val="20"/>
          <w:szCs w:val="20"/>
        </w:rPr>
      </w:pPr>
      <w:r w:rsidRPr="00137598">
        <w:rPr>
          <w:rFonts w:ascii="Times New Roman" w:hAnsi="Times New Roman"/>
          <w:b/>
          <w:bCs/>
          <w:i/>
          <w:iCs/>
          <w:sz w:val="20"/>
          <w:szCs w:val="20"/>
        </w:rPr>
        <w:t>4.2.</w:t>
      </w:r>
      <w:r w:rsidR="00137598" w:rsidRPr="00137598">
        <w:rPr>
          <w:rFonts w:ascii="Times New Roman" w:hAnsi="Times New Roman"/>
          <w:b/>
          <w:bCs/>
          <w:i/>
          <w:iCs/>
          <w:sz w:val="20"/>
          <w:szCs w:val="20"/>
        </w:rPr>
        <w:t xml:space="preserve">5 </w:t>
      </w:r>
      <w:r w:rsidR="00B94AAC" w:rsidRPr="00137598">
        <w:rPr>
          <w:rFonts w:ascii="Times New Roman" w:hAnsi="Times New Roman"/>
          <w:b/>
          <w:bCs/>
          <w:i/>
          <w:iCs/>
          <w:sz w:val="20"/>
          <w:szCs w:val="20"/>
        </w:rPr>
        <w:t>Magnesium</w:t>
      </w:r>
    </w:p>
    <w:p w14:paraId="7C1B96EB" w14:textId="0DB49726" w:rsidR="000D423A" w:rsidRDefault="000D423A" w:rsidP="00137598">
      <w:pPr>
        <w:spacing w:line="240" w:lineRule="auto"/>
        <w:contextualSpacing/>
        <w:jc w:val="both"/>
        <w:rPr>
          <w:rFonts w:ascii="Times New Roman" w:hAnsi="Times New Roman" w:cs="Times New Roman"/>
          <w:sz w:val="20"/>
          <w:szCs w:val="20"/>
        </w:rPr>
      </w:pPr>
      <w:r w:rsidRPr="003A2531">
        <w:rPr>
          <w:rFonts w:ascii="Times New Roman" w:hAnsi="Times New Roman" w:cs="Times New Roman"/>
          <w:sz w:val="20"/>
          <w:szCs w:val="20"/>
        </w:rPr>
        <w:t>Natural water contains magnesium</w:t>
      </w:r>
      <w:r w:rsidR="002F3582" w:rsidRPr="003A2531">
        <w:rPr>
          <w:rFonts w:ascii="Times New Roman" w:hAnsi="Times New Roman" w:cs="Times New Roman"/>
          <w:sz w:val="20"/>
          <w:szCs w:val="20"/>
        </w:rPr>
        <w:t xml:space="preserve"> which </w:t>
      </w:r>
      <w:r w:rsidRPr="003A2531">
        <w:rPr>
          <w:rFonts w:ascii="Times New Roman" w:hAnsi="Times New Roman" w:cs="Times New Roman"/>
          <w:sz w:val="20"/>
          <w:szCs w:val="20"/>
        </w:rPr>
        <w:t>is one of the most common elements in the earth’s crust. It is present in all natural waters. It is an important contributor to water hardness. The sources of magnesium in natural water are dolomites and mafic minerals (amphibole) in rocks. The solubility of dolomite in water depends on the composition.  But the magnesium is always lower in water than calcium as a rule because it’s solubility in water is around five times that of calcium. The range of magnesi</w:t>
      </w:r>
      <w:r w:rsidR="00017EA3" w:rsidRPr="003A2531">
        <w:rPr>
          <w:rFonts w:ascii="Times New Roman" w:hAnsi="Times New Roman" w:cs="Times New Roman"/>
          <w:sz w:val="20"/>
          <w:szCs w:val="20"/>
        </w:rPr>
        <w:t>um varies from 1.04 to 10.87mg/L</w:t>
      </w:r>
      <w:r w:rsidRPr="003A2531">
        <w:rPr>
          <w:rFonts w:ascii="Times New Roman" w:hAnsi="Times New Roman" w:cs="Times New Roman"/>
          <w:sz w:val="20"/>
          <w:szCs w:val="20"/>
        </w:rPr>
        <w:t xml:space="preserve"> and has </w:t>
      </w:r>
      <w:r w:rsidR="00017EA3" w:rsidRPr="003A2531">
        <w:rPr>
          <w:rFonts w:ascii="Times New Roman" w:hAnsi="Times New Roman" w:cs="Times New Roman"/>
          <w:sz w:val="20"/>
          <w:szCs w:val="20"/>
        </w:rPr>
        <w:t>an average of 2.92 mg/L</w:t>
      </w:r>
      <w:r w:rsidR="007A17D9" w:rsidRPr="003A2531">
        <w:rPr>
          <w:rFonts w:ascii="Times New Roman" w:hAnsi="Times New Roman" w:cs="Times New Roman"/>
          <w:sz w:val="20"/>
          <w:szCs w:val="20"/>
        </w:rPr>
        <w:t xml:space="preserve"> (Table 3</w:t>
      </w:r>
      <w:r w:rsidRPr="003A2531">
        <w:rPr>
          <w:rFonts w:ascii="Times New Roman" w:hAnsi="Times New Roman" w:cs="Times New Roman"/>
          <w:sz w:val="20"/>
          <w:szCs w:val="20"/>
        </w:rPr>
        <w:t>) with the highest concentration in location 14</w:t>
      </w:r>
      <w:r w:rsidR="00017EA3" w:rsidRPr="003A2531">
        <w:rPr>
          <w:rFonts w:ascii="Times New Roman" w:hAnsi="Times New Roman" w:cs="Times New Roman"/>
          <w:sz w:val="20"/>
          <w:szCs w:val="20"/>
        </w:rPr>
        <w:t xml:space="preserve"> </w:t>
      </w:r>
      <w:r w:rsidRPr="003A2531">
        <w:rPr>
          <w:rFonts w:ascii="Times New Roman" w:hAnsi="Times New Roman" w:cs="Times New Roman"/>
          <w:sz w:val="20"/>
          <w:szCs w:val="20"/>
        </w:rPr>
        <w:t>(Figure 5</w:t>
      </w:r>
      <w:r w:rsidR="00553D58" w:rsidRPr="003A2531">
        <w:rPr>
          <w:rFonts w:ascii="Times New Roman" w:hAnsi="Times New Roman" w:cs="Times New Roman"/>
          <w:sz w:val="20"/>
          <w:szCs w:val="20"/>
        </w:rPr>
        <w:t xml:space="preserve">). This </w:t>
      </w:r>
      <w:r w:rsidR="00CB4579" w:rsidRPr="003A2531">
        <w:rPr>
          <w:rFonts w:ascii="Times New Roman" w:hAnsi="Times New Roman" w:cs="Times New Roman"/>
          <w:sz w:val="20"/>
          <w:szCs w:val="20"/>
        </w:rPr>
        <w:t xml:space="preserve">is an indication that </w:t>
      </w:r>
      <w:r w:rsidR="00553D58" w:rsidRPr="003A2531">
        <w:rPr>
          <w:rFonts w:ascii="Times New Roman" w:hAnsi="Times New Roman" w:cs="Times New Roman"/>
          <w:sz w:val="20"/>
          <w:szCs w:val="20"/>
        </w:rPr>
        <w:t>Asa R</w:t>
      </w:r>
      <w:r w:rsidRPr="003A2531">
        <w:rPr>
          <w:rFonts w:ascii="Times New Roman" w:hAnsi="Times New Roman" w:cs="Times New Roman"/>
          <w:sz w:val="20"/>
          <w:szCs w:val="20"/>
        </w:rPr>
        <w:t xml:space="preserve">iver has high magnesium content </w:t>
      </w:r>
      <w:r w:rsidR="00CB4579" w:rsidRPr="003A2531">
        <w:rPr>
          <w:rFonts w:ascii="Times New Roman" w:hAnsi="Times New Roman" w:cs="Times New Roman"/>
          <w:sz w:val="20"/>
          <w:szCs w:val="20"/>
        </w:rPr>
        <w:t xml:space="preserve">which </w:t>
      </w:r>
      <w:r w:rsidRPr="003A2531">
        <w:rPr>
          <w:rFonts w:ascii="Times New Roman" w:hAnsi="Times New Roman" w:cs="Times New Roman"/>
          <w:sz w:val="20"/>
          <w:szCs w:val="20"/>
        </w:rPr>
        <w:t xml:space="preserve">is above the recommended level </w:t>
      </w:r>
      <w:r w:rsidR="00CB4579" w:rsidRPr="003A2531">
        <w:rPr>
          <w:rFonts w:ascii="Times New Roman" w:hAnsi="Times New Roman" w:cs="Times New Roman"/>
          <w:sz w:val="20"/>
          <w:szCs w:val="20"/>
        </w:rPr>
        <w:t xml:space="preserve">suggested by </w:t>
      </w:r>
      <w:r w:rsidRPr="003A2531">
        <w:rPr>
          <w:rFonts w:ascii="Times New Roman" w:hAnsi="Times New Roman" w:cs="Times New Roman"/>
          <w:sz w:val="20"/>
          <w:szCs w:val="20"/>
        </w:rPr>
        <w:t xml:space="preserve">NSDWQ. </w:t>
      </w:r>
      <w:r w:rsidR="00723A01" w:rsidRPr="003A2531">
        <w:rPr>
          <w:rFonts w:ascii="Times New Roman" w:hAnsi="Times New Roman" w:cs="Times New Roman"/>
          <w:sz w:val="20"/>
          <w:szCs w:val="20"/>
        </w:rPr>
        <w:t xml:space="preserve">Occurrence of </w:t>
      </w:r>
      <w:r w:rsidRPr="003A2531">
        <w:rPr>
          <w:rFonts w:ascii="Times New Roman" w:hAnsi="Times New Roman" w:cs="Times New Roman"/>
          <w:sz w:val="20"/>
          <w:szCs w:val="20"/>
        </w:rPr>
        <w:t xml:space="preserve">Calcium and Magnesium </w:t>
      </w:r>
      <w:r w:rsidR="00723A01" w:rsidRPr="003A2531">
        <w:rPr>
          <w:rFonts w:ascii="Times New Roman" w:hAnsi="Times New Roman" w:cs="Times New Roman"/>
          <w:sz w:val="20"/>
          <w:szCs w:val="20"/>
        </w:rPr>
        <w:t xml:space="preserve">above the recommended level can result into water </w:t>
      </w:r>
      <w:r w:rsidRPr="003A2531">
        <w:rPr>
          <w:rFonts w:ascii="Times New Roman" w:hAnsi="Times New Roman" w:cs="Times New Roman"/>
          <w:sz w:val="20"/>
          <w:szCs w:val="20"/>
        </w:rPr>
        <w:t xml:space="preserve">hardness. </w:t>
      </w:r>
      <w:r w:rsidR="00723A01" w:rsidRPr="003A2531">
        <w:rPr>
          <w:rFonts w:ascii="Times New Roman" w:hAnsi="Times New Roman" w:cs="Times New Roman"/>
          <w:sz w:val="20"/>
          <w:szCs w:val="20"/>
        </w:rPr>
        <w:t xml:space="preserve">Unregulated </w:t>
      </w:r>
      <w:r w:rsidRPr="003A2531">
        <w:rPr>
          <w:rFonts w:ascii="Times New Roman" w:hAnsi="Times New Roman" w:cs="Times New Roman"/>
          <w:sz w:val="20"/>
          <w:szCs w:val="20"/>
        </w:rPr>
        <w:t xml:space="preserve">intake of magnesium </w:t>
      </w:r>
      <w:r w:rsidR="00723A01" w:rsidRPr="003A2531">
        <w:rPr>
          <w:rFonts w:ascii="Times New Roman" w:hAnsi="Times New Roman" w:cs="Times New Roman"/>
          <w:sz w:val="20"/>
          <w:szCs w:val="20"/>
        </w:rPr>
        <w:t xml:space="preserve">may lead to </w:t>
      </w:r>
      <w:r w:rsidRPr="003A2531">
        <w:rPr>
          <w:rFonts w:ascii="Times New Roman" w:hAnsi="Times New Roman" w:cs="Times New Roman"/>
          <w:sz w:val="20"/>
          <w:szCs w:val="20"/>
        </w:rPr>
        <w:t xml:space="preserve">gastro-intestinal irritations. </w:t>
      </w:r>
    </w:p>
    <w:p w14:paraId="1D998FF9" w14:textId="676B40A5" w:rsidR="00414755" w:rsidRDefault="00414755" w:rsidP="00414755">
      <w:pPr>
        <w:spacing w:line="240" w:lineRule="auto"/>
        <w:jc w:val="center"/>
        <w:rPr>
          <w:rFonts w:ascii="Times New Roman" w:hAnsi="Times New Roman" w:cs="Times New Roman"/>
          <w:sz w:val="20"/>
          <w:szCs w:val="20"/>
        </w:rPr>
      </w:pPr>
      <w:r w:rsidRPr="00FA43B1">
        <w:rPr>
          <w:rFonts w:ascii="Times New Roman" w:hAnsi="Times New Roman" w:cs="Times New Roman"/>
          <w:b/>
          <w:noProof/>
          <w:sz w:val="24"/>
          <w:szCs w:val="24"/>
        </w:rPr>
        <w:lastRenderedPageBreak/>
        <w:drawing>
          <wp:inline distT="0" distB="0" distL="0" distR="0" wp14:anchorId="189BE4F1" wp14:editId="5B198170">
            <wp:extent cx="4297680" cy="2026920"/>
            <wp:effectExtent l="0" t="0" r="7620" b="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8B7C6B" w14:textId="684A9C15" w:rsidR="00891C36" w:rsidRPr="00137598" w:rsidRDefault="00414755" w:rsidP="00137598">
      <w:pPr>
        <w:spacing w:line="240" w:lineRule="auto"/>
        <w:jc w:val="center"/>
        <w:rPr>
          <w:rFonts w:ascii="Times New Roman" w:hAnsi="Times New Roman" w:cs="Times New Roman"/>
          <w:b/>
          <w:bCs/>
          <w:sz w:val="20"/>
          <w:szCs w:val="20"/>
        </w:rPr>
      </w:pPr>
      <w:r w:rsidRPr="00137598">
        <w:rPr>
          <w:rFonts w:ascii="Times New Roman" w:hAnsi="Times New Roman" w:cs="Times New Roman"/>
          <w:b/>
          <w:bCs/>
          <w:sz w:val="20"/>
          <w:szCs w:val="20"/>
        </w:rPr>
        <w:t>Figure 5: Concentration of Magnesium (mg/L)</w:t>
      </w:r>
    </w:p>
    <w:p w14:paraId="2FE91398" w14:textId="77777777" w:rsidR="00763104" w:rsidRPr="00137598" w:rsidRDefault="007337A1" w:rsidP="00137598">
      <w:pPr>
        <w:spacing w:line="240" w:lineRule="auto"/>
        <w:contextualSpacing/>
        <w:jc w:val="both"/>
        <w:rPr>
          <w:rFonts w:ascii="Times New Roman" w:hAnsi="Times New Roman"/>
          <w:b/>
          <w:i/>
          <w:iCs/>
          <w:sz w:val="20"/>
          <w:szCs w:val="20"/>
        </w:rPr>
      </w:pPr>
      <w:r w:rsidRPr="00137598">
        <w:rPr>
          <w:rFonts w:ascii="Times New Roman" w:hAnsi="Times New Roman"/>
          <w:b/>
          <w:i/>
          <w:iCs/>
          <w:sz w:val="20"/>
          <w:szCs w:val="20"/>
        </w:rPr>
        <w:t xml:space="preserve">4.2.6 </w:t>
      </w:r>
      <w:r w:rsidR="00763104" w:rsidRPr="00137598">
        <w:rPr>
          <w:rFonts w:ascii="Times New Roman" w:hAnsi="Times New Roman"/>
          <w:b/>
          <w:i/>
          <w:iCs/>
          <w:sz w:val="20"/>
          <w:szCs w:val="20"/>
        </w:rPr>
        <w:t>Chloride</w:t>
      </w:r>
    </w:p>
    <w:p w14:paraId="1BA17999" w14:textId="20B1A2EE" w:rsidR="00097D76" w:rsidRDefault="00097D76" w:rsidP="00137598">
      <w:pPr>
        <w:spacing w:line="240" w:lineRule="auto"/>
        <w:contextualSpacing/>
        <w:jc w:val="both"/>
        <w:rPr>
          <w:rFonts w:ascii="Times New Roman" w:hAnsi="Times New Roman"/>
          <w:sz w:val="20"/>
          <w:szCs w:val="20"/>
        </w:rPr>
      </w:pPr>
      <w:r w:rsidRPr="003A2531">
        <w:rPr>
          <w:rFonts w:ascii="Times New Roman" w:hAnsi="Times New Roman" w:cs="Times New Roman"/>
          <w:sz w:val="20"/>
          <w:szCs w:val="20"/>
        </w:rPr>
        <w:t xml:space="preserve">Chloride is </w:t>
      </w:r>
      <w:r w:rsidR="00393C66" w:rsidRPr="003A2531">
        <w:rPr>
          <w:rFonts w:ascii="Times New Roman" w:hAnsi="Times New Roman" w:cs="Times New Roman"/>
          <w:sz w:val="20"/>
          <w:szCs w:val="20"/>
        </w:rPr>
        <w:t xml:space="preserve">usually present in relatively small amounts </w:t>
      </w:r>
      <w:r w:rsidRPr="003A2531">
        <w:rPr>
          <w:rFonts w:ascii="Times New Roman" w:hAnsi="Times New Roman" w:cs="Times New Roman"/>
          <w:sz w:val="20"/>
          <w:szCs w:val="20"/>
        </w:rPr>
        <w:t xml:space="preserve">in all natural waters, </w:t>
      </w:r>
      <w:r w:rsidR="00393C66" w:rsidRPr="003A2531">
        <w:rPr>
          <w:rFonts w:ascii="Times New Roman" w:hAnsi="Times New Roman" w:cs="Times New Roman"/>
          <w:sz w:val="20"/>
          <w:szCs w:val="20"/>
        </w:rPr>
        <w:t>likewise</w:t>
      </w:r>
      <w:r w:rsidRPr="003A2531">
        <w:rPr>
          <w:rFonts w:ascii="Times New Roman" w:hAnsi="Times New Roman" w:cs="Times New Roman"/>
          <w:sz w:val="20"/>
          <w:szCs w:val="20"/>
        </w:rPr>
        <w:t xml:space="preserve">, </w:t>
      </w:r>
      <w:r w:rsidR="00393C66" w:rsidRPr="003A2531">
        <w:rPr>
          <w:rFonts w:ascii="Times New Roman" w:hAnsi="Times New Roman" w:cs="Times New Roman"/>
          <w:sz w:val="20"/>
          <w:szCs w:val="20"/>
        </w:rPr>
        <w:t xml:space="preserve">it </w:t>
      </w:r>
      <w:r w:rsidRPr="003A2531">
        <w:rPr>
          <w:rFonts w:ascii="Times New Roman" w:hAnsi="Times New Roman" w:cs="Times New Roman"/>
          <w:sz w:val="20"/>
          <w:szCs w:val="20"/>
        </w:rPr>
        <w:t>can be derived from human sources. Chloride is not effectively removed by the septic systems and therefore, remains in their effluent high concentration</w:t>
      </w:r>
      <w:r w:rsidR="003B5D45" w:rsidRPr="003A2531">
        <w:rPr>
          <w:rFonts w:ascii="Times New Roman" w:hAnsi="Times New Roman" w:cs="Times New Roman"/>
          <w:sz w:val="20"/>
          <w:szCs w:val="20"/>
        </w:rPr>
        <w:t>.</w:t>
      </w:r>
      <w:r w:rsidRPr="003A2531">
        <w:rPr>
          <w:rFonts w:ascii="Times New Roman" w:hAnsi="Times New Roman" w:cs="Times New Roman"/>
          <w:sz w:val="20"/>
          <w:szCs w:val="20"/>
        </w:rPr>
        <w:t xml:space="preserve"> </w:t>
      </w:r>
      <w:r w:rsidR="003B5D45" w:rsidRPr="003A2531">
        <w:rPr>
          <w:rFonts w:ascii="Times New Roman" w:hAnsi="Times New Roman" w:cs="Times New Roman"/>
          <w:sz w:val="20"/>
          <w:szCs w:val="20"/>
        </w:rPr>
        <w:t>C</w:t>
      </w:r>
      <w:r w:rsidRPr="003A2531">
        <w:rPr>
          <w:rFonts w:ascii="Times New Roman" w:hAnsi="Times New Roman" w:cs="Times New Roman"/>
          <w:sz w:val="20"/>
          <w:szCs w:val="20"/>
        </w:rPr>
        <w:t xml:space="preserve">hloride in water is known to cause no health </w:t>
      </w:r>
      <w:r w:rsidR="003B5D45" w:rsidRPr="003A2531">
        <w:rPr>
          <w:rFonts w:ascii="Times New Roman" w:hAnsi="Times New Roman" w:cs="Times New Roman"/>
          <w:sz w:val="20"/>
          <w:szCs w:val="20"/>
        </w:rPr>
        <w:t>hazard;</w:t>
      </w:r>
      <w:r w:rsidRPr="003A2531">
        <w:rPr>
          <w:rFonts w:ascii="Times New Roman" w:hAnsi="Times New Roman" w:cs="Times New Roman"/>
          <w:sz w:val="20"/>
          <w:szCs w:val="20"/>
        </w:rPr>
        <w:t xml:space="preserve"> hence, it</w:t>
      </w:r>
      <w:r w:rsidR="003B5D45" w:rsidRPr="003A2531">
        <w:rPr>
          <w:rFonts w:ascii="Times New Roman" w:hAnsi="Times New Roman" w:cs="Times New Roman"/>
          <w:sz w:val="20"/>
          <w:szCs w:val="20"/>
        </w:rPr>
        <w:t xml:space="preserve"> i</w:t>
      </w:r>
      <w:r w:rsidRPr="003A2531">
        <w:rPr>
          <w:rFonts w:ascii="Times New Roman" w:hAnsi="Times New Roman" w:cs="Times New Roman"/>
          <w:sz w:val="20"/>
          <w:szCs w:val="20"/>
        </w:rPr>
        <w:t xml:space="preserve">s readily available in almost all potable water. </w:t>
      </w:r>
      <w:r w:rsidR="00FC0602">
        <w:rPr>
          <w:rFonts w:ascii="Times New Roman" w:hAnsi="Times New Roman"/>
          <w:sz w:val="20"/>
          <w:szCs w:val="20"/>
        </w:rPr>
        <w:t xml:space="preserve">Table 3 </w:t>
      </w:r>
      <w:r w:rsidRPr="003A2531">
        <w:rPr>
          <w:rFonts w:ascii="Times New Roman" w:hAnsi="Times New Roman"/>
          <w:sz w:val="20"/>
          <w:szCs w:val="20"/>
        </w:rPr>
        <w:t>shows th</w:t>
      </w:r>
      <w:r w:rsidR="003B5D45" w:rsidRPr="003A2531">
        <w:rPr>
          <w:rFonts w:ascii="Times New Roman" w:hAnsi="Times New Roman"/>
          <w:sz w:val="20"/>
          <w:szCs w:val="20"/>
        </w:rPr>
        <w:t>e</w:t>
      </w:r>
      <w:r w:rsidRPr="003A2531">
        <w:rPr>
          <w:rFonts w:ascii="Times New Roman" w:hAnsi="Times New Roman"/>
          <w:sz w:val="20"/>
          <w:szCs w:val="20"/>
        </w:rPr>
        <w:t xml:space="preserve"> content of </w:t>
      </w:r>
      <w:r w:rsidR="00393C66" w:rsidRPr="003A2531">
        <w:rPr>
          <w:rFonts w:ascii="Times New Roman" w:hAnsi="Times New Roman"/>
          <w:sz w:val="20"/>
          <w:szCs w:val="20"/>
        </w:rPr>
        <w:t>A</w:t>
      </w:r>
      <w:r w:rsidRPr="003A2531">
        <w:rPr>
          <w:rFonts w:ascii="Times New Roman" w:hAnsi="Times New Roman"/>
          <w:sz w:val="20"/>
          <w:szCs w:val="20"/>
        </w:rPr>
        <w:t>sa</w:t>
      </w:r>
      <w:r w:rsidR="00891C36" w:rsidRPr="003A2531">
        <w:rPr>
          <w:rFonts w:ascii="Times New Roman" w:hAnsi="Times New Roman"/>
          <w:sz w:val="20"/>
          <w:szCs w:val="20"/>
        </w:rPr>
        <w:t xml:space="preserve"> R</w:t>
      </w:r>
      <w:r w:rsidRPr="003A2531">
        <w:rPr>
          <w:rFonts w:ascii="Times New Roman" w:hAnsi="Times New Roman"/>
          <w:sz w:val="20"/>
          <w:szCs w:val="20"/>
        </w:rPr>
        <w:t>iver within the study area have low chloride content that is below the NSDWQ and WHO re</w:t>
      </w:r>
      <w:r w:rsidR="00017EA3" w:rsidRPr="003A2531">
        <w:rPr>
          <w:rFonts w:ascii="Times New Roman" w:hAnsi="Times New Roman"/>
          <w:sz w:val="20"/>
          <w:szCs w:val="20"/>
        </w:rPr>
        <w:t>commended value which is 250mg/L</w:t>
      </w:r>
      <w:r w:rsidRPr="003A2531">
        <w:rPr>
          <w:rFonts w:ascii="Times New Roman" w:hAnsi="Times New Roman"/>
          <w:sz w:val="20"/>
          <w:szCs w:val="20"/>
        </w:rPr>
        <w:t>.</w:t>
      </w:r>
      <w:r w:rsidR="003B5D45" w:rsidRPr="003A2531">
        <w:rPr>
          <w:rFonts w:ascii="Times New Roman" w:hAnsi="Times New Roman"/>
          <w:sz w:val="20"/>
          <w:szCs w:val="20"/>
        </w:rPr>
        <w:t xml:space="preserve"> </w:t>
      </w:r>
      <w:r w:rsidRPr="003A2531">
        <w:rPr>
          <w:rFonts w:ascii="Times New Roman" w:hAnsi="Times New Roman"/>
          <w:sz w:val="20"/>
          <w:szCs w:val="20"/>
        </w:rPr>
        <w:t xml:space="preserve">The considerable </w:t>
      </w:r>
      <w:r w:rsidR="003B5D45" w:rsidRPr="003A2531">
        <w:rPr>
          <w:rFonts w:ascii="Times New Roman" w:hAnsi="Times New Roman"/>
          <w:sz w:val="20"/>
          <w:szCs w:val="20"/>
        </w:rPr>
        <w:t>reduction</w:t>
      </w:r>
      <w:r w:rsidRPr="003A2531">
        <w:rPr>
          <w:rFonts w:ascii="Times New Roman" w:hAnsi="Times New Roman"/>
          <w:sz w:val="20"/>
          <w:szCs w:val="20"/>
        </w:rPr>
        <w:t xml:space="preserve"> in chloride content of the surface water is connected with lack of industrial and sewage pollution in the area, </w:t>
      </w:r>
      <w:r w:rsidR="003B5D45" w:rsidRPr="003A2531">
        <w:rPr>
          <w:rFonts w:ascii="Times New Roman" w:hAnsi="Times New Roman"/>
          <w:sz w:val="20"/>
          <w:szCs w:val="20"/>
        </w:rPr>
        <w:t xml:space="preserve">but </w:t>
      </w:r>
      <w:r w:rsidRPr="003A2531">
        <w:rPr>
          <w:rFonts w:ascii="Times New Roman" w:hAnsi="Times New Roman"/>
          <w:sz w:val="20"/>
          <w:szCs w:val="20"/>
        </w:rPr>
        <w:t>a</w:t>
      </w:r>
      <w:r w:rsidR="003B5D45" w:rsidRPr="003A2531">
        <w:rPr>
          <w:rFonts w:ascii="Times New Roman" w:hAnsi="Times New Roman"/>
          <w:sz w:val="20"/>
          <w:szCs w:val="20"/>
        </w:rPr>
        <w:t xml:space="preserve"> significant</w:t>
      </w:r>
      <w:r w:rsidRPr="003A2531">
        <w:rPr>
          <w:rFonts w:ascii="Times New Roman" w:hAnsi="Times New Roman"/>
          <w:sz w:val="20"/>
          <w:szCs w:val="20"/>
        </w:rPr>
        <w:t xml:space="preserve"> increase in its concentration</w:t>
      </w:r>
      <w:r w:rsidR="003B5D45" w:rsidRPr="003A2531">
        <w:rPr>
          <w:rFonts w:ascii="Times New Roman" w:hAnsi="Times New Roman"/>
          <w:sz w:val="20"/>
          <w:szCs w:val="20"/>
        </w:rPr>
        <w:t xml:space="preserve"> </w:t>
      </w:r>
      <w:r w:rsidRPr="003A2531">
        <w:rPr>
          <w:rFonts w:ascii="Times New Roman" w:hAnsi="Times New Roman"/>
          <w:sz w:val="20"/>
          <w:szCs w:val="20"/>
        </w:rPr>
        <w:t>s</w:t>
      </w:r>
      <w:r w:rsidR="003B5D45" w:rsidRPr="003A2531">
        <w:rPr>
          <w:rFonts w:ascii="Times New Roman" w:hAnsi="Times New Roman"/>
          <w:sz w:val="20"/>
          <w:szCs w:val="20"/>
        </w:rPr>
        <w:t>uggests</w:t>
      </w:r>
      <w:r w:rsidRPr="003A2531">
        <w:rPr>
          <w:rFonts w:ascii="Times New Roman" w:hAnsi="Times New Roman"/>
          <w:sz w:val="20"/>
          <w:szCs w:val="20"/>
        </w:rPr>
        <w:t xml:space="preserve"> fecal pollution</w:t>
      </w:r>
      <w:r w:rsidR="009822F4" w:rsidRPr="003A2531">
        <w:rPr>
          <w:rFonts w:ascii="Times New Roman" w:hAnsi="Times New Roman"/>
          <w:sz w:val="20"/>
          <w:szCs w:val="20"/>
        </w:rPr>
        <w:t xml:space="preserve">. High amount of chloride in the surface water </w:t>
      </w:r>
      <w:r w:rsidR="0080099B" w:rsidRPr="003A2531">
        <w:rPr>
          <w:rFonts w:ascii="Times New Roman" w:hAnsi="Times New Roman"/>
          <w:sz w:val="20"/>
          <w:szCs w:val="20"/>
        </w:rPr>
        <w:t xml:space="preserve">has a significant consequence on </w:t>
      </w:r>
      <w:r w:rsidR="009822F4" w:rsidRPr="003A2531">
        <w:rPr>
          <w:rFonts w:ascii="Times New Roman" w:hAnsi="Times New Roman"/>
          <w:sz w:val="20"/>
          <w:szCs w:val="20"/>
        </w:rPr>
        <w:t>water taste and corrosiveness of the water pipe</w:t>
      </w:r>
      <w:r w:rsidRPr="003A2531">
        <w:rPr>
          <w:rFonts w:ascii="Times New Roman" w:hAnsi="Times New Roman"/>
          <w:sz w:val="20"/>
          <w:szCs w:val="20"/>
        </w:rPr>
        <w:t>s.</w:t>
      </w:r>
    </w:p>
    <w:p w14:paraId="5EC7508D" w14:textId="77777777" w:rsidR="00E605D0" w:rsidRDefault="00E605D0" w:rsidP="00137598">
      <w:pPr>
        <w:spacing w:line="240" w:lineRule="auto"/>
        <w:contextualSpacing/>
        <w:jc w:val="both"/>
        <w:rPr>
          <w:rFonts w:ascii="Times New Roman" w:hAnsi="Times New Roman"/>
          <w:sz w:val="20"/>
          <w:szCs w:val="20"/>
        </w:rPr>
      </w:pPr>
    </w:p>
    <w:p w14:paraId="1CC2B215" w14:textId="77777777" w:rsidR="00097D76" w:rsidRPr="00FC0602" w:rsidRDefault="007337A1" w:rsidP="00137598">
      <w:pPr>
        <w:spacing w:line="240" w:lineRule="auto"/>
        <w:contextualSpacing/>
        <w:jc w:val="both"/>
        <w:rPr>
          <w:rFonts w:ascii="Times New Roman" w:hAnsi="Times New Roman"/>
          <w:b/>
          <w:bCs/>
          <w:i/>
          <w:iCs/>
          <w:sz w:val="20"/>
          <w:szCs w:val="20"/>
        </w:rPr>
      </w:pPr>
      <w:r w:rsidRPr="00FC0602">
        <w:rPr>
          <w:rFonts w:ascii="Times New Roman" w:hAnsi="Times New Roman"/>
          <w:b/>
          <w:bCs/>
          <w:i/>
          <w:iCs/>
          <w:sz w:val="20"/>
          <w:szCs w:val="20"/>
        </w:rPr>
        <w:t xml:space="preserve">4.2.7 </w:t>
      </w:r>
      <w:r w:rsidR="00097D76" w:rsidRPr="00FC0602">
        <w:rPr>
          <w:rFonts w:ascii="Times New Roman" w:hAnsi="Times New Roman"/>
          <w:b/>
          <w:bCs/>
          <w:i/>
          <w:iCs/>
          <w:sz w:val="20"/>
          <w:szCs w:val="20"/>
        </w:rPr>
        <w:t>Bicarbonate</w:t>
      </w:r>
    </w:p>
    <w:p w14:paraId="74369EC0" w14:textId="2B14F2BA" w:rsidR="00B80617" w:rsidRDefault="00097D76" w:rsidP="00137598">
      <w:pPr>
        <w:spacing w:line="240" w:lineRule="auto"/>
        <w:contextualSpacing/>
        <w:jc w:val="both"/>
        <w:rPr>
          <w:rFonts w:ascii="Times New Roman" w:hAnsi="Times New Roman"/>
          <w:sz w:val="20"/>
          <w:szCs w:val="20"/>
        </w:rPr>
      </w:pPr>
      <w:r w:rsidRPr="003A2531">
        <w:rPr>
          <w:rFonts w:ascii="Times New Roman" w:hAnsi="Times New Roman"/>
          <w:sz w:val="20"/>
          <w:szCs w:val="20"/>
        </w:rPr>
        <w:t>The concentra</w:t>
      </w:r>
      <w:r w:rsidR="00017EA3" w:rsidRPr="003A2531">
        <w:rPr>
          <w:rFonts w:ascii="Times New Roman" w:hAnsi="Times New Roman"/>
          <w:sz w:val="20"/>
          <w:szCs w:val="20"/>
        </w:rPr>
        <w:t xml:space="preserve">tion level </w:t>
      </w:r>
      <w:r w:rsidR="002F7A1F" w:rsidRPr="003A2531">
        <w:rPr>
          <w:rFonts w:ascii="Times New Roman" w:hAnsi="Times New Roman"/>
          <w:sz w:val="20"/>
          <w:szCs w:val="20"/>
        </w:rPr>
        <w:t xml:space="preserve">of bicarbonate </w:t>
      </w:r>
      <w:r w:rsidR="00017EA3" w:rsidRPr="003A2531">
        <w:rPr>
          <w:rFonts w:ascii="Times New Roman" w:hAnsi="Times New Roman"/>
          <w:sz w:val="20"/>
          <w:szCs w:val="20"/>
        </w:rPr>
        <w:t>ranges between 18mg/L and 96mg/L</w:t>
      </w:r>
      <w:r w:rsidRPr="003A2531">
        <w:rPr>
          <w:rFonts w:ascii="Times New Roman" w:hAnsi="Times New Roman"/>
          <w:sz w:val="20"/>
          <w:szCs w:val="20"/>
        </w:rPr>
        <w:t xml:space="preserve">, average of 48.86mg/ </w:t>
      </w:r>
      <w:r w:rsidR="00017EA3" w:rsidRPr="003A2531">
        <w:rPr>
          <w:rFonts w:ascii="Times New Roman" w:hAnsi="Times New Roman"/>
          <w:sz w:val="20"/>
          <w:szCs w:val="20"/>
        </w:rPr>
        <w:t xml:space="preserve">L </w:t>
      </w:r>
      <w:r w:rsidR="007A17D9" w:rsidRPr="003A2531">
        <w:rPr>
          <w:rFonts w:ascii="Times New Roman" w:hAnsi="Times New Roman"/>
          <w:sz w:val="20"/>
          <w:szCs w:val="20"/>
        </w:rPr>
        <w:t>(Table 3</w:t>
      </w:r>
      <w:r w:rsidRPr="003A2531">
        <w:rPr>
          <w:rFonts w:ascii="Times New Roman" w:hAnsi="Times New Roman"/>
          <w:sz w:val="20"/>
          <w:szCs w:val="20"/>
        </w:rPr>
        <w:t>). In the WHO (2005) standard for drinking water, there is no specification for its level of concentration but it falls within the range</w:t>
      </w:r>
      <w:r w:rsidR="00017EA3" w:rsidRPr="003A2531">
        <w:rPr>
          <w:rFonts w:ascii="Times New Roman" w:hAnsi="Times New Roman"/>
          <w:sz w:val="20"/>
          <w:szCs w:val="20"/>
        </w:rPr>
        <w:t xml:space="preserve"> of NSDWQ limit which is 240mg/L</w:t>
      </w:r>
      <w:r w:rsidRPr="003A2531">
        <w:rPr>
          <w:rFonts w:ascii="Times New Roman" w:hAnsi="Times New Roman"/>
          <w:sz w:val="20"/>
          <w:szCs w:val="20"/>
        </w:rPr>
        <w:t xml:space="preserve">. </w:t>
      </w:r>
      <w:r w:rsidR="002F7A1F" w:rsidRPr="003A2531">
        <w:rPr>
          <w:rFonts w:ascii="Times New Roman" w:hAnsi="Times New Roman"/>
          <w:sz w:val="20"/>
          <w:szCs w:val="20"/>
        </w:rPr>
        <w:t>P</w:t>
      </w:r>
      <w:r w:rsidRPr="003A2531">
        <w:rPr>
          <w:rFonts w:ascii="Times New Roman" w:hAnsi="Times New Roman"/>
          <w:sz w:val="20"/>
          <w:szCs w:val="20"/>
        </w:rPr>
        <w:t>ossible source</w:t>
      </w:r>
      <w:r w:rsidR="002F7A1F" w:rsidRPr="003A2531">
        <w:rPr>
          <w:rFonts w:ascii="Times New Roman" w:hAnsi="Times New Roman"/>
          <w:sz w:val="20"/>
          <w:szCs w:val="20"/>
        </w:rPr>
        <w:t>s</w:t>
      </w:r>
      <w:r w:rsidRPr="003A2531">
        <w:rPr>
          <w:rFonts w:ascii="Times New Roman" w:hAnsi="Times New Roman"/>
          <w:sz w:val="20"/>
          <w:szCs w:val="20"/>
        </w:rPr>
        <w:t xml:space="preserve"> of bicarbonate in water are carbondioxide of the air and organic matter</w:t>
      </w:r>
      <w:r w:rsidR="002F7A1F" w:rsidRPr="003A2531">
        <w:rPr>
          <w:rFonts w:ascii="Times New Roman" w:hAnsi="Times New Roman"/>
          <w:sz w:val="20"/>
          <w:szCs w:val="20"/>
        </w:rPr>
        <w:t xml:space="preserve"> while i</w:t>
      </w:r>
      <w:r w:rsidRPr="003A2531">
        <w:rPr>
          <w:rFonts w:ascii="Times New Roman" w:hAnsi="Times New Roman"/>
          <w:sz w:val="20"/>
          <w:szCs w:val="20"/>
        </w:rPr>
        <w:t>ts stability in water however depends on the pH of the water.</w:t>
      </w:r>
    </w:p>
    <w:p w14:paraId="46562706" w14:textId="77777777" w:rsidR="00E605D0" w:rsidRPr="003A2531" w:rsidRDefault="00E605D0" w:rsidP="00137598">
      <w:pPr>
        <w:spacing w:line="240" w:lineRule="auto"/>
        <w:contextualSpacing/>
        <w:jc w:val="both"/>
        <w:rPr>
          <w:rFonts w:ascii="Times New Roman" w:hAnsi="Times New Roman"/>
          <w:sz w:val="20"/>
          <w:szCs w:val="20"/>
        </w:rPr>
      </w:pPr>
    </w:p>
    <w:p w14:paraId="6E7524C2" w14:textId="70A3BBE9" w:rsidR="00097D76" w:rsidRPr="00FC0602" w:rsidRDefault="007337A1" w:rsidP="00137598">
      <w:pPr>
        <w:spacing w:line="240" w:lineRule="auto"/>
        <w:contextualSpacing/>
        <w:jc w:val="both"/>
        <w:rPr>
          <w:rFonts w:ascii="Times New Roman" w:hAnsi="Times New Roman"/>
          <w:b/>
          <w:i/>
          <w:iCs/>
          <w:sz w:val="20"/>
          <w:szCs w:val="20"/>
        </w:rPr>
      </w:pPr>
      <w:r w:rsidRPr="00FC0602">
        <w:rPr>
          <w:rFonts w:ascii="Times New Roman" w:hAnsi="Times New Roman"/>
          <w:b/>
          <w:i/>
          <w:iCs/>
          <w:color w:val="000000"/>
          <w:sz w:val="20"/>
          <w:szCs w:val="20"/>
        </w:rPr>
        <w:t>4.2.8</w:t>
      </w:r>
      <w:r w:rsidR="002F7A1F" w:rsidRPr="00FC0602">
        <w:rPr>
          <w:rFonts w:ascii="Times New Roman" w:hAnsi="Times New Roman"/>
          <w:b/>
          <w:i/>
          <w:iCs/>
          <w:color w:val="000000"/>
          <w:sz w:val="20"/>
          <w:szCs w:val="20"/>
        </w:rPr>
        <w:t xml:space="preserve">. </w:t>
      </w:r>
      <w:r w:rsidR="00097D76" w:rsidRPr="00FC0602">
        <w:rPr>
          <w:rFonts w:ascii="Times New Roman" w:hAnsi="Times New Roman"/>
          <w:b/>
          <w:i/>
          <w:iCs/>
          <w:color w:val="000000"/>
          <w:sz w:val="20"/>
          <w:szCs w:val="20"/>
        </w:rPr>
        <w:t xml:space="preserve">Nitrite </w:t>
      </w:r>
    </w:p>
    <w:p w14:paraId="4680FF62" w14:textId="5DD23CB3" w:rsidR="00E605D0" w:rsidRDefault="00097D76" w:rsidP="00137598">
      <w:pPr>
        <w:spacing w:line="240" w:lineRule="auto"/>
        <w:contextualSpacing/>
        <w:jc w:val="both"/>
        <w:rPr>
          <w:rFonts w:ascii="Times New Roman" w:hAnsi="Times New Roman"/>
          <w:bCs/>
          <w:color w:val="000000"/>
          <w:sz w:val="20"/>
          <w:szCs w:val="20"/>
        </w:rPr>
      </w:pPr>
      <w:r w:rsidRPr="003A2531">
        <w:rPr>
          <w:rFonts w:ascii="Times New Roman" w:hAnsi="Times New Roman"/>
          <w:bCs/>
          <w:color w:val="000000"/>
          <w:sz w:val="20"/>
          <w:szCs w:val="20"/>
        </w:rPr>
        <w:t xml:space="preserve">The total </w:t>
      </w:r>
      <w:r w:rsidR="002F7A1F" w:rsidRPr="003A2531">
        <w:rPr>
          <w:rFonts w:ascii="Times New Roman" w:hAnsi="Times New Roman"/>
          <w:bCs/>
          <w:color w:val="000000"/>
          <w:sz w:val="20"/>
          <w:szCs w:val="20"/>
        </w:rPr>
        <w:t>nitrite content in Asa River</w:t>
      </w:r>
      <w:r w:rsidRPr="003A2531">
        <w:rPr>
          <w:rFonts w:ascii="Times New Roman" w:hAnsi="Times New Roman"/>
          <w:bCs/>
          <w:color w:val="000000"/>
          <w:sz w:val="20"/>
          <w:szCs w:val="20"/>
        </w:rPr>
        <w:t xml:space="preserve"> has a value rang</w:t>
      </w:r>
      <w:r w:rsidR="002F7A1F" w:rsidRPr="003A2531">
        <w:rPr>
          <w:rFonts w:ascii="Times New Roman" w:hAnsi="Times New Roman"/>
          <w:bCs/>
          <w:color w:val="000000"/>
          <w:sz w:val="20"/>
          <w:szCs w:val="20"/>
        </w:rPr>
        <w:t>ing</w:t>
      </w:r>
      <w:r w:rsidRPr="003A2531">
        <w:rPr>
          <w:rFonts w:ascii="Times New Roman" w:hAnsi="Times New Roman"/>
          <w:bCs/>
          <w:color w:val="000000"/>
          <w:sz w:val="20"/>
          <w:szCs w:val="20"/>
        </w:rPr>
        <w:t xml:space="preserve"> from 0 to 0.02 and this falls within the 0.2</w:t>
      </w:r>
      <w:r w:rsidR="002F7A1F" w:rsidRPr="003A2531">
        <w:rPr>
          <w:rFonts w:ascii="Times New Roman" w:hAnsi="Times New Roman"/>
          <w:bCs/>
          <w:color w:val="000000"/>
          <w:sz w:val="20"/>
          <w:szCs w:val="20"/>
        </w:rPr>
        <w:t xml:space="preserve"> </w:t>
      </w:r>
      <w:r w:rsidRPr="003A2531">
        <w:rPr>
          <w:rFonts w:ascii="Times New Roman" w:hAnsi="Times New Roman"/>
          <w:bCs/>
          <w:color w:val="000000"/>
          <w:sz w:val="20"/>
          <w:szCs w:val="20"/>
        </w:rPr>
        <w:t xml:space="preserve">mg/l concentration for maximum permissible level of WHO and NSDWQ. Values higher than this </w:t>
      </w:r>
      <w:r w:rsidR="002F7A1F" w:rsidRPr="003A2531">
        <w:rPr>
          <w:rFonts w:ascii="Times New Roman" w:hAnsi="Times New Roman"/>
          <w:bCs/>
          <w:color w:val="000000"/>
          <w:sz w:val="20"/>
          <w:szCs w:val="20"/>
        </w:rPr>
        <w:t xml:space="preserve">amount </w:t>
      </w:r>
      <w:r w:rsidRPr="003A2531">
        <w:rPr>
          <w:rFonts w:ascii="Times New Roman" w:hAnsi="Times New Roman"/>
          <w:bCs/>
          <w:color w:val="000000"/>
          <w:sz w:val="20"/>
          <w:szCs w:val="20"/>
        </w:rPr>
        <w:t xml:space="preserve">form nitrosamines which are </w:t>
      </w:r>
      <w:r w:rsidR="002F7A1F" w:rsidRPr="003A2531">
        <w:rPr>
          <w:rFonts w:ascii="Times New Roman" w:hAnsi="Times New Roman"/>
          <w:bCs/>
          <w:color w:val="000000"/>
          <w:sz w:val="20"/>
          <w:szCs w:val="20"/>
        </w:rPr>
        <w:t xml:space="preserve">considered to be </w:t>
      </w:r>
      <w:r w:rsidRPr="003A2531">
        <w:rPr>
          <w:rFonts w:ascii="Times New Roman" w:hAnsi="Times New Roman"/>
          <w:bCs/>
          <w:color w:val="000000"/>
          <w:sz w:val="20"/>
          <w:szCs w:val="20"/>
        </w:rPr>
        <w:t xml:space="preserve">carcinogenic. The maximum nitrite value can be seen in </w:t>
      </w:r>
      <w:r w:rsidR="00891C36" w:rsidRPr="003A2531">
        <w:rPr>
          <w:rFonts w:ascii="Times New Roman" w:hAnsi="Times New Roman"/>
          <w:bCs/>
          <w:color w:val="000000"/>
          <w:sz w:val="20"/>
          <w:szCs w:val="20"/>
        </w:rPr>
        <w:t>LOC</w:t>
      </w:r>
      <w:r w:rsidRPr="003A2531">
        <w:rPr>
          <w:rFonts w:ascii="Times New Roman" w:hAnsi="Times New Roman"/>
          <w:bCs/>
          <w:color w:val="000000"/>
          <w:sz w:val="20"/>
          <w:szCs w:val="20"/>
        </w:rPr>
        <w:t xml:space="preserve">7 and </w:t>
      </w:r>
      <w:r w:rsidR="00891C36" w:rsidRPr="003A2531">
        <w:rPr>
          <w:rFonts w:ascii="Times New Roman" w:hAnsi="Times New Roman"/>
          <w:bCs/>
          <w:color w:val="000000"/>
          <w:sz w:val="20"/>
          <w:szCs w:val="20"/>
        </w:rPr>
        <w:t>LOC</w:t>
      </w:r>
      <w:r w:rsidRPr="003A2531">
        <w:rPr>
          <w:rFonts w:ascii="Times New Roman" w:hAnsi="Times New Roman"/>
          <w:bCs/>
          <w:color w:val="000000"/>
          <w:sz w:val="20"/>
          <w:szCs w:val="20"/>
        </w:rPr>
        <w:t>12 (Figure 6)</w:t>
      </w:r>
      <w:r w:rsidR="00E605D0">
        <w:rPr>
          <w:rFonts w:ascii="Times New Roman" w:hAnsi="Times New Roman"/>
          <w:bCs/>
          <w:color w:val="000000"/>
          <w:sz w:val="20"/>
          <w:szCs w:val="20"/>
        </w:rPr>
        <w:t>.</w:t>
      </w:r>
    </w:p>
    <w:p w14:paraId="2D2AD966" w14:textId="77777777" w:rsidR="007A42C6" w:rsidRDefault="007A42C6" w:rsidP="00137598">
      <w:pPr>
        <w:spacing w:line="240" w:lineRule="auto"/>
        <w:contextualSpacing/>
        <w:jc w:val="both"/>
        <w:rPr>
          <w:rFonts w:ascii="Times New Roman" w:hAnsi="Times New Roman"/>
          <w:bCs/>
          <w:color w:val="000000"/>
          <w:sz w:val="20"/>
          <w:szCs w:val="20"/>
        </w:rPr>
      </w:pPr>
    </w:p>
    <w:p w14:paraId="59C8FCA2" w14:textId="77777777" w:rsidR="00FC0602" w:rsidRDefault="00FC0602" w:rsidP="00137598">
      <w:pPr>
        <w:spacing w:line="240" w:lineRule="auto"/>
        <w:contextualSpacing/>
        <w:jc w:val="both"/>
        <w:rPr>
          <w:rFonts w:ascii="Times New Roman" w:hAnsi="Times New Roman"/>
          <w:bCs/>
          <w:color w:val="000000"/>
          <w:sz w:val="20"/>
          <w:szCs w:val="20"/>
        </w:rPr>
      </w:pPr>
    </w:p>
    <w:p w14:paraId="66D65858" w14:textId="1642C36A" w:rsidR="007A42C6" w:rsidRDefault="007A42C6" w:rsidP="007A42C6">
      <w:pPr>
        <w:spacing w:line="240" w:lineRule="auto"/>
        <w:jc w:val="center"/>
        <w:rPr>
          <w:rFonts w:ascii="Times New Roman" w:hAnsi="Times New Roman"/>
          <w:b/>
          <w:color w:val="000000"/>
          <w:sz w:val="20"/>
          <w:szCs w:val="20"/>
          <w:lang w:val="en-GB"/>
        </w:rPr>
      </w:pPr>
      <w:r>
        <w:rPr>
          <w:noProof/>
        </w:rPr>
        <w:drawing>
          <wp:inline distT="0" distB="0" distL="0" distR="0" wp14:anchorId="1A4F7D8C" wp14:editId="53DB2796">
            <wp:extent cx="3706091" cy="2050415"/>
            <wp:effectExtent l="0" t="0" r="8890" b="6985"/>
            <wp:docPr id="653402192" name="Chart 1">
              <a:extLst xmlns:a="http://schemas.openxmlformats.org/drawingml/2006/main">
                <a:ext uri="{FF2B5EF4-FFF2-40B4-BE49-F238E27FC236}">
                  <a16:creationId xmlns:a16="http://schemas.microsoft.com/office/drawing/2014/main" id="{7F63B297-B186-7408-63D0-3EA91744F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C1F8B5" w14:textId="1AE9F991" w:rsidR="00137598" w:rsidRPr="00E605D0" w:rsidRDefault="00137598" w:rsidP="00E605D0">
      <w:pPr>
        <w:spacing w:line="240" w:lineRule="auto"/>
        <w:jc w:val="center"/>
        <w:rPr>
          <w:rFonts w:ascii="Times New Roman" w:hAnsi="Times New Roman"/>
          <w:b/>
          <w:color w:val="000000"/>
          <w:sz w:val="20"/>
          <w:szCs w:val="20"/>
          <w:lang w:val="en-GB"/>
        </w:rPr>
      </w:pPr>
      <w:r w:rsidRPr="00137598">
        <w:rPr>
          <w:rFonts w:ascii="Times New Roman" w:hAnsi="Times New Roman"/>
          <w:b/>
          <w:color w:val="000000"/>
          <w:sz w:val="20"/>
          <w:szCs w:val="20"/>
          <w:lang w:val="en-GB"/>
        </w:rPr>
        <w:t>Figure 6: Concentration of Nitrite (mg/L)</w:t>
      </w:r>
    </w:p>
    <w:p w14:paraId="5E2AA619" w14:textId="77777777" w:rsidR="007A42C6" w:rsidRDefault="007A42C6" w:rsidP="00FC0602">
      <w:pPr>
        <w:spacing w:line="240" w:lineRule="auto"/>
        <w:contextualSpacing/>
        <w:jc w:val="both"/>
        <w:rPr>
          <w:rFonts w:ascii="Times New Roman" w:hAnsi="Times New Roman"/>
          <w:b/>
          <w:i/>
          <w:iCs/>
          <w:color w:val="000000"/>
          <w:sz w:val="20"/>
          <w:szCs w:val="20"/>
        </w:rPr>
      </w:pPr>
    </w:p>
    <w:p w14:paraId="45EE5DE5" w14:textId="1BCB37DC" w:rsidR="00097D76" w:rsidRPr="002B3CBE" w:rsidRDefault="007337A1" w:rsidP="00FC0602">
      <w:pPr>
        <w:spacing w:line="240" w:lineRule="auto"/>
        <w:contextualSpacing/>
        <w:jc w:val="both"/>
        <w:rPr>
          <w:rFonts w:ascii="Times New Roman" w:hAnsi="Times New Roman"/>
          <w:b/>
          <w:i/>
          <w:iCs/>
          <w:color w:val="000000"/>
          <w:sz w:val="20"/>
          <w:szCs w:val="20"/>
        </w:rPr>
      </w:pPr>
      <w:r w:rsidRPr="002B3CBE">
        <w:rPr>
          <w:rFonts w:ascii="Times New Roman" w:hAnsi="Times New Roman"/>
          <w:b/>
          <w:i/>
          <w:iCs/>
          <w:color w:val="000000"/>
          <w:sz w:val="20"/>
          <w:szCs w:val="20"/>
        </w:rPr>
        <w:lastRenderedPageBreak/>
        <w:t xml:space="preserve">4.2.9 </w:t>
      </w:r>
      <w:r w:rsidR="00097D76" w:rsidRPr="002B3CBE">
        <w:rPr>
          <w:rFonts w:ascii="Times New Roman" w:hAnsi="Times New Roman"/>
          <w:b/>
          <w:i/>
          <w:iCs/>
          <w:color w:val="000000"/>
          <w:sz w:val="20"/>
          <w:szCs w:val="20"/>
        </w:rPr>
        <w:t>Phosphate</w:t>
      </w:r>
    </w:p>
    <w:p w14:paraId="6494EDA9" w14:textId="33A0A17C" w:rsidR="00097D76" w:rsidRDefault="00097D76" w:rsidP="00FC0602">
      <w:pPr>
        <w:spacing w:line="240" w:lineRule="auto"/>
        <w:contextualSpacing/>
        <w:jc w:val="both"/>
        <w:rPr>
          <w:rFonts w:ascii="Times New Roman" w:hAnsi="Times New Roman"/>
          <w:color w:val="000000"/>
          <w:sz w:val="20"/>
          <w:szCs w:val="20"/>
        </w:rPr>
      </w:pPr>
      <w:r w:rsidRPr="003A2531">
        <w:rPr>
          <w:rFonts w:ascii="Times New Roman" w:hAnsi="Times New Roman"/>
          <w:color w:val="000000"/>
          <w:sz w:val="20"/>
          <w:szCs w:val="20"/>
        </w:rPr>
        <w:t xml:space="preserve"> Asa river show a relatively low phosphate content </w:t>
      </w:r>
      <w:r w:rsidR="006D4307" w:rsidRPr="003A2531">
        <w:rPr>
          <w:rFonts w:ascii="Times New Roman" w:hAnsi="Times New Roman"/>
          <w:color w:val="000000"/>
          <w:sz w:val="20"/>
          <w:szCs w:val="20"/>
        </w:rPr>
        <w:t xml:space="preserve">of 0.3mg/L, this value </w:t>
      </w:r>
      <w:r w:rsidRPr="003A2531">
        <w:rPr>
          <w:rFonts w:ascii="Times New Roman" w:hAnsi="Times New Roman"/>
          <w:color w:val="000000"/>
          <w:sz w:val="20"/>
          <w:szCs w:val="20"/>
        </w:rPr>
        <w:t>is lower than WHO and NSDWQ recommended leve</w:t>
      </w:r>
      <w:r w:rsidR="00017EA3" w:rsidRPr="003A2531">
        <w:rPr>
          <w:rFonts w:ascii="Times New Roman" w:hAnsi="Times New Roman"/>
          <w:color w:val="000000"/>
          <w:sz w:val="20"/>
          <w:szCs w:val="20"/>
        </w:rPr>
        <w:t>l for phosphate</w:t>
      </w:r>
      <w:r w:rsidRPr="003A2531">
        <w:rPr>
          <w:rFonts w:ascii="Times New Roman" w:hAnsi="Times New Roman"/>
          <w:color w:val="000000"/>
          <w:sz w:val="20"/>
          <w:szCs w:val="20"/>
        </w:rPr>
        <w:t>. Phosphate</w:t>
      </w:r>
      <w:r w:rsidR="006D4307" w:rsidRPr="003A2531">
        <w:rPr>
          <w:rFonts w:ascii="Times New Roman" w:hAnsi="Times New Roman"/>
          <w:color w:val="000000"/>
          <w:sz w:val="20"/>
          <w:szCs w:val="20"/>
        </w:rPr>
        <w:t>,</w:t>
      </w:r>
      <w:r w:rsidRPr="003A2531">
        <w:rPr>
          <w:rFonts w:ascii="Times New Roman" w:hAnsi="Times New Roman"/>
          <w:color w:val="000000"/>
          <w:sz w:val="20"/>
          <w:szCs w:val="20"/>
        </w:rPr>
        <w:t xml:space="preserve"> </w:t>
      </w:r>
      <w:r w:rsidR="006D4307" w:rsidRPr="003A2531">
        <w:rPr>
          <w:rFonts w:ascii="Times New Roman" w:hAnsi="Times New Roman"/>
          <w:color w:val="000000"/>
          <w:sz w:val="20"/>
          <w:szCs w:val="20"/>
        </w:rPr>
        <w:t>a non-</w:t>
      </w:r>
      <w:r w:rsidRPr="003A2531">
        <w:rPr>
          <w:rFonts w:ascii="Times New Roman" w:hAnsi="Times New Roman"/>
          <w:color w:val="000000"/>
          <w:sz w:val="20"/>
          <w:szCs w:val="20"/>
        </w:rPr>
        <w:t>constituent of water</w:t>
      </w:r>
      <w:r w:rsidR="006D4307" w:rsidRPr="003A2531">
        <w:rPr>
          <w:rFonts w:ascii="Times New Roman" w:hAnsi="Times New Roman"/>
          <w:color w:val="000000"/>
          <w:sz w:val="20"/>
          <w:szCs w:val="20"/>
        </w:rPr>
        <w:t xml:space="preserve"> </w:t>
      </w:r>
      <w:r w:rsidRPr="003A2531">
        <w:rPr>
          <w:rFonts w:ascii="Times New Roman" w:hAnsi="Times New Roman"/>
          <w:color w:val="000000"/>
          <w:sz w:val="20"/>
          <w:szCs w:val="20"/>
        </w:rPr>
        <w:t>is formed during certain biological transformation to form phosphates and also found in fertilizer. Phosphates belong to nutrient substances that limit the process of photosynthesis in plant.</w:t>
      </w:r>
      <w:r w:rsidR="00B04597" w:rsidRPr="003A2531">
        <w:rPr>
          <w:rFonts w:ascii="Times New Roman" w:hAnsi="Times New Roman"/>
          <w:color w:val="000000"/>
          <w:sz w:val="20"/>
          <w:szCs w:val="20"/>
        </w:rPr>
        <w:t xml:space="preserve"> Its</w:t>
      </w:r>
      <w:r w:rsidRPr="003A2531">
        <w:rPr>
          <w:rFonts w:ascii="Times New Roman" w:hAnsi="Times New Roman"/>
          <w:color w:val="000000"/>
          <w:sz w:val="20"/>
          <w:szCs w:val="20"/>
        </w:rPr>
        <w:t xml:space="preserve"> high content is due to the runoff of fertilizer </w:t>
      </w:r>
      <w:r w:rsidR="00B04597" w:rsidRPr="003A2531">
        <w:rPr>
          <w:rFonts w:ascii="Times New Roman" w:hAnsi="Times New Roman"/>
          <w:color w:val="000000"/>
          <w:sz w:val="20"/>
          <w:szCs w:val="20"/>
        </w:rPr>
        <w:t xml:space="preserve">occasioned by unmonitored </w:t>
      </w:r>
      <w:r w:rsidRPr="003A2531">
        <w:rPr>
          <w:rFonts w:ascii="Times New Roman" w:hAnsi="Times New Roman"/>
          <w:color w:val="000000"/>
          <w:sz w:val="20"/>
          <w:szCs w:val="20"/>
        </w:rPr>
        <w:t>farming</w:t>
      </w:r>
      <w:r w:rsidR="00B04597" w:rsidRPr="003A2531">
        <w:rPr>
          <w:rFonts w:ascii="Times New Roman" w:hAnsi="Times New Roman"/>
          <w:color w:val="000000"/>
          <w:sz w:val="20"/>
          <w:szCs w:val="20"/>
        </w:rPr>
        <w:t xml:space="preserve"> practice across the study area</w:t>
      </w:r>
      <w:r w:rsidRPr="003A2531">
        <w:rPr>
          <w:rFonts w:ascii="Times New Roman" w:hAnsi="Times New Roman"/>
          <w:color w:val="000000"/>
          <w:sz w:val="20"/>
          <w:szCs w:val="20"/>
        </w:rPr>
        <w:t>.</w:t>
      </w:r>
    </w:p>
    <w:p w14:paraId="392FD84E" w14:textId="77777777" w:rsidR="00E605D0" w:rsidRPr="003A2531" w:rsidRDefault="00E605D0" w:rsidP="00FC0602">
      <w:pPr>
        <w:spacing w:line="240" w:lineRule="auto"/>
        <w:contextualSpacing/>
        <w:jc w:val="both"/>
        <w:rPr>
          <w:rFonts w:ascii="Times New Roman" w:hAnsi="Times New Roman"/>
          <w:color w:val="000000"/>
          <w:sz w:val="20"/>
          <w:szCs w:val="20"/>
        </w:rPr>
      </w:pPr>
    </w:p>
    <w:p w14:paraId="406E5392" w14:textId="77777777" w:rsidR="00097D76" w:rsidRPr="002B3CBE" w:rsidRDefault="007337A1" w:rsidP="00FC0602">
      <w:pPr>
        <w:spacing w:line="240" w:lineRule="auto"/>
        <w:contextualSpacing/>
        <w:jc w:val="both"/>
        <w:rPr>
          <w:rFonts w:ascii="Times New Roman" w:hAnsi="Times New Roman"/>
          <w:b/>
          <w:i/>
          <w:iCs/>
          <w:color w:val="000000"/>
          <w:sz w:val="20"/>
          <w:szCs w:val="20"/>
        </w:rPr>
      </w:pPr>
      <w:r w:rsidRPr="002B3CBE">
        <w:rPr>
          <w:rFonts w:ascii="Times New Roman" w:hAnsi="Times New Roman"/>
          <w:b/>
          <w:i/>
          <w:iCs/>
          <w:color w:val="000000"/>
          <w:sz w:val="20"/>
          <w:szCs w:val="20"/>
        </w:rPr>
        <w:t xml:space="preserve">4.2.10 </w:t>
      </w:r>
      <w:r w:rsidR="00097D76" w:rsidRPr="002B3CBE">
        <w:rPr>
          <w:rFonts w:ascii="Times New Roman" w:hAnsi="Times New Roman"/>
          <w:b/>
          <w:i/>
          <w:iCs/>
          <w:color w:val="000000"/>
          <w:sz w:val="20"/>
          <w:szCs w:val="20"/>
        </w:rPr>
        <w:t>Sulphate</w:t>
      </w:r>
    </w:p>
    <w:p w14:paraId="15FD9E86" w14:textId="700E049E" w:rsidR="009013D0" w:rsidRDefault="00097D76" w:rsidP="00FC0602">
      <w:pPr>
        <w:spacing w:line="240" w:lineRule="auto"/>
        <w:contextualSpacing/>
        <w:jc w:val="both"/>
        <w:rPr>
          <w:rFonts w:ascii="Times New Roman" w:hAnsi="Times New Roman"/>
          <w:color w:val="000000"/>
          <w:sz w:val="20"/>
          <w:szCs w:val="20"/>
        </w:rPr>
      </w:pPr>
      <w:r w:rsidRPr="003A2531">
        <w:rPr>
          <w:rFonts w:ascii="Times New Roman" w:hAnsi="Times New Roman" w:cs="Times New Roman"/>
          <w:sz w:val="20"/>
          <w:szCs w:val="20"/>
        </w:rPr>
        <w:t>Sulphate occurs in water as</w:t>
      </w:r>
      <w:r w:rsidR="00B93627" w:rsidRPr="003A2531">
        <w:rPr>
          <w:rFonts w:ascii="Times New Roman" w:hAnsi="Times New Roman" w:cs="Times New Roman"/>
          <w:sz w:val="20"/>
          <w:szCs w:val="20"/>
        </w:rPr>
        <w:t xml:space="preserve"> an</w:t>
      </w:r>
      <w:r w:rsidRPr="003A2531">
        <w:rPr>
          <w:rFonts w:ascii="Times New Roman" w:hAnsi="Times New Roman" w:cs="Times New Roman"/>
          <w:sz w:val="20"/>
          <w:szCs w:val="20"/>
        </w:rPr>
        <w:t xml:space="preserve"> inorganic </w:t>
      </w:r>
      <w:r w:rsidR="00B93627" w:rsidRPr="003A2531">
        <w:rPr>
          <w:rFonts w:ascii="Times New Roman" w:hAnsi="Times New Roman" w:cs="Times New Roman"/>
          <w:sz w:val="20"/>
          <w:szCs w:val="20"/>
        </w:rPr>
        <w:t>constituent</w:t>
      </w:r>
      <w:r w:rsidRPr="003A2531">
        <w:rPr>
          <w:rFonts w:ascii="Times New Roman" w:hAnsi="Times New Roman" w:cs="Times New Roman"/>
          <w:sz w:val="20"/>
          <w:szCs w:val="20"/>
        </w:rPr>
        <w:t xml:space="preserve"> as well as dissolved H</w:t>
      </w:r>
      <w:r w:rsidRPr="003A2531">
        <w:rPr>
          <w:rFonts w:ascii="Times New Roman" w:hAnsi="Times New Roman" w:cs="Times New Roman"/>
          <w:sz w:val="20"/>
          <w:szCs w:val="20"/>
          <w:vertAlign w:val="subscript"/>
        </w:rPr>
        <w:t>2</w:t>
      </w:r>
      <w:r w:rsidRPr="003A2531">
        <w:rPr>
          <w:rFonts w:ascii="Times New Roman" w:hAnsi="Times New Roman" w:cs="Times New Roman"/>
          <w:sz w:val="20"/>
          <w:szCs w:val="20"/>
        </w:rPr>
        <w:t xml:space="preserve">S. </w:t>
      </w:r>
      <w:r w:rsidR="00B93627" w:rsidRPr="003A2531">
        <w:rPr>
          <w:rFonts w:ascii="Times New Roman" w:hAnsi="Times New Roman" w:cs="Times New Roman"/>
          <w:sz w:val="20"/>
          <w:szCs w:val="20"/>
        </w:rPr>
        <w:t xml:space="preserve">It </w:t>
      </w:r>
      <w:r w:rsidRPr="003A2531">
        <w:rPr>
          <w:rFonts w:ascii="Times New Roman" w:hAnsi="Times New Roman" w:cs="Times New Roman"/>
          <w:sz w:val="20"/>
          <w:szCs w:val="20"/>
        </w:rPr>
        <w:t xml:space="preserve">is not a noxious substance although high sulphate </w:t>
      </w:r>
      <w:r w:rsidR="00B93627" w:rsidRPr="003A2531">
        <w:rPr>
          <w:rFonts w:ascii="Times New Roman" w:hAnsi="Times New Roman" w:cs="Times New Roman"/>
          <w:sz w:val="20"/>
          <w:szCs w:val="20"/>
        </w:rPr>
        <w:t xml:space="preserve">content </w:t>
      </w:r>
      <w:r w:rsidRPr="003A2531">
        <w:rPr>
          <w:rFonts w:ascii="Times New Roman" w:hAnsi="Times New Roman" w:cs="Times New Roman"/>
          <w:sz w:val="20"/>
          <w:szCs w:val="20"/>
        </w:rPr>
        <w:t xml:space="preserve">in water may have a laxative effect. </w:t>
      </w:r>
      <w:r w:rsidRPr="003A2531">
        <w:rPr>
          <w:rFonts w:ascii="Times New Roman" w:hAnsi="Times New Roman"/>
          <w:color w:val="000000"/>
          <w:sz w:val="20"/>
          <w:szCs w:val="20"/>
        </w:rPr>
        <w:t xml:space="preserve">Figure 7 shows the sulphate content of the surface water </w:t>
      </w:r>
      <w:r w:rsidR="00B93627" w:rsidRPr="003A2531">
        <w:rPr>
          <w:rFonts w:ascii="Times New Roman" w:hAnsi="Times New Roman"/>
          <w:color w:val="000000"/>
          <w:sz w:val="20"/>
          <w:szCs w:val="20"/>
        </w:rPr>
        <w:t>around</w:t>
      </w:r>
      <w:r w:rsidRPr="003A2531">
        <w:rPr>
          <w:rFonts w:ascii="Times New Roman" w:hAnsi="Times New Roman"/>
          <w:color w:val="000000"/>
          <w:sz w:val="20"/>
          <w:szCs w:val="20"/>
        </w:rPr>
        <w:t xml:space="preserve"> the study area. </w:t>
      </w:r>
      <w:r w:rsidR="00B93627" w:rsidRPr="003A2531">
        <w:rPr>
          <w:rFonts w:ascii="Times New Roman" w:hAnsi="Times New Roman"/>
          <w:color w:val="000000"/>
          <w:sz w:val="20"/>
          <w:szCs w:val="20"/>
        </w:rPr>
        <w:t>It is observed that t</w:t>
      </w:r>
      <w:r w:rsidRPr="003A2531">
        <w:rPr>
          <w:rFonts w:ascii="Times New Roman" w:hAnsi="Times New Roman"/>
          <w:color w:val="000000"/>
          <w:sz w:val="20"/>
          <w:szCs w:val="20"/>
        </w:rPr>
        <w:t xml:space="preserve">he sulphate </w:t>
      </w:r>
      <w:r w:rsidR="00B93627" w:rsidRPr="003A2531">
        <w:rPr>
          <w:rFonts w:ascii="Times New Roman" w:hAnsi="Times New Roman"/>
          <w:color w:val="000000"/>
          <w:sz w:val="20"/>
          <w:szCs w:val="20"/>
        </w:rPr>
        <w:t xml:space="preserve">content </w:t>
      </w:r>
      <w:r w:rsidRPr="003A2531">
        <w:rPr>
          <w:rFonts w:ascii="Times New Roman" w:hAnsi="Times New Roman"/>
          <w:color w:val="000000"/>
          <w:sz w:val="20"/>
          <w:szCs w:val="20"/>
        </w:rPr>
        <w:t>is lower than the WHO and NSDWQ standard value for drinki</w:t>
      </w:r>
      <w:r w:rsidR="00017EA3" w:rsidRPr="003A2531">
        <w:rPr>
          <w:rFonts w:ascii="Times New Roman" w:hAnsi="Times New Roman"/>
          <w:color w:val="000000"/>
          <w:sz w:val="20"/>
          <w:szCs w:val="20"/>
        </w:rPr>
        <w:t>ng water</w:t>
      </w:r>
      <w:r w:rsidR="00B93627" w:rsidRPr="003A2531">
        <w:rPr>
          <w:rFonts w:ascii="Times New Roman" w:hAnsi="Times New Roman"/>
          <w:color w:val="000000"/>
          <w:sz w:val="20"/>
          <w:szCs w:val="20"/>
        </w:rPr>
        <w:t xml:space="preserve"> </w:t>
      </w:r>
      <w:r w:rsidR="00017EA3" w:rsidRPr="003A2531">
        <w:rPr>
          <w:rFonts w:ascii="Times New Roman" w:hAnsi="Times New Roman"/>
          <w:color w:val="000000"/>
          <w:sz w:val="20"/>
          <w:szCs w:val="20"/>
        </w:rPr>
        <w:t>which is 250mg/L and 500mg/L</w:t>
      </w:r>
      <w:r w:rsidRPr="003A2531">
        <w:rPr>
          <w:rFonts w:ascii="Times New Roman" w:hAnsi="Times New Roman"/>
          <w:color w:val="000000"/>
          <w:sz w:val="20"/>
          <w:szCs w:val="20"/>
        </w:rPr>
        <w:t xml:space="preserve"> respectively. The sulphate is supplied to the groundwater by the reaction of water with the sulphate containing rock and also by biochemical oxidation of sulphides. Sulphate causes non-carbonate hardness in water</w:t>
      </w:r>
      <w:r w:rsidR="00B93627" w:rsidRPr="003A2531">
        <w:rPr>
          <w:rFonts w:ascii="Times New Roman" w:hAnsi="Times New Roman"/>
          <w:color w:val="000000"/>
          <w:sz w:val="20"/>
          <w:szCs w:val="20"/>
        </w:rPr>
        <w:t xml:space="preserve">, </w:t>
      </w:r>
      <w:r w:rsidRPr="003A2531">
        <w:rPr>
          <w:rFonts w:ascii="Times New Roman" w:hAnsi="Times New Roman"/>
          <w:color w:val="000000"/>
          <w:sz w:val="20"/>
          <w:szCs w:val="20"/>
        </w:rPr>
        <w:t>severe scaling in pipes and gastro-intestinal irritation.</w:t>
      </w:r>
    </w:p>
    <w:p w14:paraId="2C279E02" w14:textId="77777777" w:rsidR="00FC0602" w:rsidRDefault="00FC0602" w:rsidP="00FC0602">
      <w:pPr>
        <w:spacing w:line="240" w:lineRule="auto"/>
        <w:contextualSpacing/>
        <w:jc w:val="both"/>
        <w:rPr>
          <w:rFonts w:ascii="Times New Roman" w:hAnsi="Times New Roman"/>
          <w:color w:val="000000"/>
          <w:sz w:val="20"/>
          <w:szCs w:val="20"/>
        </w:rPr>
      </w:pPr>
    </w:p>
    <w:p w14:paraId="2D90F366" w14:textId="77777777" w:rsidR="00FC0602" w:rsidRDefault="00FC0602" w:rsidP="00FC0602">
      <w:pPr>
        <w:spacing w:line="240" w:lineRule="auto"/>
        <w:contextualSpacing/>
        <w:jc w:val="both"/>
        <w:rPr>
          <w:rFonts w:ascii="Times New Roman" w:hAnsi="Times New Roman"/>
          <w:color w:val="000000"/>
          <w:sz w:val="20"/>
          <w:szCs w:val="20"/>
        </w:rPr>
      </w:pPr>
    </w:p>
    <w:p w14:paraId="7545E361" w14:textId="77777777" w:rsidR="007A42C6" w:rsidRDefault="007A42C6" w:rsidP="00FC0602">
      <w:pPr>
        <w:spacing w:line="240" w:lineRule="auto"/>
        <w:contextualSpacing/>
        <w:jc w:val="both"/>
        <w:rPr>
          <w:rFonts w:ascii="Times New Roman" w:hAnsi="Times New Roman"/>
          <w:color w:val="000000"/>
          <w:sz w:val="20"/>
          <w:szCs w:val="20"/>
        </w:rPr>
      </w:pPr>
    </w:p>
    <w:p w14:paraId="11D6F8CD" w14:textId="7EC6A82F" w:rsidR="007A42C6" w:rsidRDefault="007A42C6" w:rsidP="007A42C6">
      <w:pPr>
        <w:spacing w:line="240" w:lineRule="auto"/>
        <w:contextualSpacing/>
        <w:jc w:val="center"/>
        <w:rPr>
          <w:rFonts w:ascii="Times New Roman" w:hAnsi="Times New Roman"/>
          <w:color w:val="000000"/>
          <w:sz w:val="20"/>
          <w:szCs w:val="20"/>
        </w:rPr>
      </w:pPr>
      <w:r>
        <w:rPr>
          <w:noProof/>
        </w:rPr>
        <w:drawing>
          <wp:inline distT="0" distB="0" distL="0" distR="0" wp14:anchorId="262EFFF2" wp14:editId="68C31819">
            <wp:extent cx="4232275" cy="2001328"/>
            <wp:effectExtent l="0" t="0" r="0" b="0"/>
            <wp:docPr id="75457723" name="Chart 1">
              <a:extLst xmlns:a="http://schemas.openxmlformats.org/drawingml/2006/main">
                <a:ext uri="{FF2B5EF4-FFF2-40B4-BE49-F238E27FC236}">
                  <a16:creationId xmlns:a16="http://schemas.microsoft.com/office/drawing/2014/main" id="{78BB9F45-EE54-02F3-39BB-0089E9A3B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046414" w14:textId="77777777" w:rsidR="007A42C6" w:rsidRDefault="007A42C6" w:rsidP="00FC0602">
      <w:pPr>
        <w:spacing w:line="240" w:lineRule="auto"/>
        <w:contextualSpacing/>
        <w:jc w:val="both"/>
        <w:rPr>
          <w:rFonts w:ascii="Times New Roman" w:hAnsi="Times New Roman"/>
          <w:color w:val="000000"/>
          <w:sz w:val="20"/>
          <w:szCs w:val="20"/>
        </w:rPr>
      </w:pPr>
    </w:p>
    <w:p w14:paraId="3539AF70" w14:textId="722BE3DC" w:rsidR="00FC0602" w:rsidRPr="00FC0602" w:rsidRDefault="00FC0602" w:rsidP="007A42C6">
      <w:pPr>
        <w:spacing w:line="240" w:lineRule="auto"/>
        <w:jc w:val="center"/>
        <w:rPr>
          <w:rFonts w:ascii="Times New Roman" w:hAnsi="Times New Roman" w:cs="Times New Roman"/>
          <w:b/>
          <w:bCs/>
          <w:sz w:val="20"/>
          <w:szCs w:val="20"/>
        </w:rPr>
      </w:pPr>
      <w:r w:rsidRPr="00FC0602">
        <w:rPr>
          <w:rFonts w:ascii="Times New Roman" w:hAnsi="Times New Roman" w:cs="Times New Roman"/>
          <w:b/>
          <w:bCs/>
          <w:sz w:val="20"/>
          <w:szCs w:val="20"/>
        </w:rPr>
        <w:t>Figure 7: Concentration of Sulphate (mg/L)</w:t>
      </w:r>
    </w:p>
    <w:p w14:paraId="3DB73EDD" w14:textId="1439FDEA" w:rsidR="00256CA9" w:rsidRPr="00FC0602" w:rsidRDefault="007337A1" w:rsidP="003A2531">
      <w:pPr>
        <w:pStyle w:val="ListParagraph"/>
        <w:numPr>
          <w:ilvl w:val="1"/>
          <w:numId w:val="9"/>
        </w:numPr>
        <w:autoSpaceDE w:val="0"/>
        <w:autoSpaceDN w:val="0"/>
        <w:adjustRightInd w:val="0"/>
        <w:spacing w:after="0" w:line="240" w:lineRule="auto"/>
        <w:jc w:val="both"/>
        <w:rPr>
          <w:rFonts w:ascii="Times New Roman" w:hAnsi="Times New Roman" w:cs="Times New Roman"/>
          <w:b/>
          <w:i/>
          <w:iCs/>
          <w:sz w:val="20"/>
          <w:szCs w:val="20"/>
        </w:rPr>
      </w:pPr>
      <w:r w:rsidRPr="00FC0602">
        <w:rPr>
          <w:rFonts w:ascii="Times New Roman" w:hAnsi="Times New Roman" w:cs="Times New Roman"/>
          <w:b/>
          <w:i/>
          <w:iCs/>
          <w:sz w:val="20"/>
          <w:szCs w:val="20"/>
        </w:rPr>
        <w:t>Hydrochemical Facies of Water Sample in the Study Area</w:t>
      </w:r>
    </w:p>
    <w:p w14:paraId="39F3895D" w14:textId="1A43FF21" w:rsidR="00B80617" w:rsidRDefault="00B80617" w:rsidP="003A2531">
      <w:pPr>
        <w:spacing w:line="240" w:lineRule="auto"/>
        <w:jc w:val="both"/>
        <w:rPr>
          <w:rFonts w:ascii="Times New Roman" w:hAnsi="Times New Roman" w:cs="Times New Roman"/>
          <w:sz w:val="20"/>
          <w:szCs w:val="20"/>
        </w:rPr>
      </w:pPr>
      <w:r w:rsidRPr="003A2531">
        <w:rPr>
          <w:rFonts w:ascii="Times New Roman" w:hAnsi="Times New Roman" w:cs="Times New Roman"/>
          <w:sz w:val="20"/>
          <w:szCs w:val="20"/>
        </w:rPr>
        <w:t>The piper diagram</w:t>
      </w:r>
      <w:r w:rsidR="009E04F9" w:rsidRPr="003A2531">
        <w:rPr>
          <w:rFonts w:ascii="Times New Roman" w:hAnsi="Times New Roman" w:cs="Times New Roman"/>
          <w:sz w:val="20"/>
          <w:szCs w:val="20"/>
        </w:rPr>
        <w:t xml:space="preserve"> in F</w:t>
      </w:r>
      <w:r w:rsidRPr="003A2531">
        <w:rPr>
          <w:rFonts w:ascii="Times New Roman" w:hAnsi="Times New Roman" w:cs="Times New Roman"/>
          <w:sz w:val="20"/>
          <w:szCs w:val="20"/>
        </w:rPr>
        <w:t>igure 8</w:t>
      </w:r>
      <w:r w:rsidR="009E04F9" w:rsidRPr="003A2531">
        <w:rPr>
          <w:rFonts w:ascii="Times New Roman" w:hAnsi="Times New Roman" w:cs="Times New Roman"/>
          <w:sz w:val="20"/>
          <w:szCs w:val="20"/>
        </w:rPr>
        <w:t xml:space="preserve"> </w:t>
      </w:r>
      <w:r w:rsidRPr="003A2531">
        <w:rPr>
          <w:rFonts w:ascii="Times New Roman" w:hAnsi="Times New Roman" w:cs="Times New Roman"/>
          <w:sz w:val="20"/>
          <w:szCs w:val="20"/>
        </w:rPr>
        <w:t>shows the relative concentration of</w:t>
      </w:r>
      <w:r w:rsidR="009E04F9" w:rsidRPr="003A2531">
        <w:rPr>
          <w:rFonts w:ascii="Times New Roman" w:hAnsi="Times New Roman" w:cs="Times New Roman"/>
          <w:sz w:val="20"/>
          <w:szCs w:val="20"/>
        </w:rPr>
        <w:t xml:space="preserve"> </w:t>
      </w:r>
      <w:r w:rsidRPr="003A2531">
        <w:rPr>
          <w:rFonts w:ascii="Times New Roman" w:hAnsi="Times New Roman" w:cs="Times New Roman"/>
          <w:sz w:val="20"/>
          <w:szCs w:val="20"/>
        </w:rPr>
        <w:t xml:space="preserve">major cations and anions. Two principal water types </w:t>
      </w:r>
      <w:r w:rsidR="00C73460" w:rsidRPr="003A2531">
        <w:rPr>
          <w:rFonts w:ascii="Times New Roman" w:hAnsi="Times New Roman" w:cs="Times New Roman"/>
          <w:sz w:val="20"/>
          <w:szCs w:val="20"/>
        </w:rPr>
        <w:t xml:space="preserve">comprising </w:t>
      </w:r>
      <w:r w:rsidRPr="003A2531">
        <w:rPr>
          <w:rFonts w:ascii="Times New Roman" w:hAnsi="Times New Roman" w:cs="Times New Roman"/>
          <w:sz w:val="20"/>
          <w:szCs w:val="20"/>
        </w:rPr>
        <w:t>Calcium- Magnesium- Chloride – Bicarbonate which is a region of temporary hardness and Sodium- Potassium- Carbonate- Bicarbonate which primarily composed of alkali carbonate</w:t>
      </w:r>
      <w:r w:rsidR="00C73460" w:rsidRPr="003A2531">
        <w:rPr>
          <w:rFonts w:ascii="Times New Roman" w:hAnsi="Times New Roman" w:cs="Times New Roman"/>
          <w:sz w:val="20"/>
          <w:szCs w:val="20"/>
        </w:rPr>
        <w:t xml:space="preserve"> were delineated</w:t>
      </w:r>
      <w:r w:rsidRPr="003A2531">
        <w:rPr>
          <w:rFonts w:ascii="Times New Roman" w:hAnsi="Times New Roman" w:cs="Times New Roman"/>
          <w:sz w:val="20"/>
          <w:szCs w:val="20"/>
        </w:rPr>
        <w:t xml:space="preserve">. </w:t>
      </w:r>
      <w:r w:rsidR="00C73460" w:rsidRPr="003A2531">
        <w:rPr>
          <w:rFonts w:ascii="Times New Roman" w:hAnsi="Times New Roman" w:cs="Times New Roman"/>
          <w:sz w:val="20"/>
          <w:szCs w:val="20"/>
        </w:rPr>
        <w:t xml:space="preserve">It is also revealed from the </w:t>
      </w:r>
      <w:r w:rsidRPr="003A2531">
        <w:rPr>
          <w:rFonts w:ascii="Times New Roman" w:hAnsi="Times New Roman" w:cs="Times New Roman"/>
          <w:sz w:val="20"/>
          <w:szCs w:val="20"/>
        </w:rPr>
        <w:t xml:space="preserve">piper diagram </w:t>
      </w:r>
      <w:r w:rsidR="00C73460" w:rsidRPr="003A2531">
        <w:rPr>
          <w:rFonts w:ascii="Times New Roman" w:hAnsi="Times New Roman" w:cs="Times New Roman"/>
          <w:sz w:val="20"/>
          <w:szCs w:val="20"/>
        </w:rPr>
        <w:t xml:space="preserve">that various </w:t>
      </w:r>
      <w:r w:rsidRPr="003A2531">
        <w:rPr>
          <w:rFonts w:ascii="Times New Roman" w:hAnsi="Times New Roman" w:cs="Times New Roman"/>
          <w:sz w:val="20"/>
          <w:szCs w:val="20"/>
        </w:rPr>
        <w:t xml:space="preserve">rock types present within the aquifers are </w:t>
      </w:r>
      <w:r w:rsidR="00C73460" w:rsidRPr="003A2531">
        <w:rPr>
          <w:rFonts w:ascii="Times New Roman" w:hAnsi="Times New Roman" w:cs="Times New Roman"/>
          <w:sz w:val="20"/>
          <w:szCs w:val="20"/>
        </w:rPr>
        <w:t>c</w:t>
      </w:r>
      <w:r w:rsidRPr="003A2531">
        <w:rPr>
          <w:rFonts w:ascii="Times New Roman" w:hAnsi="Times New Roman" w:cs="Times New Roman"/>
          <w:sz w:val="20"/>
          <w:szCs w:val="20"/>
        </w:rPr>
        <w:t xml:space="preserve">alcite, </w:t>
      </w:r>
      <w:r w:rsidR="00C73460" w:rsidRPr="003A2531">
        <w:rPr>
          <w:rFonts w:ascii="Times New Roman" w:hAnsi="Times New Roman" w:cs="Times New Roman"/>
          <w:sz w:val="20"/>
          <w:szCs w:val="20"/>
        </w:rPr>
        <w:t>d</w:t>
      </w:r>
      <w:r w:rsidRPr="003A2531">
        <w:rPr>
          <w:rFonts w:ascii="Times New Roman" w:hAnsi="Times New Roman" w:cs="Times New Roman"/>
          <w:sz w:val="20"/>
          <w:szCs w:val="20"/>
        </w:rPr>
        <w:t xml:space="preserve">olomite, </w:t>
      </w:r>
      <w:r w:rsidR="00C73460" w:rsidRPr="003A2531">
        <w:rPr>
          <w:rFonts w:ascii="Times New Roman" w:hAnsi="Times New Roman" w:cs="Times New Roman"/>
          <w:sz w:val="20"/>
          <w:szCs w:val="20"/>
        </w:rPr>
        <w:t>r</w:t>
      </w:r>
      <w:r w:rsidRPr="003A2531">
        <w:rPr>
          <w:rFonts w:ascii="Times New Roman" w:hAnsi="Times New Roman" w:cs="Times New Roman"/>
          <w:sz w:val="20"/>
          <w:szCs w:val="20"/>
        </w:rPr>
        <w:t xml:space="preserve">hyolite and </w:t>
      </w:r>
      <w:r w:rsidR="00C73460" w:rsidRPr="003A2531">
        <w:rPr>
          <w:rFonts w:ascii="Times New Roman" w:hAnsi="Times New Roman" w:cs="Times New Roman"/>
          <w:sz w:val="20"/>
          <w:szCs w:val="20"/>
        </w:rPr>
        <w:t>b</w:t>
      </w:r>
      <w:r w:rsidRPr="003A2531">
        <w:rPr>
          <w:rFonts w:ascii="Times New Roman" w:hAnsi="Times New Roman" w:cs="Times New Roman"/>
          <w:sz w:val="20"/>
          <w:szCs w:val="20"/>
        </w:rPr>
        <w:t>asalt.</w:t>
      </w:r>
    </w:p>
    <w:p w14:paraId="4E3C5A27" w14:textId="32445F03" w:rsidR="00FC0602" w:rsidRDefault="00FC0602" w:rsidP="00FC0602">
      <w:pPr>
        <w:spacing w:line="240" w:lineRule="auto"/>
        <w:jc w:val="center"/>
        <w:rPr>
          <w:rFonts w:ascii="Times New Roman" w:hAnsi="Times New Roman" w:cs="Times New Roman"/>
          <w:sz w:val="20"/>
          <w:szCs w:val="20"/>
        </w:rPr>
      </w:pPr>
      <w:r w:rsidRPr="00420D18">
        <w:rPr>
          <w:rFonts w:ascii="Times New Roman" w:hAnsi="Times New Roman" w:cs="Times New Roman"/>
          <w:b/>
          <w:bCs/>
          <w:noProof/>
          <w:sz w:val="28"/>
          <w:szCs w:val="28"/>
        </w:rPr>
        <w:drawing>
          <wp:inline distT="0" distB="0" distL="0" distR="0" wp14:anchorId="03FDD3AE" wp14:editId="2D2BAC0D">
            <wp:extent cx="3447052" cy="2009274"/>
            <wp:effectExtent l="0" t="0" r="1270" b="0"/>
            <wp:docPr id="6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srcRect/>
                    <a:stretch>
                      <a:fillRect/>
                    </a:stretch>
                  </pic:blipFill>
                  <pic:spPr bwMode="auto">
                    <a:xfrm>
                      <a:off x="0" y="0"/>
                      <a:ext cx="3485363" cy="2031606"/>
                    </a:xfrm>
                    <a:prstGeom prst="rect">
                      <a:avLst/>
                    </a:prstGeom>
                    <a:noFill/>
                    <a:ln w="9525">
                      <a:noFill/>
                      <a:miter lim="800000"/>
                      <a:headEnd/>
                      <a:tailEnd/>
                    </a:ln>
                  </pic:spPr>
                </pic:pic>
              </a:graphicData>
            </a:graphic>
          </wp:inline>
        </w:drawing>
      </w:r>
    </w:p>
    <w:p w14:paraId="2ADEBBA7" w14:textId="5B82E1E8" w:rsidR="002B3CBE" w:rsidRDefault="00FC0602" w:rsidP="007A42C6">
      <w:pPr>
        <w:autoSpaceDE w:val="0"/>
        <w:autoSpaceDN w:val="0"/>
        <w:adjustRightInd w:val="0"/>
        <w:spacing w:after="0" w:line="240" w:lineRule="auto"/>
        <w:jc w:val="center"/>
        <w:rPr>
          <w:rStyle w:val="CharAttribute5"/>
          <w:rFonts w:eastAsiaTheme="minorHAnsi" w:hAnsi="Times New Roman" w:cs="Times New Roman"/>
          <w:sz w:val="20"/>
          <w:szCs w:val="20"/>
        </w:rPr>
      </w:pPr>
      <w:r w:rsidRPr="00FC0602">
        <w:rPr>
          <w:rFonts w:ascii="Times New Roman" w:hAnsi="Times New Roman" w:cs="Times New Roman"/>
          <w:b/>
          <w:sz w:val="20"/>
          <w:szCs w:val="20"/>
        </w:rPr>
        <w:t>Figure 8: Pipers Diagram Showing the Concentration of the Major Cations and Anions</w:t>
      </w:r>
    </w:p>
    <w:p w14:paraId="01562B90" w14:textId="77777777" w:rsidR="00FC0602" w:rsidRDefault="00FC0602" w:rsidP="00FC0602">
      <w:pPr>
        <w:autoSpaceDE w:val="0"/>
        <w:autoSpaceDN w:val="0"/>
        <w:adjustRightInd w:val="0"/>
        <w:spacing w:after="0" w:line="240" w:lineRule="auto"/>
        <w:jc w:val="center"/>
        <w:rPr>
          <w:rStyle w:val="CharAttribute5"/>
          <w:rFonts w:eastAsiaTheme="minorHAnsi" w:hAnsi="Times New Roman" w:cs="Times New Roman"/>
          <w:sz w:val="20"/>
          <w:szCs w:val="20"/>
        </w:rPr>
      </w:pPr>
    </w:p>
    <w:p w14:paraId="49D2449C" w14:textId="77777777" w:rsidR="00FC0602" w:rsidRPr="00FC0602" w:rsidRDefault="00FC0602" w:rsidP="00FC0602">
      <w:pPr>
        <w:autoSpaceDE w:val="0"/>
        <w:autoSpaceDN w:val="0"/>
        <w:adjustRightInd w:val="0"/>
        <w:spacing w:after="0" w:line="240" w:lineRule="auto"/>
        <w:jc w:val="center"/>
        <w:rPr>
          <w:rFonts w:ascii="Times New Roman" w:hAnsi="Times New Roman" w:cs="Times New Roman"/>
          <w:b/>
          <w:sz w:val="20"/>
          <w:szCs w:val="20"/>
        </w:rPr>
      </w:pPr>
    </w:p>
    <w:p w14:paraId="4EE98FE6" w14:textId="77777777" w:rsidR="00760B6C" w:rsidRDefault="007337A1" w:rsidP="003A2531">
      <w:pPr>
        <w:pStyle w:val="ListParagraph"/>
        <w:numPr>
          <w:ilvl w:val="1"/>
          <w:numId w:val="9"/>
        </w:numPr>
        <w:autoSpaceDE w:val="0"/>
        <w:autoSpaceDN w:val="0"/>
        <w:adjustRightInd w:val="0"/>
        <w:spacing w:after="0" w:line="240" w:lineRule="auto"/>
        <w:jc w:val="both"/>
        <w:rPr>
          <w:rFonts w:ascii="Times New Roman" w:hAnsi="Times New Roman" w:cs="Times New Roman"/>
          <w:b/>
          <w:i/>
          <w:iCs/>
          <w:sz w:val="20"/>
          <w:szCs w:val="20"/>
        </w:rPr>
      </w:pPr>
      <w:r w:rsidRPr="00FC0602">
        <w:rPr>
          <w:rFonts w:ascii="Times New Roman" w:hAnsi="Times New Roman" w:cs="Times New Roman"/>
          <w:b/>
          <w:i/>
          <w:iCs/>
          <w:sz w:val="20"/>
          <w:szCs w:val="20"/>
        </w:rPr>
        <w:t>Assessment of Surface Water Quality for irrigation Purposes</w:t>
      </w:r>
    </w:p>
    <w:p w14:paraId="77ECD0BE" w14:textId="77777777" w:rsidR="00E605D0" w:rsidRPr="00FC0602" w:rsidRDefault="00E605D0" w:rsidP="00E605D0">
      <w:pPr>
        <w:pStyle w:val="ListParagraph"/>
        <w:autoSpaceDE w:val="0"/>
        <w:autoSpaceDN w:val="0"/>
        <w:adjustRightInd w:val="0"/>
        <w:spacing w:after="0" w:line="240" w:lineRule="auto"/>
        <w:ind w:left="360"/>
        <w:jc w:val="both"/>
        <w:rPr>
          <w:rFonts w:ascii="Times New Roman" w:hAnsi="Times New Roman" w:cs="Times New Roman"/>
          <w:b/>
          <w:i/>
          <w:iCs/>
          <w:sz w:val="20"/>
          <w:szCs w:val="20"/>
        </w:rPr>
      </w:pPr>
    </w:p>
    <w:p w14:paraId="71423F98" w14:textId="77777777" w:rsidR="004A2413" w:rsidRPr="00FC0602" w:rsidRDefault="007337A1" w:rsidP="00E6721F">
      <w:pPr>
        <w:spacing w:line="240" w:lineRule="auto"/>
        <w:contextualSpacing/>
        <w:jc w:val="both"/>
        <w:rPr>
          <w:rFonts w:ascii="Times New Roman" w:hAnsi="Times New Roman" w:cs="Times New Roman"/>
          <w:b/>
          <w:i/>
          <w:iCs/>
          <w:sz w:val="20"/>
          <w:szCs w:val="20"/>
        </w:rPr>
      </w:pPr>
      <w:r w:rsidRPr="00FC0602">
        <w:rPr>
          <w:rFonts w:ascii="Times New Roman" w:hAnsi="Times New Roman" w:cs="Times New Roman"/>
          <w:b/>
          <w:i/>
          <w:iCs/>
          <w:sz w:val="20"/>
          <w:szCs w:val="20"/>
        </w:rPr>
        <w:t>4.4.1</w:t>
      </w:r>
      <w:r w:rsidR="00760B6C" w:rsidRPr="00FC0602">
        <w:rPr>
          <w:rFonts w:ascii="Times New Roman" w:hAnsi="Times New Roman" w:cs="Times New Roman"/>
          <w:b/>
          <w:i/>
          <w:iCs/>
          <w:sz w:val="20"/>
          <w:szCs w:val="20"/>
        </w:rPr>
        <w:t xml:space="preserve"> Sodium Adsorption Ratio </w:t>
      </w:r>
      <w:r w:rsidR="00FC4225" w:rsidRPr="00FC0602">
        <w:rPr>
          <w:rFonts w:ascii="Times New Roman" w:hAnsi="Times New Roman" w:cs="Times New Roman"/>
          <w:b/>
          <w:i/>
          <w:iCs/>
          <w:sz w:val="20"/>
          <w:szCs w:val="20"/>
        </w:rPr>
        <w:t xml:space="preserve">(SAR) </w:t>
      </w:r>
    </w:p>
    <w:p w14:paraId="158EB0A5" w14:textId="497A3B2A" w:rsidR="00B80617" w:rsidRPr="003A2531" w:rsidRDefault="004A2413" w:rsidP="00E6721F">
      <w:pPr>
        <w:spacing w:line="240" w:lineRule="auto"/>
        <w:contextualSpacing/>
        <w:jc w:val="both"/>
        <w:rPr>
          <w:rFonts w:ascii="Times New Roman" w:hAnsi="Times New Roman" w:cs="Times New Roman"/>
          <w:sz w:val="20"/>
          <w:szCs w:val="20"/>
        </w:rPr>
      </w:pPr>
      <w:r w:rsidRPr="003A2531">
        <w:rPr>
          <w:rFonts w:ascii="Times New Roman" w:hAnsi="Times New Roman" w:cs="Times New Roman"/>
          <w:sz w:val="20"/>
          <w:szCs w:val="20"/>
        </w:rPr>
        <w:t>The sodium adsorption ratio indicates the effect of relative cation concentration on sodium accumulation in</w:t>
      </w:r>
      <w:r w:rsidRPr="003A2531">
        <w:rPr>
          <w:rFonts w:ascii="Times New Roman" w:hAnsi="Times New Roman" w:cs="Times New Roman"/>
          <w:bCs/>
          <w:sz w:val="20"/>
          <w:szCs w:val="20"/>
        </w:rPr>
        <w:t xml:space="preserve"> </w:t>
      </w:r>
      <w:r w:rsidRPr="003A2531">
        <w:rPr>
          <w:rFonts w:ascii="Times New Roman" w:hAnsi="Times New Roman" w:cs="Times New Roman"/>
          <w:sz w:val="20"/>
          <w:szCs w:val="20"/>
        </w:rPr>
        <w:t>soil. The potential for sodium hazard increases with high</w:t>
      </w:r>
      <w:r w:rsidRPr="003A2531">
        <w:rPr>
          <w:rFonts w:ascii="Times New Roman" w:hAnsi="Times New Roman" w:cs="Times New Roman"/>
          <w:bCs/>
          <w:sz w:val="20"/>
          <w:szCs w:val="20"/>
        </w:rPr>
        <w:t xml:space="preserve"> </w:t>
      </w:r>
      <w:r w:rsidRPr="003A2531">
        <w:rPr>
          <w:rFonts w:ascii="Times New Roman" w:hAnsi="Times New Roman" w:cs="Times New Roman"/>
          <w:sz w:val="20"/>
          <w:szCs w:val="20"/>
        </w:rPr>
        <w:t>sodium adsorption ratio. The SAR content of the</w:t>
      </w:r>
      <w:r w:rsidRPr="003A2531">
        <w:rPr>
          <w:rFonts w:ascii="Times New Roman" w:hAnsi="Times New Roman" w:cs="Times New Roman"/>
          <w:bCs/>
          <w:sz w:val="20"/>
          <w:szCs w:val="20"/>
        </w:rPr>
        <w:t xml:space="preserve"> </w:t>
      </w:r>
      <w:r w:rsidRPr="003A2531">
        <w:rPr>
          <w:rFonts w:ascii="Times New Roman" w:hAnsi="Times New Roman" w:cs="Times New Roman"/>
          <w:sz w:val="20"/>
          <w:szCs w:val="20"/>
        </w:rPr>
        <w:t>stud</w:t>
      </w:r>
      <w:r w:rsidR="000E45F2" w:rsidRPr="003A2531">
        <w:rPr>
          <w:rFonts w:ascii="Times New Roman" w:hAnsi="Times New Roman" w:cs="Times New Roman"/>
          <w:sz w:val="20"/>
          <w:szCs w:val="20"/>
        </w:rPr>
        <w:t>y</w:t>
      </w:r>
      <w:r w:rsidRPr="003A2531">
        <w:rPr>
          <w:rFonts w:ascii="Times New Roman" w:hAnsi="Times New Roman" w:cs="Times New Roman"/>
          <w:sz w:val="20"/>
          <w:szCs w:val="20"/>
        </w:rPr>
        <w:t xml:space="preserve"> area water samples as shown in </w:t>
      </w:r>
      <w:r w:rsidR="007A17D9" w:rsidRPr="003A2531">
        <w:rPr>
          <w:rFonts w:ascii="Times New Roman" w:hAnsi="Times New Roman" w:cs="Times New Roman"/>
          <w:sz w:val="20"/>
          <w:szCs w:val="20"/>
        </w:rPr>
        <w:t>Table 4</w:t>
      </w:r>
      <w:r w:rsidRPr="003A2531">
        <w:rPr>
          <w:rFonts w:ascii="Times New Roman" w:hAnsi="Times New Roman" w:cs="Times New Roman"/>
          <w:sz w:val="20"/>
          <w:szCs w:val="20"/>
        </w:rPr>
        <w:t>, range</w:t>
      </w:r>
      <w:r w:rsidRPr="003A2531">
        <w:rPr>
          <w:rFonts w:ascii="Times New Roman" w:hAnsi="Times New Roman" w:cs="Times New Roman"/>
          <w:bCs/>
          <w:sz w:val="20"/>
          <w:szCs w:val="20"/>
        </w:rPr>
        <w:t xml:space="preserve"> </w:t>
      </w:r>
      <w:r w:rsidRPr="003A2531">
        <w:rPr>
          <w:rFonts w:ascii="Times New Roman" w:hAnsi="Times New Roman" w:cs="Times New Roman"/>
          <w:sz w:val="20"/>
          <w:szCs w:val="20"/>
        </w:rPr>
        <w:t>between 0.56 and 1.07. All the</w:t>
      </w:r>
      <w:r w:rsidRPr="003A2531">
        <w:rPr>
          <w:rFonts w:ascii="Times New Roman" w:hAnsi="Times New Roman" w:cs="Times New Roman"/>
          <w:bCs/>
          <w:sz w:val="20"/>
          <w:szCs w:val="20"/>
        </w:rPr>
        <w:t xml:space="preserve"> </w:t>
      </w:r>
      <w:r w:rsidRPr="003A2531">
        <w:rPr>
          <w:rFonts w:ascii="Times New Roman" w:hAnsi="Times New Roman" w:cs="Times New Roman"/>
          <w:sz w:val="20"/>
          <w:szCs w:val="20"/>
        </w:rPr>
        <w:t>water samples fall within the water class grade</w:t>
      </w:r>
      <w:r w:rsidRPr="003A2531">
        <w:rPr>
          <w:rFonts w:ascii="Times New Roman" w:hAnsi="Times New Roman" w:cs="Times New Roman"/>
          <w:bCs/>
          <w:sz w:val="20"/>
          <w:szCs w:val="20"/>
        </w:rPr>
        <w:t xml:space="preserve"> </w:t>
      </w:r>
      <w:r w:rsidRPr="003A2531">
        <w:rPr>
          <w:rFonts w:ascii="Times New Roman" w:hAnsi="Times New Roman" w:cs="Times New Roman"/>
          <w:sz w:val="20"/>
          <w:szCs w:val="20"/>
        </w:rPr>
        <w:t>“excellent”</w:t>
      </w:r>
      <w:r w:rsidR="00460ECA" w:rsidRPr="003A2531">
        <w:rPr>
          <w:rFonts w:ascii="Times New Roman" w:hAnsi="Times New Roman" w:cs="Times New Roman"/>
          <w:sz w:val="20"/>
          <w:szCs w:val="20"/>
        </w:rPr>
        <w:t xml:space="preserve"> </w:t>
      </w:r>
      <w:r w:rsidRPr="003A2531">
        <w:rPr>
          <w:rFonts w:ascii="Times New Roman" w:hAnsi="Times New Roman" w:cs="Times New Roman"/>
          <w:sz w:val="20"/>
          <w:szCs w:val="20"/>
        </w:rPr>
        <w:t>hence the water</w:t>
      </w:r>
      <w:r w:rsidRPr="003A2531">
        <w:rPr>
          <w:rFonts w:ascii="Times New Roman" w:hAnsi="Times New Roman" w:cs="Times New Roman"/>
          <w:bCs/>
          <w:sz w:val="20"/>
          <w:szCs w:val="20"/>
        </w:rPr>
        <w:t xml:space="preserve"> </w:t>
      </w:r>
      <w:r w:rsidRPr="003A2531">
        <w:rPr>
          <w:rFonts w:ascii="Times New Roman" w:hAnsi="Times New Roman" w:cs="Times New Roman"/>
          <w:sz w:val="20"/>
          <w:szCs w:val="20"/>
        </w:rPr>
        <w:t>samples are fit for irrigation purpose</w:t>
      </w:r>
      <w:r w:rsidR="00460ECA" w:rsidRPr="003A2531">
        <w:rPr>
          <w:rFonts w:ascii="Times New Roman" w:hAnsi="Times New Roman" w:cs="Times New Roman"/>
          <w:sz w:val="20"/>
          <w:szCs w:val="20"/>
        </w:rPr>
        <w:t>s</w:t>
      </w:r>
      <w:r w:rsidRPr="003A2531">
        <w:rPr>
          <w:rFonts w:ascii="Times New Roman" w:hAnsi="Times New Roman" w:cs="Times New Roman"/>
          <w:sz w:val="20"/>
          <w:szCs w:val="20"/>
        </w:rPr>
        <w:t xml:space="preserve"> according to SAR</w:t>
      </w:r>
      <w:r w:rsidR="007A17D9" w:rsidRPr="003A2531">
        <w:rPr>
          <w:rFonts w:ascii="Times New Roman" w:hAnsi="Times New Roman" w:cs="Times New Roman"/>
          <w:sz w:val="20"/>
          <w:szCs w:val="20"/>
        </w:rPr>
        <w:t xml:space="preserve"> </w:t>
      </w:r>
      <w:r w:rsidR="00460ECA" w:rsidRPr="003A2531">
        <w:rPr>
          <w:rFonts w:ascii="Times New Roman" w:hAnsi="Times New Roman" w:cs="Times New Roman"/>
          <w:sz w:val="20"/>
          <w:szCs w:val="20"/>
        </w:rPr>
        <w:t xml:space="preserve">water class </w:t>
      </w:r>
      <w:r w:rsidR="007A17D9" w:rsidRPr="003A2531">
        <w:rPr>
          <w:rFonts w:ascii="Times New Roman" w:hAnsi="Times New Roman" w:cs="Times New Roman"/>
          <w:sz w:val="20"/>
          <w:szCs w:val="20"/>
        </w:rPr>
        <w:t>(Table 5)</w:t>
      </w:r>
      <w:r w:rsidRPr="003A2531">
        <w:rPr>
          <w:rFonts w:ascii="Times New Roman" w:hAnsi="Times New Roman" w:cs="Times New Roman"/>
          <w:sz w:val="20"/>
          <w:szCs w:val="20"/>
        </w:rPr>
        <w:t>.</w:t>
      </w:r>
      <w:r w:rsidR="00460ECA" w:rsidRPr="003A2531">
        <w:rPr>
          <w:rFonts w:ascii="Times New Roman" w:hAnsi="Times New Roman" w:cs="Times New Roman"/>
          <w:sz w:val="20"/>
          <w:szCs w:val="20"/>
        </w:rPr>
        <w:t xml:space="preserve"> </w:t>
      </w:r>
    </w:p>
    <w:p w14:paraId="45DF3A89" w14:textId="77777777" w:rsidR="00F011EA" w:rsidRDefault="00F011EA" w:rsidP="00E6721F">
      <w:pPr>
        <w:spacing w:line="240" w:lineRule="auto"/>
        <w:contextualSpacing/>
        <w:jc w:val="both"/>
        <w:rPr>
          <w:rFonts w:ascii="Times New Roman" w:hAnsi="Times New Roman" w:cs="Times New Roman"/>
          <w:b/>
          <w:bCs/>
          <w:i/>
          <w:iCs/>
          <w:sz w:val="20"/>
          <w:szCs w:val="20"/>
        </w:rPr>
      </w:pPr>
    </w:p>
    <w:p w14:paraId="1E1B5853" w14:textId="6BB62611" w:rsidR="00460ECA" w:rsidRPr="00E6721F" w:rsidRDefault="007337A1" w:rsidP="00E6721F">
      <w:pPr>
        <w:spacing w:line="240" w:lineRule="auto"/>
        <w:contextualSpacing/>
        <w:jc w:val="both"/>
        <w:rPr>
          <w:rFonts w:ascii="Times New Roman" w:hAnsi="Times New Roman" w:cs="Times New Roman"/>
          <w:b/>
          <w:bCs/>
          <w:i/>
          <w:iCs/>
          <w:sz w:val="20"/>
          <w:szCs w:val="20"/>
        </w:rPr>
      </w:pPr>
      <w:r w:rsidRPr="00E6721F">
        <w:rPr>
          <w:rFonts w:ascii="Times New Roman" w:hAnsi="Times New Roman" w:cs="Times New Roman"/>
          <w:b/>
          <w:bCs/>
          <w:i/>
          <w:iCs/>
          <w:sz w:val="20"/>
          <w:szCs w:val="20"/>
        </w:rPr>
        <w:t xml:space="preserve">4.4.2 </w:t>
      </w:r>
      <w:r w:rsidR="00460ECA" w:rsidRPr="00E6721F">
        <w:rPr>
          <w:rFonts w:ascii="Times New Roman" w:hAnsi="Times New Roman" w:cs="Times New Roman"/>
          <w:b/>
          <w:bCs/>
          <w:i/>
          <w:iCs/>
          <w:sz w:val="20"/>
          <w:szCs w:val="20"/>
        </w:rPr>
        <w:t>Kell</w:t>
      </w:r>
      <w:r w:rsidR="00A53E69" w:rsidRPr="00E6721F">
        <w:rPr>
          <w:rFonts w:ascii="Times New Roman" w:hAnsi="Times New Roman" w:cs="Times New Roman"/>
          <w:b/>
          <w:bCs/>
          <w:i/>
          <w:iCs/>
          <w:sz w:val="20"/>
          <w:szCs w:val="20"/>
        </w:rPr>
        <w:t>e</w:t>
      </w:r>
      <w:r w:rsidR="00460ECA" w:rsidRPr="00E6721F">
        <w:rPr>
          <w:rFonts w:ascii="Times New Roman" w:hAnsi="Times New Roman" w:cs="Times New Roman"/>
          <w:b/>
          <w:bCs/>
          <w:i/>
          <w:iCs/>
          <w:sz w:val="20"/>
          <w:szCs w:val="20"/>
        </w:rPr>
        <w:t>y</w:t>
      </w:r>
      <w:r w:rsidR="00A53E69" w:rsidRPr="00E6721F">
        <w:rPr>
          <w:rFonts w:ascii="Times New Roman" w:hAnsi="Times New Roman" w:cs="Times New Roman"/>
          <w:b/>
          <w:bCs/>
          <w:i/>
          <w:iCs/>
          <w:sz w:val="20"/>
          <w:szCs w:val="20"/>
        </w:rPr>
        <w:t>’s</w:t>
      </w:r>
      <w:r w:rsidR="00460ECA" w:rsidRPr="00E6721F">
        <w:rPr>
          <w:rFonts w:ascii="Times New Roman" w:hAnsi="Times New Roman" w:cs="Times New Roman"/>
          <w:b/>
          <w:bCs/>
          <w:i/>
          <w:iCs/>
          <w:sz w:val="20"/>
          <w:szCs w:val="20"/>
        </w:rPr>
        <w:t xml:space="preserve"> Ratio (KR)</w:t>
      </w:r>
    </w:p>
    <w:p w14:paraId="2FD12E19" w14:textId="229F019F" w:rsidR="00205072" w:rsidRPr="00FC0602" w:rsidRDefault="00460ECA" w:rsidP="00E6721F">
      <w:pPr>
        <w:spacing w:line="240" w:lineRule="auto"/>
        <w:contextualSpacing/>
        <w:jc w:val="both"/>
        <w:rPr>
          <w:rFonts w:ascii="Times New Roman" w:hAnsi="Times New Roman" w:cs="Times New Roman"/>
          <w:sz w:val="20"/>
          <w:szCs w:val="20"/>
        </w:rPr>
      </w:pPr>
      <w:r w:rsidRPr="003A2531">
        <w:rPr>
          <w:rFonts w:ascii="Times New Roman" w:hAnsi="Times New Roman" w:cs="Times New Roman"/>
          <w:sz w:val="20"/>
          <w:szCs w:val="20"/>
        </w:rPr>
        <w:t xml:space="preserve">Kelley’s ratio </w:t>
      </w:r>
      <w:r w:rsidR="00A53E69" w:rsidRPr="003A2531">
        <w:rPr>
          <w:rFonts w:ascii="Times New Roman" w:hAnsi="Times New Roman" w:cs="Times New Roman"/>
          <w:sz w:val="20"/>
          <w:szCs w:val="20"/>
        </w:rPr>
        <w:t>w</w:t>
      </w:r>
      <w:r w:rsidRPr="003A2531">
        <w:rPr>
          <w:rFonts w:ascii="Times New Roman" w:hAnsi="Times New Roman" w:cs="Times New Roman"/>
          <w:sz w:val="20"/>
          <w:szCs w:val="20"/>
        </w:rPr>
        <w:t xml:space="preserve">as used to evaluate water based on level of sodium measured against calcium and </w:t>
      </w:r>
      <w:r w:rsidR="00854594" w:rsidRPr="003A2531">
        <w:rPr>
          <w:rFonts w:ascii="Times New Roman" w:hAnsi="Times New Roman" w:cs="Times New Roman"/>
          <w:sz w:val="20"/>
          <w:szCs w:val="20"/>
        </w:rPr>
        <w:t>magnesium. The calculated KR</w:t>
      </w:r>
      <w:r w:rsidRPr="003A2531">
        <w:rPr>
          <w:rFonts w:ascii="Times New Roman" w:hAnsi="Times New Roman" w:cs="Times New Roman"/>
          <w:sz w:val="20"/>
          <w:szCs w:val="20"/>
        </w:rPr>
        <w:t xml:space="preserve"> values ranged between 0.19 and 0.54</w:t>
      </w:r>
      <w:r w:rsidR="00205072" w:rsidRPr="003A2531">
        <w:rPr>
          <w:rFonts w:ascii="Times New Roman" w:hAnsi="Times New Roman" w:cs="Times New Roman"/>
          <w:sz w:val="20"/>
          <w:szCs w:val="20"/>
        </w:rPr>
        <w:t xml:space="preserve"> </w:t>
      </w:r>
      <w:r w:rsidRPr="003A2531">
        <w:rPr>
          <w:rFonts w:ascii="Times New Roman" w:hAnsi="Times New Roman" w:cs="Times New Roman"/>
          <w:sz w:val="20"/>
          <w:szCs w:val="20"/>
        </w:rPr>
        <w:t xml:space="preserve">% </w:t>
      </w:r>
      <w:r w:rsidR="007A17D9" w:rsidRPr="003A2531">
        <w:rPr>
          <w:rFonts w:ascii="Times New Roman" w:hAnsi="Times New Roman" w:cs="Times New Roman"/>
          <w:sz w:val="20"/>
          <w:szCs w:val="20"/>
        </w:rPr>
        <w:t xml:space="preserve">(Table 4) </w:t>
      </w:r>
      <w:r w:rsidRPr="003A2531">
        <w:rPr>
          <w:rFonts w:ascii="Times New Roman" w:hAnsi="Times New Roman" w:cs="Times New Roman"/>
          <w:sz w:val="20"/>
          <w:szCs w:val="20"/>
        </w:rPr>
        <w:t xml:space="preserve">which indicate that all the water samples fell within the suitable grade class of KR. This implies that all the </w:t>
      </w:r>
      <w:r w:rsidR="007A17D9" w:rsidRPr="003A2531">
        <w:rPr>
          <w:rFonts w:ascii="Times New Roman" w:hAnsi="Times New Roman" w:cs="Times New Roman"/>
          <w:sz w:val="20"/>
          <w:szCs w:val="20"/>
        </w:rPr>
        <w:t>surface water</w:t>
      </w:r>
      <w:r w:rsidRPr="003A2531">
        <w:rPr>
          <w:rFonts w:ascii="Times New Roman" w:hAnsi="Times New Roman" w:cs="Times New Roman"/>
          <w:sz w:val="20"/>
          <w:szCs w:val="20"/>
        </w:rPr>
        <w:t xml:space="preserve"> samples are good for irrigation purposes. </w:t>
      </w:r>
    </w:p>
    <w:p w14:paraId="586B143E" w14:textId="77777777" w:rsidR="00F011EA" w:rsidRDefault="00F011EA" w:rsidP="00E6721F">
      <w:pPr>
        <w:spacing w:line="240" w:lineRule="auto"/>
        <w:contextualSpacing/>
        <w:jc w:val="both"/>
        <w:rPr>
          <w:rFonts w:ascii="Times New Roman" w:hAnsi="Times New Roman" w:cs="Times New Roman"/>
          <w:b/>
          <w:bCs/>
          <w:i/>
          <w:iCs/>
          <w:sz w:val="20"/>
          <w:szCs w:val="20"/>
        </w:rPr>
      </w:pPr>
    </w:p>
    <w:p w14:paraId="2C69C452" w14:textId="1FD56407" w:rsidR="00C97E07" w:rsidRPr="00E6721F" w:rsidRDefault="007337A1" w:rsidP="00E6721F">
      <w:pPr>
        <w:spacing w:line="240" w:lineRule="auto"/>
        <w:contextualSpacing/>
        <w:jc w:val="both"/>
        <w:rPr>
          <w:rFonts w:ascii="Times New Roman" w:hAnsi="Times New Roman" w:cs="Times New Roman"/>
          <w:b/>
          <w:bCs/>
          <w:i/>
          <w:iCs/>
          <w:sz w:val="20"/>
          <w:szCs w:val="20"/>
        </w:rPr>
      </w:pPr>
      <w:r w:rsidRPr="00E6721F">
        <w:rPr>
          <w:rFonts w:ascii="Times New Roman" w:hAnsi="Times New Roman" w:cs="Times New Roman"/>
          <w:b/>
          <w:bCs/>
          <w:i/>
          <w:iCs/>
          <w:sz w:val="20"/>
          <w:szCs w:val="20"/>
        </w:rPr>
        <w:t xml:space="preserve">4.4.3 </w:t>
      </w:r>
      <w:r w:rsidR="00C97E07" w:rsidRPr="00E6721F">
        <w:rPr>
          <w:rFonts w:ascii="Times New Roman" w:hAnsi="Times New Roman" w:cs="Times New Roman"/>
          <w:b/>
          <w:bCs/>
          <w:i/>
          <w:iCs/>
          <w:sz w:val="20"/>
          <w:szCs w:val="20"/>
        </w:rPr>
        <w:t xml:space="preserve">Soluble Sodium Percentage </w:t>
      </w:r>
      <w:r w:rsidR="00854594" w:rsidRPr="00E6721F">
        <w:rPr>
          <w:rFonts w:ascii="Times New Roman" w:hAnsi="Times New Roman" w:cs="Times New Roman"/>
          <w:b/>
          <w:bCs/>
          <w:i/>
          <w:iCs/>
          <w:sz w:val="20"/>
          <w:szCs w:val="20"/>
        </w:rPr>
        <w:t>(SSP</w:t>
      </w:r>
      <w:r w:rsidR="00C97E07" w:rsidRPr="00E6721F">
        <w:rPr>
          <w:rFonts w:ascii="Times New Roman" w:hAnsi="Times New Roman" w:cs="Times New Roman"/>
          <w:b/>
          <w:bCs/>
          <w:i/>
          <w:iCs/>
          <w:sz w:val="20"/>
          <w:szCs w:val="20"/>
        </w:rPr>
        <w:t>)</w:t>
      </w:r>
    </w:p>
    <w:p w14:paraId="709D58E6" w14:textId="77777777" w:rsidR="00FC4225" w:rsidRPr="003A2531" w:rsidRDefault="00C97E07" w:rsidP="00E6721F">
      <w:pPr>
        <w:spacing w:line="240" w:lineRule="auto"/>
        <w:contextualSpacing/>
        <w:jc w:val="both"/>
        <w:rPr>
          <w:rFonts w:ascii="Times New Roman" w:hAnsi="Times New Roman" w:cs="Times New Roman"/>
          <w:sz w:val="20"/>
          <w:szCs w:val="20"/>
        </w:rPr>
      </w:pPr>
      <w:r w:rsidRPr="003A2531">
        <w:rPr>
          <w:rFonts w:ascii="Times New Roman" w:hAnsi="Times New Roman" w:cs="Times New Roman"/>
          <w:sz w:val="20"/>
          <w:szCs w:val="20"/>
        </w:rPr>
        <w:t xml:space="preserve">The percentage soluble sodium calculated range between 18.12 and 37.5 which indicates that all the water samples fell below 50. This showed that all the water samples are suitable for irrigation purposes. </w:t>
      </w:r>
    </w:p>
    <w:p w14:paraId="233D3379" w14:textId="77777777" w:rsidR="00F011EA" w:rsidRDefault="00F011EA" w:rsidP="00E6721F">
      <w:pPr>
        <w:spacing w:line="240" w:lineRule="auto"/>
        <w:contextualSpacing/>
        <w:jc w:val="both"/>
        <w:rPr>
          <w:rFonts w:ascii="Times New Roman" w:hAnsi="Times New Roman" w:cs="Times New Roman"/>
          <w:b/>
          <w:bCs/>
          <w:i/>
          <w:iCs/>
          <w:sz w:val="20"/>
          <w:szCs w:val="20"/>
        </w:rPr>
      </w:pPr>
    </w:p>
    <w:p w14:paraId="737CED0F" w14:textId="1EF4751A" w:rsidR="0055081E" w:rsidRPr="00E6721F" w:rsidRDefault="007337A1" w:rsidP="00E6721F">
      <w:pPr>
        <w:spacing w:line="240" w:lineRule="auto"/>
        <w:contextualSpacing/>
        <w:jc w:val="both"/>
        <w:rPr>
          <w:rFonts w:ascii="Times New Roman" w:hAnsi="Times New Roman" w:cs="Times New Roman"/>
          <w:b/>
          <w:bCs/>
          <w:i/>
          <w:iCs/>
          <w:sz w:val="20"/>
          <w:szCs w:val="20"/>
        </w:rPr>
      </w:pPr>
      <w:r w:rsidRPr="00E6721F">
        <w:rPr>
          <w:rFonts w:ascii="Times New Roman" w:hAnsi="Times New Roman" w:cs="Times New Roman"/>
          <w:b/>
          <w:bCs/>
          <w:i/>
          <w:iCs/>
          <w:sz w:val="20"/>
          <w:szCs w:val="20"/>
        </w:rPr>
        <w:t>4.4.4</w:t>
      </w:r>
      <w:r w:rsidR="00854594" w:rsidRPr="00E6721F">
        <w:rPr>
          <w:rFonts w:ascii="Times New Roman" w:hAnsi="Times New Roman" w:cs="Times New Roman"/>
          <w:b/>
          <w:bCs/>
          <w:i/>
          <w:iCs/>
          <w:sz w:val="20"/>
          <w:szCs w:val="20"/>
        </w:rPr>
        <w:t xml:space="preserve"> Permeability Index (PI)</w:t>
      </w:r>
    </w:p>
    <w:p w14:paraId="1A9F574E" w14:textId="35DEB6A7" w:rsidR="00FC4225" w:rsidRPr="003A2531" w:rsidRDefault="00854594" w:rsidP="00E6721F">
      <w:pPr>
        <w:spacing w:line="240" w:lineRule="auto"/>
        <w:contextualSpacing/>
        <w:jc w:val="both"/>
        <w:rPr>
          <w:rFonts w:ascii="Times New Roman" w:hAnsi="Times New Roman" w:cs="Times New Roman"/>
          <w:sz w:val="20"/>
          <w:szCs w:val="20"/>
        </w:rPr>
      </w:pPr>
      <w:r w:rsidRPr="003A2531">
        <w:rPr>
          <w:rFonts w:ascii="Times New Roman" w:hAnsi="Times New Roman" w:cs="Times New Roman"/>
          <w:sz w:val="20"/>
          <w:szCs w:val="20"/>
        </w:rPr>
        <w:t xml:space="preserve"> </w:t>
      </w:r>
      <w:r w:rsidR="00FC4225" w:rsidRPr="003A2531">
        <w:rPr>
          <w:rFonts w:ascii="Times New Roman" w:hAnsi="Times New Roman" w:cs="Times New Roman"/>
          <w:sz w:val="20"/>
          <w:szCs w:val="20"/>
        </w:rPr>
        <w:t>The permeability of soil is affected by long-term use of irrigation water and is influenced by sodium, calcium,</w:t>
      </w:r>
      <w:r w:rsidR="00252EA6" w:rsidRPr="003A2531">
        <w:rPr>
          <w:rFonts w:ascii="Times New Roman" w:hAnsi="Times New Roman" w:cs="Times New Roman"/>
          <w:sz w:val="20"/>
          <w:szCs w:val="20"/>
        </w:rPr>
        <w:t xml:space="preserve"> </w:t>
      </w:r>
      <w:r w:rsidR="00FC4225" w:rsidRPr="003A2531">
        <w:rPr>
          <w:rFonts w:ascii="Times New Roman" w:hAnsi="Times New Roman" w:cs="Times New Roman"/>
          <w:sz w:val="20"/>
          <w:szCs w:val="20"/>
        </w:rPr>
        <w:t>magnesium and bicarbonate contents in the soil (</w:t>
      </w:r>
      <w:proofErr w:type="spellStart"/>
      <w:r w:rsidR="00FC4225" w:rsidRPr="003A2531">
        <w:rPr>
          <w:rFonts w:ascii="Times New Roman" w:hAnsi="Times New Roman" w:cs="Times New Roman"/>
          <w:sz w:val="20"/>
          <w:szCs w:val="20"/>
        </w:rPr>
        <w:t>Vasanthavigar</w:t>
      </w:r>
      <w:proofErr w:type="spellEnd"/>
      <w:r w:rsidR="00FC4225" w:rsidRPr="003A2531">
        <w:rPr>
          <w:rFonts w:ascii="Times New Roman" w:hAnsi="Times New Roman" w:cs="Times New Roman"/>
          <w:sz w:val="20"/>
          <w:szCs w:val="20"/>
        </w:rPr>
        <w:t xml:space="preserve"> et al., 2010). </w:t>
      </w:r>
      <w:r w:rsidRPr="003A2531">
        <w:rPr>
          <w:rFonts w:ascii="Times New Roman" w:hAnsi="Times New Roman" w:cs="Times New Roman"/>
          <w:sz w:val="20"/>
          <w:szCs w:val="20"/>
        </w:rPr>
        <w:t>The calculated PI values ranged between 44.21 and 93.16. Base</w:t>
      </w:r>
      <w:r w:rsidR="00D95AB8" w:rsidRPr="003A2531">
        <w:rPr>
          <w:rFonts w:ascii="Times New Roman" w:hAnsi="Times New Roman" w:cs="Times New Roman"/>
          <w:sz w:val="20"/>
          <w:szCs w:val="20"/>
        </w:rPr>
        <w:t>d</w:t>
      </w:r>
      <w:r w:rsidRPr="003A2531">
        <w:rPr>
          <w:rFonts w:ascii="Times New Roman" w:hAnsi="Times New Roman" w:cs="Times New Roman"/>
          <w:sz w:val="20"/>
          <w:szCs w:val="20"/>
        </w:rPr>
        <w:t xml:space="preserve"> on Doneen 1964 classification</w:t>
      </w:r>
      <w:r w:rsidR="00B878F4" w:rsidRPr="003A2531">
        <w:rPr>
          <w:rFonts w:ascii="Times New Roman" w:hAnsi="Times New Roman" w:cs="Times New Roman"/>
          <w:sz w:val="20"/>
          <w:szCs w:val="20"/>
        </w:rPr>
        <w:t xml:space="preserve"> </w:t>
      </w:r>
      <w:r w:rsidR="00B878F4" w:rsidRPr="003A2531">
        <w:rPr>
          <w:rFonts w:ascii="TimesNewRomanPSMT" w:hAnsi="TimesNewRomanPSMT" w:cs="TimesNewRomanPSMT"/>
          <w:sz w:val="20"/>
          <w:szCs w:val="20"/>
        </w:rPr>
        <w:t>(Table 5)</w:t>
      </w:r>
      <w:r w:rsidRPr="003A2531">
        <w:rPr>
          <w:rFonts w:ascii="Times New Roman" w:hAnsi="Times New Roman" w:cs="Times New Roman"/>
          <w:sz w:val="20"/>
          <w:szCs w:val="20"/>
        </w:rPr>
        <w:t>, only water samples from location</w:t>
      </w:r>
      <w:r w:rsidR="00252EA6" w:rsidRPr="003A2531">
        <w:rPr>
          <w:rFonts w:ascii="Times New Roman" w:hAnsi="Times New Roman" w:cs="Times New Roman"/>
          <w:sz w:val="20"/>
          <w:szCs w:val="20"/>
        </w:rPr>
        <w:t>s</w:t>
      </w:r>
      <w:r w:rsidRPr="003A2531">
        <w:rPr>
          <w:rFonts w:ascii="Times New Roman" w:hAnsi="Times New Roman" w:cs="Times New Roman"/>
          <w:sz w:val="20"/>
          <w:szCs w:val="20"/>
        </w:rPr>
        <w:t xml:space="preserve"> 12, 13 </w:t>
      </w:r>
      <w:r w:rsidR="00252EA6" w:rsidRPr="003A2531">
        <w:rPr>
          <w:rFonts w:ascii="Times New Roman" w:hAnsi="Times New Roman" w:cs="Times New Roman"/>
          <w:sz w:val="20"/>
          <w:szCs w:val="20"/>
        </w:rPr>
        <w:t>a</w:t>
      </w:r>
      <w:r w:rsidRPr="003A2531">
        <w:rPr>
          <w:rFonts w:ascii="Times New Roman" w:hAnsi="Times New Roman" w:cs="Times New Roman"/>
          <w:sz w:val="20"/>
          <w:szCs w:val="20"/>
        </w:rPr>
        <w:t xml:space="preserve">nd 14 are suitable for irrigation </w:t>
      </w:r>
      <w:r w:rsidR="00071442" w:rsidRPr="003A2531">
        <w:rPr>
          <w:rFonts w:ascii="Times New Roman" w:hAnsi="Times New Roman" w:cs="Times New Roman"/>
          <w:sz w:val="20"/>
          <w:szCs w:val="20"/>
        </w:rPr>
        <w:t>purposes</w:t>
      </w:r>
      <w:r w:rsidRPr="003A2531">
        <w:rPr>
          <w:rFonts w:ascii="Times New Roman" w:hAnsi="Times New Roman" w:cs="Times New Roman"/>
          <w:sz w:val="20"/>
          <w:szCs w:val="20"/>
        </w:rPr>
        <w:t xml:space="preserve">, while water sample from other locations are not suitable for irrigation purposes because they have values greater than 60. </w:t>
      </w:r>
    </w:p>
    <w:p w14:paraId="73D02FE2" w14:textId="77777777" w:rsidR="00F011EA" w:rsidRDefault="00F011EA" w:rsidP="00E6721F">
      <w:pPr>
        <w:spacing w:line="240" w:lineRule="auto"/>
        <w:contextualSpacing/>
        <w:jc w:val="both"/>
        <w:rPr>
          <w:rFonts w:ascii="Times New Roman" w:hAnsi="Times New Roman" w:cs="Times New Roman"/>
          <w:b/>
          <w:bCs/>
          <w:i/>
          <w:iCs/>
          <w:sz w:val="20"/>
          <w:szCs w:val="20"/>
        </w:rPr>
      </w:pPr>
    </w:p>
    <w:p w14:paraId="6DE512BD" w14:textId="7DEC784D" w:rsidR="0055081E" w:rsidRPr="00E6721F" w:rsidRDefault="007337A1" w:rsidP="00E6721F">
      <w:pPr>
        <w:spacing w:line="240" w:lineRule="auto"/>
        <w:contextualSpacing/>
        <w:jc w:val="both"/>
        <w:rPr>
          <w:rFonts w:ascii="Times New Roman" w:hAnsi="Times New Roman" w:cs="Times New Roman"/>
          <w:b/>
          <w:bCs/>
          <w:i/>
          <w:iCs/>
          <w:sz w:val="20"/>
          <w:szCs w:val="20"/>
        </w:rPr>
      </w:pPr>
      <w:r w:rsidRPr="00E6721F">
        <w:rPr>
          <w:rFonts w:ascii="Times New Roman" w:hAnsi="Times New Roman" w:cs="Times New Roman"/>
          <w:b/>
          <w:bCs/>
          <w:i/>
          <w:iCs/>
          <w:sz w:val="20"/>
          <w:szCs w:val="20"/>
        </w:rPr>
        <w:t>4.4.5</w:t>
      </w:r>
      <w:r w:rsidR="00FC4225" w:rsidRPr="00E6721F">
        <w:rPr>
          <w:rFonts w:ascii="Times New Roman" w:hAnsi="Times New Roman" w:cs="Times New Roman"/>
          <w:b/>
          <w:bCs/>
          <w:i/>
          <w:iCs/>
          <w:sz w:val="20"/>
          <w:szCs w:val="20"/>
        </w:rPr>
        <w:t xml:space="preserve"> </w:t>
      </w:r>
      <w:r w:rsidR="0055081E" w:rsidRPr="00E6721F">
        <w:rPr>
          <w:rFonts w:ascii="Times New Roman" w:hAnsi="Times New Roman" w:cs="Times New Roman"/>
          <w:b/>
          <w:bCs/>
          <w:i/>
          <w:iCs/>
          <w:sz w:val="20"/>
          <w:szCs w:val="20"/>
        </w:rPr>
        <w:t xml:space="preserve">Magnesium </w:t>
      </w:r>
      <w:r w:rsidR="00071442" w:rsidRPr="00E6721F">
        <w:rPr>
          <w:rFonts w:ascii="Times New Roman" w:hAnsi="Times New Roman" w:cs="Times New Roman"/>
          <w:b/>
          <w:bCs/>
          <w:i/>
          <w:iCs/>
          <w:sz w:val="20"/>
          <w:szCs w:val="20"/>
        </w:rPr>
        <w:t>Absorption</w:t>
      </w:r>
      <w:r w:rsidR="0055081E" w:rsidRPr="00E6721F">
        <w:rPr>
          <w:rFonts w:ascii="Times New Roman" w:hAnsi="Times New Roman" w:cs="Times New Roman"/>
          <w:b/>
          <w:bCs/>
          <w:i/>
          <w:iCs/>
          <w:sz w:val="20"/>
          <w:szCs w:val="20"/>
        </w:rPr>
        <w:t xml:space="preserve"> Ratio (MAR</w:t>
      </w:r>
      <w:r w:rsidR="00FC4225" w:rsidRPr="00E6721F">
        <w:rPr>
          <w:rFonts w:ascii="Times New Roman" w:hAnsi="Times New Roman" w:cs="Times New Roman"/>
          <w:b/>
          <w:bCs/>
          <w:i/>
          <w:iCs/>
          <w:sz w:val="20"/>
          <w:szCs w:val="20"/>
        </w:rPr>
        <w:t>)</w:t>
      </w:r>
    </w:p>
    <w:p w14:paraId="394CE3A6" w14:textId="77777777" w:rsidR="006F1A85" w:rsidRDefault="00FC4225" w:rsidP="00E6721F">
      <w:pPr>
        <w:spacing w:line="240" w:lineRule="auto"/>
        <w:contextualSpacing/>
        <w:jc w:val="both"/>
        <w:rPr>
          <w:rFonts w:ascii="Times New Roman" w:hAnsi="Times New Roman" w:cs="Times New Roman"/>
          <w:sz w:val="20"/>
          <w:szCs w:val="20"/>
        </w:rPr>
      </w:pPr>
      <w:r w:rsidRPr="003A2531">
        <w:rPr>
          <w:rFonts w:ascii="Times New Roman" w:hAnsi="Times New Roman" w:cs="Times New Roman"/>
          <w:sz w:val="20"/>
          <w:szCs w:val="20"/>
        </w:rPr>
        <w:t xml:space="preserve">The values of the magnesium adsorption ratio of </w:t>
      </w:r>
      <w:r w:rsidR="0055081E" w:rsidRPr="003A2531">
        <w:rPr>
          <w:rFonts w:ascii="Times New Roman" w:hAnsi="Times New Roman" w:cs="Times New Roman"/>
          <w:sz w:val="20"/>
          <w:szCs w:val="20"/>
        </w:rPr>
        <w:t>surface water in</w:t>
      </w:r>
      <w:r w:rsidR="00D95AB8" w:rsidRPr="003A2531">
        <w:rPr>
          <w:rFonts w:ascii="Times New Roman" w:hAnsi="Times New Roman" w:cs="Times New Roman"/>
          <w:sz w:val="20"/>
          <w:szCs w:val="20"/>
        </w:rPr>
        <w:t xml:space="preserve"> </w:t>
      </w:r>
      <w:r w:rsidR="0067283E" w:rsidRPr="003A2531">
        <w:rPr>
          <w:rFonts w:ascii="Times New Roman" w:hAnsi="Times New Roman" w:cs="Times New Roman"/>
          <w:sz w:val="20"/>
          <w:szCs w:val="20"/>
        </w:rPr>
        <w:t xml:space="preserve">this </w:t>
      </w:r>
      <w:r w:rsidR="0055081E" w:rsidRPr="003A2531">
        <w:rPr>
          <w:rFonts w:ascii="Times New Roman" w:hAnsi="Times New Roman" w:cs="Times New Roman"/>
          <w:sz w:val="20"/>
          <w:szCs w:val="20"/>
        </w:rPr>
        <w:t>study ranges</w:t>
      </w:r>
      <w:r w:rsidRPr="003A2531">
        <w:rPr>
          <w:rFonts w:ascii="Times New Roman" w:hAnsi="Times New Roman" w:cs="Times New Roman"/>
          <w:sz w:val="20"/>
          <w:szCs w:val="20"/>
        </w:rPr>
        <w:t xml:space="preserve"> from 16.81 to 48.81</w:t>
      </w:r>
      <w:r w:rsidR="00252EA6" w:rsidRPr="003A2531">
        <w:rPr>
          <w:rFonts w:ascii="Times New Roman" w:hAnsi="Times New Roman" w:cs="Times New Roman"/>
          <w:sz w:val="20"/>
          <w:szCs w:val="20"/>
        </w:rPr>
        <w:t xml:space="preserve"> </w:t>
      </w:r>
      <w:r w:rsidRPr="003A2531">
        <w:rPr>
          <w:rFonts w:ascii="Times New Roman" w:hAnsi="Times New Roman" w:cs="Times New Roman"/>
          <w:sz w:val="20"/>
          <w:szCs w:val="20"/>
        </w:rPr>
        <w:t>% indicating that they are within the acceptable limit of 50</w:t>
      </w:r>
      <w:r w:rsidR="0067283E" w:rsidRPr="003A2531">
        <w:rPr>
          <w:rFonts w:ascii="Times New Roman" w:hAnsi="Times New Roman" w:cs="Times New Roman"/>
          <w:sz w:val="20"/>
          <w:szCs w:val="20"/>
        </w:rPr>
        <w:t xml:space="preserve"> </w:t>
      </w:r>
      <w:r w:rsidRPr="003A2531">
        <w:rPr>
          <w:rFonts w:ascii="Times New Roman" w:hAnsi="Times New Roman" w:cs="Times New Roman"/>
          <w:sz w:val="20"/>
          <w:szCs w:val="20"/>
        </w:rPr>
        <w:t>% (</w:t>
      </w:r>
      <w:r w:rsidR="0055081E" w:rsidRPr="003A2531">
        <w:rPr>
          <w:rFonts w:ascii="Times New Roman" w:eastAsia="Times New Roman" w:hAnsi="Symbol" w:cs="Times New Roman"/>
          <w:sz w:val="20"/>
          <w:szCs w:val="20"/>
        </w:rPr>
        <w:t>(Paliwal,1972</w:t>
      </w:r>
      <w:r w:rsidRPr="003A2531">
        <w:rPr>
          <w:rFonts w:ascii="Times New Roman" w:hAnsi="Times New Roman" w:cs="Times New Roman"/>
          <w:sz w:val="20"/>
          <w:szCs w:val="20"/>
        </w:rPr>
        <w:t>). The waters are therefore, considered suitable</w:t>
      </w:r>
      <w:r w:rsidR="0067283E" w:rsidRPr="003A2531">
        <w:rPr>
          <w:rFonts w:ascii="Times New Roman" w:hAnsi="Times New Roman" w:cs="Times New Roman"/>
          <w:sz w:val="20"/>
          <w:szCs w:val="20"/>
        </w:rPr>
        <w:t xml:space="preserve"> due to </w:t>
      </w:r>
      <w:r w:rsidRPr="003A2531">
        <w:rPr>
          <w:rFonts w:ascii="Times New Roman" w:hAnsi="Times New Roman" w:cs="Times New Roman"/>
          <w:sz w:val="20"/>
          <w:szCs w:val="20"/>
        </w:rPr>
        <w:t xml:space="preserve">low magnesium adsorption ratio </w:t>
      </w:r>
      <w:r w:rsidR="0067283E" w:rsidRPr="003A2531">
        <w:rPr>
          <w:rFonts w:ascii="Times New Roman" w:hAnsi="Times New Roman" w:cs="Times New Roman"/>
          <w:sz w:val="20"/>
          <w:szCs w:val="20"/>
        </w:rPr>
        <w:t xml:space="preserve">which </w:t>
      </w:r>
      <w:r w:rsidRPr="003A2531">
        <w:rPr>
          <w:rFonts w:ascii="Times New Roman" w:hAnsi="Times New Roman" w:cs="Times New Roman"/>
          <w:sz w:val="20"/>
          <w:szCs w:val="20"/>
        </w:rPr>
        <w:t>do</w:t>
      </w:r>
      <w:r w:rsidR="0067283E" w:rsidRPr="003A2531">
        <w:rPr>
          <w:rFonts w:ascii="Times New Roman" w:hAnsi="Times New Roman" w:cs="Times New Roman"/>
          <w:sz w:val="20"/>
          <w:szCs w:val="20"/>
        </w:rPr>
        <w:t>es</w:t>
      </w:r>
      <w:r w:rsidRPr="003A2531">
        <w:rPr>
          <w:rFonts w:ascii="Times New Roman" w:hAnsi="Times New Roman" w:cs="Times New Roman"/>
          <w:sz w:val="20"/>
          <w:szCs w:val="20"/>
        </w:rPr>
        <w:t xml:space="preserve"> not have harmful effect </w:t>
      </w:r>
      <w:r w:rsidR="0067283E" w:rsidRPr="003A2531">
        <w:rPr>
          <w:rFonts w:ascii="Times New Roman" w:hAnsi="Times New Roman" w:cs="Times New Roman"/>
          <w:sz w:val="20"/>
          <w:szCs w:val="20"/>
        </w:rPr>
        <w:t xml:space="preserve">on </w:t>
      </w:r>
      <w:r w:rsidRPr="003A2531">
        <w:rPr>
          <w:rFonts w:ascii="Times New Roman" w:hAnsi="Times New Roman" w:cs="Times New Roman"/>
          <w:sz w:val="20"/>
          <w:szCs w:val="20"/>
        </w:rPr>
        <w:t xml:space="preserve">soil when it </w:t>
      </w:r>
      <w:r w:rsidR="0067283E" w:rsidRPr="003A2531">
        <w:rPr>
          <w:rFonts w:ascii="Times New Roman" w:hAnsi="Times New Roman" w:cs="Times New Roman"/>
          <w:sz w:val="20"/>
          <w:szCs w:val="20"/>
        </w:rPr>
        <w:t xml:space="preserve">is </w:t>
      </w:r>
      <w:r w:rsidRPr="003A2531">
        <w:rPr>
          <w:rFonts w:ascii="Times New Roman" w:hAnsi="Times New Roman" w:cs="Times New Roman"/>
          <w:sz w:val="20"/>
          <w:szCs w:val="20"/>
        </w:rPr>
        <w:t>less than 50%.</w:t>
      </w:r>
      <w:r w:rsidR="007337A1" w:rsidRPr="003A2531">
        <w:rPr>
          <w:rFonts w:ascii="Times New Roman" w:hAnsi="Times New Roman" w:cs="Times New Roman"/>
          <w:sz w:val="20"/>
          <w:szCs w:val="20"/>
        </w:rPr>
        <w:t xml:space="preserve">    </w:t>
      </w:r>
    </w:p>
    <w:p w14:paraId="12260BF6" w14:textId="57999097" w:rsidR="00A02FB6" w:rsidRPr="003A2531" w:rsidRDefault="007337A1" w:rsidP="00E6721F">
      <w:pPr>
        <w:spacing w:line="240" w:lineRule="auto"/>
        <w:contextualSpacing/>
        <w:jc w:val="both"/>
        <w:rPr>
          <w:rFonts w:ascii="Times New Roman" w:hAnsi="Times New Roman" w:cs="Times New Roman"/>
          <w:sz w:val="20"/>
          <w:szCs w:val="20"/>
        </w:rPr>
      </w:pPr>
      <w:r w:rsidRPr="003A2531">
        <w:rPr>
          <w:rFonts w:ascii="Times New Roman" w:hAnsi="Times New Roman" w:cs="Times New Roman"/>
          <w:sz w:val="20"/>
          <w:szCs w:val="20"/>
        </w:rPr>
        <w:t xml:space="preserve">     </w:t>
      </w:r>
    </w:p>
    <w:p w14:paraId="711A351A" w14:textId="77777777" w:rsidR="00FC4225" w:rsidRPr="00E6721F" w:rsidRDefault="007337A1" w:rsidP="00E6721F">
      <w:pPr>
        <w:spacing w:line="240" w:lineRule="auto"/>
        <w:contextualSpacing/>
        <w:jc w:val="both"/>
        <w:rPr>
          <w:rFonts w:ascii="Times New Roman" w:hAnsi="Times New Roman" w:cs="Times New Roman"/>
          <w:b/>
          <w:bCs/>
          <w:i/>
          <w:iCs/>
          <w:sz w:val="20"/>
          <w:szCs w:val="20"/>
        </w:rPr>
      </w:pPr>
      <w:r w:rsidRPr="00E6721F">
        <w:rPr>
          <w:rFonts w:ascii="Times New Roman" w:hAnsi="Times New Roman" w:cs="Times New Roman"/>
          <w:b/>
          <w:bCs/>
          <w:i/>
          <w:iCs/>
          <w:sz w:val="20"/>
          <w:szCs w:val="20"/>
        </w:rPr>
        <w:t xml:space="preserve">4.4.6 </w:t>
      </w:r>
      <w:r w:rsidR="0055081E" w:rsidRPr="00E6721F">
        <w:rPr>
          <w:rFonts w:ascii="Times New Roman" w:hAnsi="Times New Roman" w:cs="Times New Roman"/>
          <w:b/>
          <w:bCs/>
          <w:i/>
          <w:iCs/>
          <w:sz w:val="20"/>
          <w:szCs w:val="20"/>
        </w:rPr>
        <w:t>Residual Sodium Bicarbonate (RSBC)</w:t>
      </w:r>
    </w:p>
    <w:p w14:paraId="2794F507" w14:textId="706CFF30" w:rsidR="00E6721F" w:rsidRPr="003A2531" w:rsidRDefault="00FC4225" w:rsidP="00E6721F">
      <w:pPr>
        <w:spacing w:line="240" w:lineRule="auto"/>
        <w:contextualSpacing/>
        <w:jc w:val="both"/>
        <w:rPr>
          <w:rFonts w:ascii="Times New Roman" w:hAnsi="Times New Roman" w:cs="Times New Roman"/>
          <w:sz w:val="20"/>
          <w:szCs w:val="20"/>
        </w:rPr>
      </w:pPr>
      <w:r w:rsidRPr="003A2531">
        <w:rPr>
          <w:rFonts w:ascii="Times New Roman" w:hAnsi="Times New Roman" w:cs="Times New Roman"/>
          <w:sz w:val="20"/>
          <w:szCs w:val="20"/>
        </w:rPr>
        <w:t>RSBC was calculated accor</w:t>
      </w:r>
      <w:r w:rsidR="0055081E" w:rsidRPr="003A2531">
        <w:rPr>
          <w:rFonts w:ascii="Times New Roman" w:hAnsi="Times New Roman" w:cs="Times New Roman"/>
          <w:sz w:val="20"/>
          <w:szCs w:val="20"/>
        </w:rPr>
        <w:t xml:space="preserve">ding to Gupta and Gupta (1987). </w:t>
      </w:r>
      <w:r w:rsidRPr="003A2531">
        <w:rPr>
          <w:rFonts w:ascii="Times New Roman" w:hAnsi="Times New Roman" w:cs="Times New Roman"/>
          <w:sz w:val="20"/>
          <w:szCs w:val="20"/>
        </w:rPr>
        <w:t>The residual sodium bicarbonate values of water samples from the study ar</w:t>
      </w:r>
      <w:r w:rsidR="00017EA3" w:rsidRPr="003A2531">
        <w:rPr>
          <w:rFonts w:ascii="Times New Roman" w:hAnsi="Times New Roman" w:cs="Times New Roman"/>
          <w:sz w:val="20"/>
          <w:szCs w:val="20"/>
        </w:rPr>
        <w:t>ea vary from -0.62 to -3.62meq/L</w:t>
      </w:r>
      <w:r w:rsidRPr="003A2531">
        <w:rPr>
          <w:rFonts w:ascii="Times New Roman" w:hAnsi="Times New Roman" w:cs="Times New Roman"/>
          <w:sz w:val="20"/>
          <w:szCs w:val="20"/>
        </w:rPr>
        <w:t>. The residual sodium bicarbona</w:t>
      </w:r>
      <w:r w:rsidR="008B3A17" w:rsidRPr="003A2531">
        <w:rPr>
          <w:rFonts w:ascii="Times New Roman" w:hAnsi="Times New Roman" w:cs="Times New Roman"/>
          <w:sz w:val="20"/>
          <w:szCs w:val="20"/>
        </w:rPr>
        <w:t>te values are less than3.0</w:t>
      </w:r>
      <w:r w:rsidRPr="003A2531">
        <w:rPr>
          <w:rFonts w:ascii="Times New Roman" w:hAnsi="Times New Roman" w:cs="Times New Roman"/>
          <w:sz w:val="20"/>
          <w:szCs w:val="20"/>
        </w:rPr>
        <w:t xml:space="preserve">meq/L and are therefore considered safe for irrigation purposes.    </w:t>
      </w:r>
    </w:p>
    <w:p w14:paraId="1888E72A" w14:textId="698DC712" w:rsidR="00E6721F" w:rsidRPr="003A2531" w:rsidRDefault="00E6721F" w:rsidP="00E6721F">
      <w:pPr>
        <w:pStyle w:val="NoSpacing"/>
        <w:numPr>
          <w:ilvl w:val="0"/>
          <w:numId w:val="10"/>
        </w:numPr>
        <w:jc w:val="center"/>
        <w:rPr>
          <w:rFonts w:ascii="Times New Roman" w:hAnsi="Times New Roman" w:cs="Times New Roman"/>
          <w:b/>
          <w:bCs/>
          <w:sz w:val="20"/>
          <w:szCs w:val="20"/>
        </w:rPr>
      </w:pPr>
      <w:r w:rsidRPr="003A2531">
        <w:rPr>
          <w:rFonts w:ascii="Times New Roman" w:hAnsi="Times New Roman" w:cs="Times New Roman"/>
          <w:b/>
          <w:bCs/>
          <w:sz w:val="20"/>
          <w:szCs w:val="20"/>
        </w:rPr>
        <w:t>CONCLUSION.</w:t>
      </w:r>
    </w:p>
    <w:p w14:paraId="5718E3AA" w14:textId="77777777" w:rsidR="00E6721F" w:rsidRPr="00FC0602" w:rsidRDefault="00E6721F" w:rsidP="00E6721F">
      <w:pPr>
        <w:pStyle w:val="NoSpacing"/>
        <w:jc w:val="both"/>
        <w:rPr>
          <w:rFonts w:ascii="Times New Roman" w:hAnsi="Times New Roman" w:cs="Times New Roman"/>
          <w:sz w:val="20"/>
          <w:szCs w:val="20"/>
        </w:rPr>
      </w:pPr>
      <w:r w:rsidRPr="003A2531">
        <w:rPr>
          <w:rFonts w:ascii="Times New Roman" w:hAnsi="Times New Roman" w:cs="Times New Roman"/>
          <w:sz w:val="20"/>
          <w:szCs w:val="20"/>
        </w:rPr>
        <w:t>Bicarbonate is the dominant anion as shown from its sum of 782 mg/L of the total anion content of Asa River and range of value which is 18 to 96 mg/L. Chloride is next in abundance with a total of 116.67 mg/L and range of value which is 1.99 to 26.90 mg/L of the total anionic content. Also, Nitrite has the least sum of 0.12 mg/L and range value of 0 to 0.02 mg/L. Calcium is the dominant cation with a sum of 154.67 mg/L and range value of 2.35 to 29.16 mg/L whereas sodium with total of 144.87 mg/L and range value of 6.06 to 20.98 mg/L is next in abundance to calcium. Iron has a sum of 49.13 mg/L and it ranges from 0 to 5.46 mg/L. The potassium and magnesium content range from 0.50 to 7.12 mg/L and 1.04 to 10.87 mg/L respectively. The relatively low concentration of these cations is reflected in the anion content especially bicarbonate and chloride. The chemical analyses show the samples obtained from Asa River are enriched in anions more than the cations. With bicarbonate being the dominant anion in Asa River, it is suggested that the excess bicarbonate ions in the water results from the CO</w:t>
      </w:r>
      <w:r w:rsidRPr="003A2531">
        <w:rPr>
          <w:rFonts w:ascii="Times New Roman" w:hAnsi="Times New Roman" w:cs="Times New Roman"/>
          <w:sz w:val="20"/>
          <w:szCs w:val="20"/>
          <w:vertAlign w:val="subscript"/>
        </w:rPr>
        <w:t>2</w:t>
      </w:r>
      <w:r w:rsidRPr="003A2531">
        <w:rPr>
          <w:rFonts w:ascii="Times New Roman" w:hAnsi="Times New Roman" w:cs="Times New Roman"/>
          <w:sz w:val="20"/>
          <w:szCs w:val="20"/>
        </w:rPr>
        <w:t xml:space="preserve"> charged/recharged water during precipitation.</w:t>
      </w:r>
    </w:p>
    <w:p w14:paraId="70E2CD71" w14:textId="77777777" w:rsidR="00E6721F" w:rsidRDefault="00E6721F" w:rsidP="00E6721F">
      <w:pPr>
        <w:spacing w:line="480" w:lineRule="auto"/>
        <w:jc w:val="both"/>
        <w:rPr>
          <w:rFonts w:ascii="Times New Roman" w:hAnsi="Times New Roman"/>
          <w:color w:val="000000"/>
          <w:sz w:val="24"/>
          <w:szCs w:val="24"/>
          <w:lang w:val="en-GB"/>
        </w:rPr>
      </w:pPr>
    </w:p>
    <w:p w14:paraId="70EA2CED" w14:textId="77777777" w:rsidR="00FC0602" w:rsidRDefault="00FC0602" w:rsidP="003A2531">
      <w:pPr>
        <w:spacing w:line="240" w:lineRule="auto"/>
        <w:jc w:val="both"/>
        <w:rPr>
          <w:rFonts w:ascii="Times New Roman" w:hAnsi="Times New Roman" w:cs="Times New Roman"/>
          <w:sz w:val="20"/>
          <w:szCs w:val="20"/>
        </w:rPr>
      </w:pPr>
    </w:p>
    <w:p w14:paraId="65D93BC4" w14:textId="77777777" w:rsidR="00FC0602" w:rsidRDefault="00FC0602" w:rsidP="003A2531">
      <w:pPr>
        <w:spacing w:line="240" w:lineRule="auto"/>
        <w:jc w:val="both"/>
        <w:rPr>
          <w:rFonts w:ascii="Times New Roman" w:hAnsi="Times New Roman" w:cs="Times New Roman"/>
          <w:sz w:val="20"/>
          <w:szCs w:val="20"/>
        </w:rPr>
      </w:pPr>
    </w:p>
    <w:p w14:paraId="4C17B155" w14:textId="77777777" w:rsidR="00E6721F" w:rsidRDefault="00E6721F" w:rsidP="003A2531">
      <w:pPr>
        <w:spacing w:line="240" w:lineRule="auto"/>
        <w:jc w:val="both"/>
        <w:rPr>
          <w:rFonts w:ascii="Times New Roman" w:hAnsi="Times New Roman" w:cs="Times New Roman"/>
          <w:sz w:val="20"/>
          <w:szCs w:val="20"/>
        </w:rPr>
      </w:pPr>
    </w:p>
    <w:p w14:paraId="29AE8FC8" w14:textId="77777777" w:rsidR="00FC0602" w:rsidRDefault="00FC0602" w:rsidP="003A2531">
      <w:pPr>
        <w:spacing w:line="240" w:lineRule="auto"/>
        <w:jc w:val="both"/>
        <w:rPr>
          <w:rFonts w:ascii="Times New Roman" w:hAnsi="Times New Roman" w:cs="Times New Roman"/>
          <w:sz w:val="20"/>
          <w:szCs w:val="20"/>
        </w:rPr>
      </w:pPr>
    </w:p>
    <w:p w14:paraId="2943C8B9" w14:textId="77777777" w:rsidR="00E6721F" w:rsidRPr="00E6721F" w:rsidRDefault="00E6721F" w:rsidP="00E6721F">
      <w:pPr>
        <w:tabs>
          <w:tab w:val="left" w:pos="1662"/>
        </w:tabs>
        <w:spacing w:line="240" w:lineRule="auto"/>
        <w:jc w:val="center"/>
        <w:rPr>
          <w:rFonts w:ascii="Times New Roman" w:hAnsi="Times New Roman" w:cs="Times New Roman"/>
          <w:b/>
          <w:bCs/>
          <w:i/>
          <w:iCs/>
          <w:sz w:val="20"/>
          <w:szCs w:val="20"/>
        </w:rPr>
      </w:pPr>
      <w:r w:rsidRPr="00E6721F">
        <w:rPr>
          <w:rFonts w:ascii="Times New Roman" w:hAnsi="Times New Roman" w:cs="Times New Roman"/>
          <w:b/>
          <w:bCs/>
          <w:i/>
          <w:iCs/>
          <w:sz w:val="20"/>
          <w:szCs w:val="20"/>
        </w:rPr>
        <w:lastRenderedPageBreak/>
        <w:t>Table 4: Irrigation parameters for each sample location</w:t>
      </w:r>
    </w:p>
    <w:tbl>
      <w:tblPr>
        <w:tblStyle w:val="TableGrid"/>
        <w:tblpPr w:leftFromText="180" w:rightFromText="180" w:vertAnchor="text" w:tblpXSpec="center" w:tblpY="1"/>
        <w:tblOverlap w:val="never"/>
        <w:tblW w:w="5755" w:type="dxa"/>
        <w:tblLook w:val="04A0" w:firstRow="1" w:lastRow="0" w:firstColumn="1" w:lastColumn="0" w:noHBand="0" w:noVBand="1"/>
      </w:tblPr>
      <w:tblGrid>
        <w:gridCol w:w="1255"/>
        <w:gridCol w:w="630"/>
        <w:gridCol w:w="630"/>
        <w:gridCol w:w="720"/>
        <w:gridCol w:w="720"/>
        <w:gridCol w:w="900"/>
        <w:gridCol w:w="900"/>
      </w:tblGrid>
      <w:tr w:rsidR="00E6721F" w14:paraId="2B5E95B3" w14:textId="77777777" w:rsidTr="00E6721F">
        <w:tc>
          <w:tcPr>
            <w:tcW w:w="1255" w:type="dxa"/>
          </w:tcPr>
          <w:p w14:paraId="28783CB2"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LOCATION</w:t>
            </w:r>
          </w:p>
        </w:tc>
        <w:tc>
          <w:tcPr>
            <w:tcW w:w="630" w:type="dxa"/>
          </w:tcPr>
          <w:p w14:paraId="27BD4A30"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SAR</w:t>
            </w:r>
          </w:p>
        </w:tc>
        <w:tc>
          <w:tcPr>
            <w:tcW w:w="630" w:type="dxa"/>
          </w:tcPr>
          <w:p w14:paraId="23D3DEE4"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KR</w:t>
            </w:r>
          </w:p>
        </w:tc>
        <w:tc>
          <w:tcPr>
            <w:tcW w:w="720" w:type="dxa"/>
          </w:tcPr>
          <w:p w14:paraId="121AA74C"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SSP</w:t>
            </w:r>
          </w:p>
        </w:tc>
        <w:tc>
          <w:tcPr>
            <w:tcW w:w="720" w:type="dxa"/>
          </w:tcPr>
          <w:p w14:paraId="2390D99D"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PI</w:t>
            </w:r>
          </w:p>
        </w:tc>
        <w:tc>
          <w:tcPr>
            <w:tcW w:w="900" w:type="dxa"/>
          </w:tcPr>
          <w:p w14:paraId="06F92F0F"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MAR</w:t>
            </w:r>
          </w:p>
        </w:tc>
        <w:tc>
          <w:tcPr>
            <w:tcW w:w="900" w:type="dxa"/>
          </w:tcPr>
          <w:p w14:paraId="208F0FD1"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RSBC</w:t>
            </w:r>
          </w:p>
        </w:tc>
      </w:tr>
      <w:tr w:rsidR="00E6721F" w14:paraId="74BD6026" w14:textId="77777777" w:rsidTr="00E6721F">
        <w:tc>
          <w:tcPr>
            <w:tcW w:w="1255" w:type="dxa"/>
          </w:tcPr>
          <w:p w14:paraId="66A1C685"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LOC1</w:t>
            </w:r>
          </w:p>
        </w:tc>
        <w:tc>
          <w:tcPr>
            <w:tcW w:w="630" w:type="dxa"/>
          </w:tcPr>
          <w:p w14:paraId="6749DBFE"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0.70</w:t>
            </w:r>
          </w:p>
        </w:tc>
        <w:tc>
          <w:tcPr>
            <w:tcW w:w="630" w:type="dxa"/>
          </w:tcPr>
          <w:p w14:paraId="17898CE5"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0.47</w:t>
            </w:r>
          </w:p>
        </w:tc>
        <w:tc>
          <w:tcPr>
            <w:tcW w:w="720" w:type="dxa"/>
          </w:tcPr>
          <w:p w14:paraId="12EEFD11"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37.5</w:t>
            </w:r>
          </w:p>
        </w:tc>
        <w:tc>
          <w:tcPr>
            <w:tcW w:w="720" w:type="dxa"/>
          </w:tcPr>
          <w:p w14:paraId="756F40C7"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80.23</w:t>
            </w:r>
          </w:p>
        </w:tc>
        <w:tc>
          <w:tcPr>
            <w:tcW w:w="900" w:type="dxa"/>
          </w:tcPr>
          <w:p w14:paraId="4814F6B2"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58.18</w:t>
            </w:r>
          </w:p>
        </w:tc>
        <w:tc>
          <w:tcPr>
            <w:tcW w:w="900" w:type="dxa"/>
          </w:tcPr>
          <w:p w14:paraId="6748F3C9"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-0.62</w:t>
            </w:r>
          </w:p>
        </w:tc>
      </w:tr>
      <w:tr w:rsidR="00E6721F" w14:paraId="61358101" w14:textId="77777777" w:rsidTr="00E6721F">
        <w:tc>
          <w:tcPr>
            <w:tcW w:w="1255" w:type="dxa"/>
          </w:tcPr>
          <w:p w14:paraId="201E94DB" w14:textId="3A4DACA6"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LOC2</w:t>
            </w:r>
          </w:p>
        </w:tc>
        <w:tc>
          <w:tcPr>
            <w:tcW w:w="630" w:type="dxa"/>
          </w:tcPr>
          <w:p w14:paraId="5041638F"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0.79</w:t>
            </w:r>
          </w:p>
        </w:tc>
        <w:tc>
          <w:tcPr>
            <w:tcW w:w="630" w:type="dxa"/>
          </w:tcPr>
          <w:p w14:paraId="77954228"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0.47</w:t>
            </w:r>
          </w:p>
        </w:tc>
        <w:tc>
          <w:tcPr>
            <w:tcW w:w="720" w:type="dxa"/>
          </w:tcPr>
          <w:p w14:paraId="3417F73C"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34.58</w:t>
            </w:r>
          </w:p>
        </w:tc>
        <w:tc>
          <w:tcPr>
            <w:tcW w:w="720" w:type="dxa"/>
          </w:tcPr>
          <w:p w14:paraId="167498A2"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79.69</w:t>
            </w:r>
          </w:p>
        </w:tc>
        <w:tc>
          <w:tcPr>
            <w:tcW w:w="900" w:type="dxa"/>
          </w:tcPr>
          <w:p w14:paraId="12103E8B"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35.71</w:t>
            </w:r>
          </w:p>
        </w:tc>
        <w:tc>
          <w:tcPr>
            <w:tcW w:w="900" w:type="dxa"/>
          </w:tcPr>
          <w:p w14:paraId="143C1D1C"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-0.91</w:t>
            </w:r>
          </w:p>
        </w:tc>
      </w:tr>
      <w:tr w:rsidR="00E6721F" w14:paraId="0F402EAA" w14:textId="77777777" w:rsidTr="00E6721F">
        <w:tc>
          <w:tcPr>
            <w:tcW w:w="1255" w:type="dxa"/>
          </w:tcPr>
          <w:p w14:paraId="5CA2E84A"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LOC3</w:t>
            </w:r>
          </w:p>
        </w:tc>
        <w:tc>
          <w:tcPr>
            <w:tcW w:w="630" w:type="dxa"/>
          </w:tcPr>
          <w:p w14:paraId="70B6526B"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0.88</w:t>
            </w:r>
          </w:p>
        </w:tc>
        <w:tc>
          <w:tcPr>
            <w:tcW w:w="630" w:type="dxa"/>
          </w:tcPr>
          <w:p w14:paraId="1D84D686"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0.54</w:t>
            </w:r>
          </w:p>
        </w:tc>
        <w:tc>
          <w:tcPr>
            <w:tcW w:w="720" w:type="dxa"/>
          </w:tcPr>
          <w:p w14:paraId="0C268BB4"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37.38</w:t>
            </w:r>
          </w:p>
        </w:tc>
        <w:tc>
          <w:tcPr>
            <w:tcW w:w="720" w:type="dxa"/>
          </w:tcPr>
          <w:p w14:paraId="3DCA34A2"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99.03</w:t>
            </w:r>
          </w:p>
        </w:tc>
        <w:tc>
          <w:tcPr>
            <w:tcW w:w="900" w:type="dxa"/>
          </w:tcPr>
          <w:p w14:paraId="11520631"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34.33</w:t>
            </w:r>
          </w:p>
        </w:tc>
        <w:tc>
          <w:tcPr>
            <w:tcW w:w="900" w:type="dxa"/>
          </w:tcPr>
          <w:p w14:paraId="12C44964"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-0.22</w:t>
            </w:r>
          </w:p>
        </w:tc>
      </w:tr>
      <w:tr w:rsidR="00E6721F" w14:paraId="35227ED6" w14:textId="77777777" w:rsidTr="00E6721F">
        <w:tc>
          <w:tcPr>
            <w:tcW w:w="1255" w:type="dxa"/>
          </w:tcPr>
          <w:p w14:paraId="2C4ADF1D"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LOC4</w:t>
            </w:r>
          </w:p>
        </w:tc>
        <w:tc>
          <w:tcPr>
            <w:tcW w:w="630" w:type="dxa"/>
          </w:tcPr>
          <w:p w14:paraId="4F5E2D95"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0.60</w:t>
            </w:r>
          </w:p>
        </w:tc>
        <w:tc>
          <w:tcPr>
            <w:tcW w:w="630" w:type="dxa"/>
          </w:tcPr>
          <w:p w14:paraId="6B0782FF"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0.20</w:t>
            </w:r>
          </w:p>
        </w:tc>
        <w:tc>
          <w:tcPr>
            <w:tcW w:w="720" w:type="dxa"/>
          </w:tcPr>
          <w:p w14:paraId="1A39509F"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19.86</w:t>
            </w:r>
          </w:p>
        </w:tc>
        <w:tc>
          <w:tcPr>
            <w:tcW w:w="720" w:type="dxa"/>
          </w:tcPr>
          <w:p w14:paraId="23D6B177"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61.25</w:t>
            </w:r>
          </w:p>
        </w:tc>
        <w:tc>
          <w:tcPr>
            <w:tcW w:w="900" w:type="dxa"/>
          </w:tcPr>
          <w:p w14:paraId="7E62E391"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16.81</w:t>
            </w:r>
          </w:p>
        </w:tc>
        <w:tc>
          <w:tcPr>
            <w:tcW w:w="900" w:type="dxa"/>
          </w:tcPr>
          <w:p w14:paraId="32C11A80"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-3.09</w:t>
            </w:r>
          </w:p>
        </w:tc>
      </w:tr>
      <w:tr w:rsidR="00E6721F" w14:paraId="3A444936" w14:textId="77777777" w:rsidTr="00E6721F">
        <w:tc>
          <w:tcPr>
            <w:tcW w:w="1255" w:type="dxa"/>
          </w:tcPr>
          <w:p w14:paraId="0768A586"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LOC5</w:t>
            </w:r>
          </w:p>
        </w:tc>
        <w:tc>
          <w:tcPr>
            <w:tcW w:w="630" w:type="dxa"/>
          </w:tcPr>
          <w:p w14:paraId="54A2A79F"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1.07</w:t>
            </w:r>
          </w:p>
        </w:tc>
        <w:tc>
          <w:tcPr>
            <w:tcW w:w="630" w:type="dxa"/>
          </w:tcPr>
          <w:p w14:paraId="7F056376"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0.39</w:t>
            </w:r>
          </w:p>
        </w:tc>
        <w:tc>
          <w:tcPr>
            <w:tcW w:w="720" w:type="dxa"/>
          </w:tcPr>
          <w:p w14:paraId="0CC5AADE"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29.63</w:t>
            </w:r>
          </w:p>
        </w:tc>
        <w:tc>
          <w:tcPr>
            <w:tcW w:w="720" w:type="dxa"/>
          </w:tcPr>
          <w:p w14:paraId="1638CA03"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70.08</w:t>
            </w:r>
          </w:p>
        </w:tc>
        <w:tc>
          <w:tcPr>
            <w:tcW w:w="900" w:type="dxa"/>
          </w:tcPr>
          <w:p w14:paraId="1BAA93E2"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34.74</w:t>
            </w:r>
          </w:p>
        </w:tc>
        <w:tc>
          <w:tcPr>
            <w:tcW w:w="900" w:type="dxa"/>
          </w:tcPr>
          <w:p w14:paraId="79F800D1"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-2.35</w:t>
            </w:r>
          </w:p>
        </w:tc>
      </w:tr>
      <w:tr w:rsidR="00E6721F" w14:paraId="7198713C" w14:textId="77777777" w:rsidTr="00E6721F">
        <w:tc>
          <w:tcPr>
            <w:tcW w:w="1255" w:type="dxa"/>
          </w:tcPr>
          <w:p w14:paraId="68B97D0C"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LOC6</w:t>
            </w:r>
          </w:p>
        </w:tc>
        <w:tc>
          <w:tcPr>
            <w:tcW w:w="630" w:type="dxa"/>
          </w:tcPr>
          <w:p w14:paraId="2EFF2CCC"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0.57</w:t>
            </w:r>
          </w:p>
        </w:tc>
        <w:tc>
          <w:tcPr>
            <w:tcW w:w="630" w:type="dxa"/>
          </w:tcPr>
          <w:p w14:paraId="0E66561E"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0.22</w:t>
            </w:r>
          </w:p>
        </w:tc>
        <w:tc>
          <w:tcPr>
            <w:tcW w:w="720" w:type="dxa"/>
          </w:tcPr>
          <w:p w14:paraId="070285BC"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20.56</w:t>
            </w:r>
          </w:p>
        </w:tc>
        <w:tc>
          <w:tcPr>
            <w:tcW w:w="720" w:type="dxa"/>
          </w:tcPr>
          <w:p w14:paraId="06D11FB1"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65.22</w:t>
            </w:r>
          </w:p>
        </w:tc>
        <w:tc>
          <w:tcPr>
            <w:tcW w:w="900" w:type="dxa"/>
          </w:tcPr>
          <w:p w14:paraId="1FB98B17"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45.88</w:t>
            </w:r>
          </w:p>
        </w:tc>
        <w:tc>
          <w:tcPr>
            <w:tcW w:w="900" w:type="dxa"/>
          </w:tcPr>
          <w:p w14:paraId="2C19B744"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-1.90</w:t>
            </w:r>
          </w:p>
        </w:tc>
      </w:tr>
      <w:tr w:rsidR="00E6721F" w14:paraId="7B58EC80" w14:textId="77777777" w:rsidTr="00E6721F">
        <w:tc>
          <w:tcPr>
            <w:tcW w:w="1255" w:type="dxa"/>
          </w:tcPr>
          <w:p w14:paraId="003CFA38"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LOC7</w:t>
            </w:r>
          </w:p>
        </w:tc>
        <w:tc>
          <w:tcPr>
            <w:tcW w:w="630" w:type="dxa"/>
          </w:tcPr>
          <w:p w14:paraId="3E57EDB7"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0.79</w:t>
            </w:r>
          </w:p>
        </w:tc>
        <w:tc>
          <w:tcPr>
            <w:tcW w:w="630" w:type="dxa"/>
          </w:tcPr>
          <w:p w14:paraId="4E47683D"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0.46</w:t>
            </w:r>
          </w:p>
        </w:tc>
        <w:tc>
          <w:tcPr>
            <w:tcW w:w="720" w:type="dxa"/>
          </w:tcPr>
          <w:p w14:paraId="2476BD76"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32.72</w:t>
            </w:r>
          </w:p>
        </w:tc>
        <w:tc>
          <w:tcPr>
            <w:tcW w:w="720" w:type="dxa"/>
          </w:tcPr>
          <w:p w14:paraId="7A4F0E69"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83.33</w:t>
            </w:r>
          </w:p>
        </w:tc>
        <w:tc>
          <w:tcPr>
            <w:tcW w:w="900" w:type="dxa"/>
          </w:tcPr>
          <w:p w14:paraId="45E8DB57"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33.78</w:t>
            </w:r>
          </w:p>
        </w:tc>
        <w:tc>
          <w:tcPr>
            <w:tcW w:w="900" w:type="dxa"/>
          </w:tcPr>
          <w:p w14:paraId="11336290"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-1.05</w:t>
            </w:r>
          </w:p>
        </w:tc>
      </w:tr>
      <w:tr w:rsidR="00E6721F" w14:paraId="0BA651B6" w14:textId="77777777" w:rsidTr="00E6721F">
        <w:tc>
          <w:tcPr>
            <w:tcW w:w="1255" w:type="dxa"/>
          </w:tcPr>
          <w:p w14:paraId="1D75E190"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LOC8</w:t>
            </w:r>
          </w:p>
        </w:tc>
        <w:tc>
          <w:tcPr>
            <w:tcW w:w="630" w:type="dxa"/>
          </w:tcPr>
          <w:p w14:paraId="4E5B1CEA"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0.83</w:t>
            </w:r>
          </w:p>
        </w:tc>
        <w:tc>
          <w:tcPr>
            <w:tcW w:w="630" w:type="dxa"/>
          </w:tcPr>
          <w:p w14:paraId="1871216A"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0.46</w:t>
            </w:r>
          </w:p>
        </w:tc>
        <w:tc>
          <w:tcPr>
            <w:tcW w:w="720" w:type="dxa"/>
          </w:tcPr>
          <w:p w14:paraId="471BA245"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33.33</w:t>
            </w:r>
          </w:p>
        </w:tc>
        <w:tc>
          <w:tcPr>
            <w:tcW w:w="720" w:type="dxa"/>
          </w:tcPr>
          <w:p w14:paraId="0A2D04D7"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93.16</w:t>
            </w:r>
          </w:p>
        </w:tc>
        <w:tc>
          <w:tcPr>
            <w:tcW w:w="900" w:type="dxa"/>
          </w:tcPr>
          <w:p w14:paraId="7C1F626D"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32.50</w:t>
            </w:r>
          </w:p>
        </w:tc>
        <w:tc>
          <w:tcPr>
            <w:tcW w:w="900" w:type="dxa"/>
          </w:tcPr>
          <w:p w14:paraId="5B0FE3E3"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-1.26</w:t>
            </w:r>
          </w:p>
        </w:tc>
      </w:tr>
      <w:tr w:rsidR="00E6721F" w14:paraId="7EE00EF7" w14:textId="77777777" w:rsidTr="00E6721F">
        <w:tc>
          <w:tcPr>
            <w:tcW w:w="1255" w:type="dxa"/>
          </w:tcPr>
          <w:p w14:paraId="06996938"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LOC9</w:t>
            </w:r>
          </w:p>
        </w:tc>
        <w:tc>
          <w:tcPr>
            <w:tcW w:w="630" w:type="dxa"/>
          </w:tcPr>
          <w:p w14:paraId="4666425D"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0.69</w:t>
            </w:r>
          </w:p>
        </w:tc>
        <w:tc>
          <w:tcPr>
            <w:tcW w:w="630" w:type="dxa"/>
          </w:tcPr>
          <w:p w14:paraId="5C0CCC64"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0.35</w:t>
            </w:r>
          </w:p>
        </w:tc>
        <w:tc>
          <w:tcPr>
            <w:tcW w:w="720" w:type="dxa"/>
          </w:tcPr>
          <w:p w14:paraId="7209F3AA"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27.61</w:t>
            </w:r>
          </w:p>
        </w:tc>
        <w:tc>
          <w:tcPr>
            <w:tcW w:w="720" w:type="dxa"/>
          </w:tcPr>
          <w:p w14:paraId="02D5AAB6"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78.63</w:t>
            </w:r>
          </w:p>
        </w:tc>
        <w:tc>
          <w:tcPr>
            <w:tcW w:w="900" w:type="dxa"/>
          </w:tcPr>
          <w:p w14:paraId="5A02B599"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36.08</w:t>
            </w:r>
          </w:p>
        </w:tc>
        <w:tc>
          <w:tcPr>
            <w:tcW w:w="900" w:type="dxa"/>
          </w:tcPr>
          <w:p w14:paraId="34FD923D"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-1.31</w:t>
            </w:r>
          </w:p>
        </w:tc>
      </w:tr>
      <w:tr w:rsidR="00E6721F" w14:paraId="24EA4AC3" w14:textId="77777777" w:rsidTr="00E6721F">
        <w:tc>
          <w:tcPr>
            <w:tcW w:w="1255" w:type="dxa"/>
          </w:tcPr>
          <w:p w14:paraId="74AB0DA4"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LOC10</w:t>
            </w:r>
          </w:p>
        </w:tc>
        <w:tc>
          <w:tcPr>
            <w:tcW w:w="630" w:type="dxa"/>
          </w:tcPr>
          <w:p w14:paraId="61374CC7"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0.63</w:t>
            </w:r>
          </w:p>
        </w:tc>
        <w:tc>
          <w:tcPr>
            <w:tcW w:w="630" w:type="dxa"/>
          </w:tcPr>
          <w:p w14:paraId="21896668"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0.28</w:t>
            </w:r>
          </w:p>
        </w:tc>
        <w:tc>
          <w:tcPr>
            <w:tcW w:w="720" w:type="dxa"/>
          </w:tcPr>
          <w:p w14:paraId="2F2A5DC7"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25.45</w:t>
            </w:r>
          </w:p>
        </w:tc>
        <w:tc>
          <w:tcPr>
            <w:tcW w:w="720" w:type="dxa"/>
          </w:tcPr>
          <w:p w14:paraId="075C6567"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74.05</w:t>
            </w:r>
          </w:p>
        </w:tc>
        <w:tc>
          <w:tcPr>
            <w:tcW w:w="900" w:type="dxa"/>
          </w:tcPr>
          <w:p w14:paraId="7EAAC62E"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32.52</w:t>
            </w:r>
          </w:p>
        </w:tc>
        <w:tc>
          <w:tcPr>
            <w:tcW w:w="900" w:type="dxa"/>
          </w:tcPr>
          <w:p w14:paraId="7881C187"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-1.65</w:t>
            </w:r>
          </w:p>
        </w:tc>
      </w:tr>
      <w:tr w:rsidR="00E6721F" w14:paraId="46CCEF66" w14:textId="77777777" w:rsidTr="00E6721F">
        <w:tc>
          <w:tcPr>
            <w:tcW w:w="1255" w:type="dxa"/>
          </w:tcPr>
          <w:p w14:paraId="4B42D1E9"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LOC11</w:t>
            </w:r>
          </w:p>
        </w:tc>
        <w:tc>
          <w:tcPr>
            <w:tcW w:w="630" w:type="dxa"/>
          </w:tcPr>
          <w:p w14:paraId="5D7BC4E3"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0.65</w:t>
            </w:r>
          </w:p>
        </w:tc>
        <w:tc>
          <w:tcPr>
            <w:tcW w:w="630" w:type="dxa"/>
          </w:tcPr>
          <w:p w14:paraId="703D3238"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0.28</w:t>
            </w:r>
          </w:p>
        </w:tc>
        <w:tc>
          <w:tcPr>
            <w:tcW w:w="720" w:type="dxa"/>
          </w:tcPr>
          <w:p w14:paraId="76BC94E9"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24.16</w:t>
            </w:r>
          </w:p>
        </w:tc>
        <w:tc>
          <w:tcPr>
            <w:tcW w:w="720" w:type="dxa"/>
          </w:tcPr>
          <w:p w14:paraId="3BA9B78A"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73.41</w:t>
            </w:r>
          </w:p>
        </w:tc>
        <w:tc>
          <w:tcPr>
            <w:tcW w:w="900" w:type="dxa"/>
          </w:tcPr>
          <w:p w14:paraId="78F2FD93"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35.56</w:t>
            </w:r>
          </w:p>
        </w:tc>
        <w:tc>
          <w:tcPr>
            <w:tcW w:w="900" w:type="dxa"/>
          </w:tcPr>
          <w:p w14:paraId="1CF6E571"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-1.76</w:t>
            </w:r>
          </w:p>
        </w:tc>
      </w:tr>
      <w:tr w:rsidR="00E6721F" w14:paraId="1142A11F" w14:textId="77777777" w:rsidTr="00E6721F">
        <w:tc>
          <w:tcPr>
            <w:tcW w:w="1255" w:type="dxa"/>
          </w:tcPr>
          <w:p w14:paraId="3F09039B"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LOC12</w:t>
            </w:r>
          </w:p>
        </w:tc>
        <w:tc>
          <w:tcPr>
            <w:tcW w:w="630" w:type="dxa"/>
          </w:tcPr>
          <w:p w14:paraId="57DC2C32"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0.64</w:t>
            </w:r>
          </w:p>
        </w:tc>
        <w:tc>
          <w:tcPr>
            <w:tcW w:w="630" w:type="dxa"/>
          </w:tcPr>
          <w:p w14:paraId="349860AB"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0.19</w:t>
            </w:r>
          </w:p>
        </w:tc>
        <w:tc>
          <w:tcPr>
            <w:tcW w:w="720" w:type="dxa"/>
          </w:tcPr>
          <w:p w14:paraId="54C1462E"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19.68</w:t>
            </w:r>
          </w:p>
        </w:tc>
        <w:tc>
          <w:tcPr>
            <w:tcW w:w="720" w:type="dxa"/>
          </w:tcPr>
          <w:p w14:paraId="15AE262F"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48.60</w:t>
            </w:r>
          </w:p>
        </w:tc>
        <w:tc>
          <w:tcPr>
            <w:tcW w:w="900" w:type="dxa"/>
          </w:tcPr>
          <w:p w14:paraId="54FB99E3"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19.21</w:t>
            </w:r>
          </w:p>
        </w:tc>
        <w:tc>
          <w:tcPr>
            <w:tcW w:w="900" w:type="dxa"/>
          </w:tcPr>
          <w:p w14:paraId="534B77E0"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-3.62</w:t>
            </w:r>
          </w:p>
        </w:tc>
      </w:tr>
      <w:tr w:rsidR="00E6721F" w14:paraId="01F7BAC9" w14:textId="77777777" w:rsidTr="00E6721F">
        <w:tc>
          <w:tcPr>
            <w:tcW w:w="1255" w:type="dxa"/>
          </w:tcPr>
          <w:p w14:paraId="442BE672"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LOC13</w:t>
            </w:r>
          </w:p>
        </w:tc>
        <w:tc>
          <w:tcPr>
            <w:tcW w:w="630" w:type="dxa"/>
          </w:tcPr>
          <w:p w14:paraId="6334887E"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0.56</w:t>
            </w:r>
          </w:p>
        </w:tc>
        <w:tc>
          <w:tcPr>
            <w:tcW w:w="630" w:type="dxa"/>
          </w:tcPr>
          <w:p w14:paraId="716524E2"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0.24</w:t>
            </w:r>
          </w:p>
        </w:tc>
        <w:tc>
          <w:tcPr>
            <w:tcW w:w="720" w:type="dxa"/>
          </w:tcPr>
          <w:p w14:paraId="5044ED82"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21.43</w:t>
            </w:r>
          </w:p>
        </w:tc>
        <w:tc>
          <w:tcPr>
            <w:tcW w:w="720" w:type="dxa"/>
          </w:tcPr>
          <w:p w14:paraId="7F58745B"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49.51</w:t>
            </w:r>
          </w:p>
        </w:tc>
        <w:tc>
          <w:tcPr>
            <w:tcW w:w="900" w:type="dxa"/>
          </w:tcPr>
          <w:p w14:paraId="7F74C8FB"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37.88</w:t>
            </w:r>
          </w:p>
        </w:tc>
        <w:tc>
          <w:tcPr>
            <w:tcW w:w="900" w:type="dxa"/>
          </w:tcPr>
          <w:p w14:paraId="3E4F4430"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-1.64</w:t>
            </w:r>
          </w:p>
        </w:tc>
      </w:tr>
      <w:tr w:rsidR="00E6721F" w14:paraId="69C9587B" w14:textId="77777777" w:rsidTr="00E6721F">
        <w:tc>
          <w:tcPr>
            <w:tcW w:w="1255" w:type="dxa"/>
          </w:tcPr>
          <w:p w14:paraId="17C5603A"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LOC14</w:t>
            </w:r>
          </w:p>
        </w:tc>
        <w:tc>
          <w:tcPr>
            <w:tcW w:w="630" w:type="dxa"/>
          </w:tcPr>
          <w:p w14:paraId="0A095530"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0.84</w:t>
            </w:r>
          </w:p>
        </w:tc>
        <w:tc>
          <w:tcPr>
            <w:tcW w:w="630" w:type="dxa"/>
          </w:tcPr>
          <w:p w14:paraId="2315BAD3"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0.19</w:t>
            </w:r>
          </w:p>
        </w:tc>
        <w:tc>
          <w:tcPr>
            <w:tcW w:w="720" w:type="dxa"/>
          </w:tcPr>
          <w:p w14:paraId="13AD06D3"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18.12</w:t>
            </w:r>
          </w:p>
        </w:tc>
        <w:tc>
          <w:tcPr>
            <w:tcW w:w="720" w:type="dxa"/>
          </w:tcPr>
          <w:p w14:paraId="6FEB7BC8"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44.21</w:t>
            </w:r>
          </w:p>
        </w:tc>
        <w:tc>
          <w:tcPr>
            <w:tcW w:w="900" w:type="dxa"/>
          </w:tcPr>
          <w:p w14:paraId="37F88B29"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38.09</w:t>
            </w:r>
          </w:p>
        </w:tc>
        <w:tc>
          <w:tcPr>
            <w:tcW w:w="900" w:type="dxa"/>
          </w:tcPr>
          <w:p w14:paraId="54FF8620"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-4.48</w:t>
            </w:r>
          </w:p>
        </w:tc>
      </w:tr>
      <w:tr w:rsidR="00E6721F" w14:paraId="2BB0F64B" w14:textId="77777777" w:rsidTr="00E6721F">
        <w:tc>
          <w:tcPr>
            <w:tcW w:w="1255" w:type="dxa"/>
          </w:tcPr>
          <w:p w14:paraId="6C54653C"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LOC15</w:t>
            </w:r>
          </w:p>
        </w:tc>
        <w:tc>
          <w:tcPr>
            <w:tcW w:w="630" w:type="dxa"/>
          </w:tcPr>
          <w:p w14:paraId="7CBCA6FA"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0.74</w:t>
            </w:r>
          </w:p>
        </w:tc>
        <w:tc>
          <w:tcPr>
            <w:tcW w:w="630" w:type="dxa"/>
          </w:tcPr>
          <w:p w14:paraId="6C5ED282"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0.52</w:t>
            </w:r>
          </w:p>
        </w:tc>
        <w:tc>
          <w:tcPr>
            <w:tcW w:w="720" w:type="dxa"/>
          </w:tcPr>
          <w:p w14:paraId="0CBEB1A7"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35.06</w:t>
            </w:r>
          </w:p>
        </w:tc>
        <w:tc>
          <w:tcPr>
            <w:tcW w:w="720" w:type="dxa"/>
          </w:tcPr>
          <w:p w14:paraId="0AB200DA"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72.37</w:t>
            </w:r>
          </w:p>
        </w:tc>
        <w:tc>
          <w:tcPr>
            <w:tcW w:w="900" w:type="dxa"/>
          </w:tcPr>
          <w:p w14:paraId="69D772F9"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34.00</w:t>
            </w:r>
          </w:p>
        </w:tc>
        <w:tc>
          <w:tcPr>
            <w:tcW w:w="900" w:type="dxa"/>
          </w:tcPr>
          <w:p w14:paraId="0962BB1D"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-0.62</w:t>
            </w:r>
          </w:p>
        </w:tc>
      </w:tr>
      <w:tr w:rsidR="00E6721F" w14:paraId="7ED2D964" w14:textId="77777777" w:rsidTr="00E6721F">
        <w:tc>
          <w:tcPr>
            <w:tcW w:w="1255" w:type="dxa"/>
          </w:tcPr>
          <w:p w14:paraId="3EE55BE9"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LOC16</w:t>
            </w:r>
          </w:p>
        </w:tc>
        <w:tc>
          <w:tcPr>
            <w:tcW w:w="630" w:type="dxa"/>
          </w:tcPr>
          <w:p w14:paraId="0003CA1F"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0.65</w:t>
            </w:r>
          </w:p>
        </w:tc>
        <w:tc>
          <w:tcPr>
            <w:tcW w:w="630" w:type="dxa"/>
          </w:tcPr>
          <w:p w14:paraId="2C6DBDE3"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0.39</w:t>
            </w:r>
          </w:p>
        </w:tc>
        <w:tc>
          <w:tcPr>
            <w:tcW w:w="720" w:type="dxa"/>
          </w:tcPr>
          <w:p w14:paraId="091A70E8"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31.31</w:t>
            </w:r>
          </w:p>
        </w:tc>
        <w:tc>
          <w:tcPr>
            <w:tcW w:w="720" w:type="dxa"/>
          </w:tcPr>
          <w:p w14:paraId="566A2180"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76.84</w:t>
            </w:r>
          </w:p>
        </w:tc>
        <w:tc>
          <w:tcPr>
            <w:tcW w:w="900" w:type="dxa"/>
          </w:tcPr>
          <w:p w14:paraId="409409F3"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38.24</w:t>
            </w:r>
          </w:p>
        </w:tc>
        <w:tc>
          <w:tcPr>
            <w:tcW w:w="900" w:type="dxa"/>
          </w:tcPr>
          <w:p w14:paraId="0A4E745D" w14:textId="77777777" w:rsidR="00E6721F" w:rsidRPr="00E6721F" w:rsidRDefault="00E6721F" w:rsidP="006F1A85">
            <w:pPr>
              <w:jc w:val="center"/>
              <w:rPr>
                <w:rFonts w:ascii="Times New Roman" w:hAnsi="Times New Roman" w:cs="Times New Roman"/>
                <w:sz w:val="20"/>
                <w:szCs w:val="20"/>
              </w:rPr>
            </w:pPr>
            <w:r w:rsidRPr="00E6721F">
              <w:rPr>
                <w:rFonts w:ascii="Times New Roman" w:hAnsi="Times New Roman" w:cs="Times New Roman"/>
                <w:sz w:val="20"/>
                <w:szCs w:val="20"/>
              </w:rPr>
              <w:t>-1.07</w:t>
            </w:r>
          </w:p>
        </w:tc>
      </w:tr>
    </w:tbl>
    <w:p w14:paraId="7E46DAED" w14:textId="77777777" w:rsidR="00E6721F" w:rsidRDefault="00E6721F" w:rsidP="003A2531">
      <w:pPr>
        <w:spacing w:line="240" w:lineRule="auto"/>
        <w:jc w:val="both"/>
        <w:rPr>
          <w:rFonts w:ascii="Times New Roman" w:hAnsi="Times New Roman" w:cs="Times New Roman"/>
          <w:sz w:val="20"/>
          <w:szCs w:val="20"/>
        </w:rPr>
      </w:pPr>
    </w:p>
    <w:p w14:paraId="4BE8E271" w14:textId="77777777" w:rsidR="00E6721F" w:rsidRPr="00E6721F" w:rsidRDefault="00E6721F" w:rsidP="00E6721F">
      <w:pPr>
        <w:rPr>
          <w:rFonts w:ascii="Times New Roman" w:hAnsi="Times New Roman" w:cs="Times New Roman"/>
          <w:sz w:val="20"/>
          <w:szCs w:val="20"/>
        </w:rPr>
      </w:pPr>
    </w:p>
    <w:p w14:paraId="0672A15E" w14:textId="77777777" w:rsidR="00E6721F" w:rsidRPr="00E6721F" w:rsidRDefault="00E6721F" w:rsidP="00E6721F">
      <w:pPr>
        <w:rPr>
          <w:rFonts w:ascii="Times New Roman" w:hAnsi="Times New Roman" w:cs="Times New Roman"/>
          <w:sz w:val="20"/>
          <w:szCs w:val="20"/>
        </w:rPr>
      </w:pPr>
    </w:p>
    <w:p w14:paraId="3DA47905" w14:textId="77777777" w:rsidR="00E6721F" w:rsidRPr="00E6721F" w:rsidRDefault="00E6721F" w:rsidP="00E6721F">
      <w:pPr>
        <w:rPr>
          <w:rFonts w:ascii="Times New Roman" w:hAnsi="Times New Roman" w:cs="Times New Roman"/>
          <w:sz w:val="20"/>
          <w:szCs w:val="20"/>
        </w:rPr>
      </w:pPr>
    </w:p>
    <w:p w14:paraId="103E7DF2" w14:textId="77777777" w:rsidR="00E6721F" w:rsidRPr="00E6721F" w:rsidRDefault="00E6721F" w:rsidP="00E6721F">
      <w:pPr>
        <w:rPr>
          <w:rFonts w:ascii="Times New Roman" w:hAnsi="Times New Roman" w:cs="Times New Roman"/>
          <w:sz w:val="20"/>
          <w:szCs w:val="20"/>
        </w:rPr>
      </w:pPr>
    </w:p>
    <w:p w14:paraId="67616891" w14:textId="77777777" w:rsidR="00E6721F" w:rsidRPr="00E6721F" w:rsidRDefault="00E6721F" w:rsidP="00E6721F">
      <w:pPr>
        <w:rPr>
          <w:rFonts w:ascii="Times New Roman" w:hAnsi="Times New Roman" w:cs="Times New Roman"/>
          <w:sz w:val="20"/>
          <w:szCs w:val="20"/>
        </w:rPr>
      </w:pPr>
    </w:p>
    <w:p w14:paraId="48A86612" w14:textId="77777777" w:rsidR="00E6721F" w:rsidRPr="00E6721F" w:rsidRDefault="00E6721F" w:rsidP="00E6721F">
      <w:pPr>
        <w:rPr>
          <w:rFonts w:ascii="Times New Roman" w:hAnsi="Times New Roman" w:cs="Times New Roman"/>
          <w:sz w:val="20"/>
          <w:szCs w:val="20"/>
        </w:rPr>
      </w:pPr>
    </w:p>
    <w:p w14:paraId="36C79BA7" w14:textId="77777777" w:rsidR="00E6721F" w:rsidRPr="00E6721F" w:rsidRDefault="00E6721F" w:rsidP="00E6721F">
      <w:pPr>
        <w:rPr>
          <w:rFonts w:ascii="Times New Roman" w:hAnsi="Times New Roman" w:cs="Times New Roman"/>
          <w:sz w:val="20"/>
          <w:szCs w:val="20"/>
        </w:rPr>
      </w:pPr>
    </w:p>
    <w:p w14:paraId="1DA35062" w14:textId="77777777" w:rsidR="00E6721F" w:rsidRPr="00E6721F" w:rsidRDefault="00E6721F" w:rsidP="00E6721F">
      <w:pPr>
        <w:rPr>
          <w:rFonts w:ascii="Times New Roman" w:hAnsi="Times New Roman" w:cs="Times New Roman"/>
          <w:sz w:val="20"/>
          <w:szCs w:val="20"/>
        </w:rPr>
      </w:pPr>
    </w:p>
    <w:p w14:paraId="26304E42" w14:textId="77777777" w:rsidR="00E6721F" w:rsidRDefault="00E6721F" w:rsidP="003A2531">
      <w:pPr>
        <w:spacing w:line="240" w:lineRule="auto"/>
        <w:jc w:val="both"/>
        <w:rPr>
          <w:rFonts w:ascii="Times New Roman" w:hAnsi="Times New Roman" w:cs="Times New Roman"/>
          <w:sz w:val="20"/>
          <w:szCs w:val="20"/>
        </w:rPr>
      </w:pPr>
    </w:p>
    <w:p w14:paraId="7BDE332B" w14:textId="77777777" w:rsidR="006F1A85" w:rsidRDefault="006F1A85" w:rsidP="003A2531">
      <w:pPr>
        <w:spacing w:line="240" w:lineRule="auto"/>
        <w:jc w:val="both"/>
        <w:rPr>
          <w:rFonts w:ascii="Times New Roman" w:hAnsi="Times New Roman" w:cs="Times New Roman"/>
          <w:sz w:val="20"/>
          <w:szCs w:val="20"/>
        </w:rPr>
      </w:pPr>
    </w:p>
    <w:p w14:paraId="24B8E0EA" w14:textId="77777777" w:rsidR="00E6721F" w:rsidRPr="00E6721F" w:rsidRDefault="00E6721F" w:rsidP="00E6721F">
      <w:pPr>
        <w:autoSpaceDE w:val="0"/>
        <w:autoSpaceDN w:val="0"/>
        <w:adjustRightInd w:val="0"/>
        <w:spacing w:after="0" w:line="240" w:lineRule="auto"/>
        <w:jc w:val="center"/>
        <w:rPr>
          <w:rFonts w:ascii="Times New Roman" w:hAnsi="Times New Roman" w:cs="Times New Roman"/>
          <w:b/>
          <w:bCs/>
          <w:i/>
          <w:iCs/>
        </w:rPr>
      </w:pPr>
      <w:r w:rsidRPr="00E6721F">
        <w:rPr>
          <w:rFonts w:ascii="Times New Roman" w:hAnsi="Times New Roman" w:cs="Times New Roman"/>
          <w:b/>
          <w:bCs/>
          <w:i/>
          <w:iCs/>
        </w:rPr>
        <w:t>Table 5: Classification of water to evaluate its suitability for irrigation</w:t>
      </w:r>
    </w:p>
    <w:p w14:paraId="63994261" w14:textId="77777777" w:rsidR="00E6721F" w:rsidRPr="00E6721F" w:rsidRDefault="00E6721F" w:rsidP="00E6721F">
      <w:pPr>
        <w:autoSpaceDE w:val="0"/>
        <w:autoSpaceDN w:val="0"/>
        <w:adjustRightInd w:val="0"/>
        <w:spacing w:after="0" w:line="240" w:lineRule="auto"/>
        <w:jc w:val="center"/>
        <w:rPr>
          <w:rFonts w:ascii="Times New Roman" w:hAnsi="Times New Roman" w:cs="Times New Roman"/>
          <w:b/>
          <w:bCs/>
          <w:i/>
          <w:iCs/>
        </w:rPr>
      </w:pPr>
    </w:p>
    <w:tbl>
      <w:tblPr>
        <w:tblStyle w:val="TableGrid"/>
        <w:tblW w:w="4405" w:type="dxa"/>
        <w:jc w:val="center"/>
        <w:tblLook w:val="04A0" w:firstRow="1" w:lastRow="0" w:firstColumn="1" w:lastColumn="0" w:noHBand="0" w:noVBand="1"/>
      </w:tblPr>
      <w:tblGrid>
        <w:gridCol w:w="1611"/>
        <w:gridCol w:w="1083"/>
        <w:gridCol w:w="1711"/>
      </w:tblGrid>
      <w:tr w:rsidR="00E6721F" w14:paraId="5038A829" w14:textId="77777777" w:rsidTr="006F1A85">
        <w:trPr>
          <w:trHeight w:val="422"/>
          <w:jc w:val="center"/>
        </w:trPr>
        <w:tc>
          <w:tcPr>
            <w:tcW w:w="1611" w:type="dxa"/>
          </w:tcPr>
          <w:p w14:paraId="0994671F"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Parameters</w:t>
            </w:r>
          </w:p>
        </w:tc>
        <w:tc>
          <w:tcPr>
            <w:tcW w:w="1083" w:type="dxa"/>
          </w:tcPr>
          <w:p w14:paraId="1D44C89C"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Range</w:t>
            </w:r>
          </w:p>
        </w:tc>
        <w:tc>
          <w:tcPr>
            <w:tcW w:w="1711" w:type="dxa"/>
          </w:tcPr>
          <w:p w14:paraId="72D0D2EC"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Irrigation Class</w:t>
            </w:r>
          </w:p>
        </w:tc>
      </w:tr>
      <w:tr w:rsidR="00E6721F" w:rsidRPr="00A227F0" w14:paraId="5D2A9C68" w14:textId="77777777" w:rsidTr="006F1A85">
        <w:trPr>
          <w:trHeight w:val="1032"/>
          <w:jc w:val="center"/>
        </w:trPr>
        <w:tc>
          <w:tcPr>
            <w:tcW w:w="1611" w:type="dxa"/>
          </w:tcPr>
          <w:p w14:paraId="2898139F"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SAR</w:t>
            </w:r>
          </w:p>
          <w:p w14:paraId="6D3595B9"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(Ayers and Westcot, 1985)</w:t>
            </w:r>
          </w:p>
        </w:tc>
        <w:tc>
          <w:tcPr>
            <w:tcW w:w="1083" w:type="dxa"/>
          </w:tcPr>
          <w:p w14:paraId="3BBDC7AE"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Times New Roman" w:cs="Times New Roman"/>
                <w:sz w:val="20"/>
                <w:szCs w:val="20"/>
              </w:rPr>
              <w:t>˂</w:t>
            </w:r>
            <w:r w:rsidRPr="00E6721F">
              <w:rPr>
                <w:rFonts w:ascii="Times New Roman" w:eastAsia="Times New Roman" w:hAnsi="Symbol" w:cs="Times New Roman"/>
                <w:sz w:val="20"/>
                <w:szCs w:val="20"/>
              </w:rPr>
              <w:t>10</w:t>
            </w:r>
          </w:p>
          <w:p w14:paraId="7AA22038"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10-18</w:t>
            </w:r>
          </w:p>
          <w:p w14:paraId="38BB0585"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18-26</w:t>
            </w:r>
          </w:p>
          <w:p w14:paraId="79CF9ED9"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Times New Roman" w:cs="Times New Roman"/>
                <w:sz w:val="20"/>
                <w:szCs w:val="20"/>
              </w:rPr>
              <w:t>˃</w:t>
            </w:r>
            <w:r w:rsidRPr="00E6721F">
              <w:rPr>
                <w:rFonts w:ascii="Times New Roman" w:eastAsia="Times New Roman" w:hAnsi="Symbol" w:cs="Times New Roman"/>
                <w:sz w:val="20"/>
                <w:szCs w:val="20"/>
              </w:rPr>
              <w:t>26</w:t>
            </w:r>
          </w:p>
        </w:tc>
        <w:tc>
          <w:tcPr>
            <w:tcW w:w="1711" w:type="dxa"/>
          </w:tcPr>
          <w:p w14:paraId="2D0DDB60"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Excellent</w:t>
            </w:r>
          </w:p>
          <w:p w14:paraId="07A5C520"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Good</w:t>
            </w:r>
          </w:p>
          <w:p w14:paraId="7D880888"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Fair</w:t>
            </w:r>
          </w:p>
          <w:p w14:paraId="66BC342D"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Poor</w:t>
            </w:r>
          </w:p>
        </w:tc>
      </w:tr>
      <w:tr w:rsidR="00E6721F" w:rsidRPr="00A227F0" w14:paraId="5C7022CE" w14:textId="77777777" w:rsidTr="006F1A85">
        <w:trPr>
          <w:trHeight w:val="926"/>
          <w:jc w:val="center"/>
        </w:trPr>
        <w:tc>
          <w:tcPr>
            <w:tcW w:w="1611" w:type="dxa"/>
          </w:tcPr>
          <w:p w14:paraId="46BF1780"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SSP</w:t>
            </w:r>
          </w:p>
          <w:p w14:paraId="2BF55B8C"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(Tood, 1980)</w:t>
            </w:r>
          </w:p>
        </w:tc>
        <w:tc>
          <w:tcPr>
            <w:tcW w:w="1083" w:type="dxa"/>
          </w:tcPr>
          <w:p w14:paraId="7EC5DFB9" w14:textId="77777777" w:rsidR="00E6721F" w:rsidRPr="00E6721F" w:rsidRDefault="00E6721F" w:rsidP="00E6721F">
            <w:pPr>
              <w:jc w:val="center"/>
              <w:rPr>
                <w:rFonts w:ascii="Times New Roman" w:eastAsia="Times New Roman" w:hAnsi="Times New Roman" w:cs="Times New Roman"/>
                <w:sz w:val="20"/>
                <w:szCs w:val="20"/>
              </w:rPr>
            </w:pPr>
            <w:r w:rsidRPr="00E6721F">
              <w:rPr>
                <w:rFonts w:ascii="Times New Roman" w:eastAsia="Times New Roman" w:hAnsi="Times New Roman" w:cs="Times New Roman"/>
                <w:sz w:val="20"/>
                <w:szCs w:val="20"/>
              </w:rPr>
              <w:t>˂20</w:t>
            </w:r>
          </w:p>
          <w:p w14:paraId="0824C28F" w14:textId="77777777" w:rsidR="00E6721F" w:rsidRPr="00E6721F" w:rsidRDefault="00E6721F" w:rsidP="00E6721F">
            <w:pPr>
              <w:jc w:val="center"/>
              <w:rPr>
                <w:rFonts w:ascii="Times New Roman" w:eastAsia="Times New Roman" w:hAnsi="Times New Roman" w:cs="Times New Roman"/>
                <w:sz w:val="20"/>
                <w:szCs w:val="20"/>
              </w:rPr>
            </w:pPr>
            <w:r w:rsidRPr="00E6721F">
              <w:rPr>
                <w:rFonts w:ascii="Times New Roman" w:eastAsia="Times New Roman" w:hAnsi="Times New Roman" w:cs="Times New Roman"/>
                <w:sz w:val="20"/>
                <w:szCs w:val="20"/>
              </w:rPr>
              <w:t>20-40</w:t>
            </w:r>
          </w:p>
          <w:p w14:paraId="05488F4A" w14:textId="77777777" w:rsidR="00E6721F" w:rsidRPr="00E6721F" w:rsidRDefault="00E6721F" w:rsidP="00E6721F">
            <w:pPr>
              <w:jc w:val="center"/>
              <w:rPr>
                <w:rFonts w:ascii="Times New Roman" w:eastAsia="Times New Roman" w:hAnsi="Times New Roman" w:cs="Times New Roman"/>
                <w:sz w:val="20"/>
                <w:szCs w:val="20"/>
              </w:rPr>
            </w:pPr>
            <w:r w:rsidRPr="00E6721F">
              <w:rPr>
                <w:rFonts w:ascii="Times New Roman" w:eastAsia="Times New Roman" w:hAnsi="Times New Roman" w:cs="Times New Roman"/>
                <w:sz w:val="20"/>
                <w:szCs w:val="20"/>
              </w:rPr>
              <w:t>40-80</w:t>
            </w:r>
          </w:p>
          <w:p w14:paraId="4BADCB38" w14:textId="77777777" w:rsidR="00E6721F" w:rsidRPr="00E6721F" w:rsidRDefault="00E6721F" w:rsidP="00E6721F">
            <w:pPr>
              <w:jc w:val="center"/>
              <w:rPr>
                <w:rFonts w:ascii="Times New Roman" w:eastAsia="Times New Roman" w:hAnsi="Times New Roman" w:cs="Times New Roman"/>
                <w:sz w:val="20"/>
                <w:szCs w:val="20"/>
              </w:rPr>
            </w:pPr>
            <w:r w:rsidRPr="00E6721F">
              <w:rPr>
                <w:rFonts w:ascii="Times New Roman" w:eastAsia="Times New Roman" w:hAnsi="Times New Roman" w:cs="Times New Roman"/>
                <w:sz w:val="20"/>
                <w:szCs w:val="20"/>
              </w:rPr>
              <w:t>˃80</w:t>
            </w:r>
          </w:p>
          <w:p w14:paraId="655A0C2B" w14:textId="77777777" w:rsidR="00E6721F" w:rsidRPr="00E6721F" w:rsidRDefault="00E6721F" w:rsidP="00E6721F">
            <w:pPr>
              <w:jc w:val="center"/>
              <w:rPr>
                <w:rFonts w:ascii="Times New Roman" w:eastAsia="Times New Roman" w:hAnsi="Times New Roman" w:cs="Times New Roman"/>
                <w:sz w:val="20"/>
                <w:szCs w:val="20"/>
              </w:rPr>
            </w:pPr>
          </w:p>
        </w:tc>
        <w:tc>
          <w:tcPr>
            <w:tcW w:w="1711" w:type="dxa"/>
          </w:tcPr>
          <w:p w14:paraId="4A91ABE1"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Excellent</w:t>
            </w:r>
          </w:p>
          <w:p w14:paraId="517BC3E8"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Good</w:t>
            </w:r>
          </w:p>
          <w:p w14:paraId="14178E13"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Fair</w:t>
            </w:r>
          </w:p>
          <w:p w14:paraId="66B22CDE"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Unsuitable</w:t>
            </w:r>
          </w:p>
        </w:tc>
      </w:tr>
      <w:tr w:rsidR="00E6721F" w:rsidRPr="00A227F0" w14:paraId="569AE720" w14:textId="77777777" w:rsidTr="006F1A85">
        <w:trPr>
          <w:trHeight w:val="507"/>
          <w:jc w:val="center"/>
        </w:trPr>
        <w:tc>
          <w:tcPr>
            <w:tcW w:w="1611" w:type="dxa"/>
          </w:tcPr>
          <w:p w14:paraId="54F410BA"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MAR</w:t>
            </w:r>
          </w:p>
          <w:p w14:paraId="32328BE2" w14:textId="6861293A"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(Paliwal,1972)</w:t>
            </w:r>
          </w:p>
        </w:tc>
        <w:tc>
          <w:tcPr>
            <w:tcW w:w="1083" w:type="dxa"/>
          </w:tcPr>
          <w:p w14:paraId="582D2E8C" w14:textId="77777777" w:rsidR="00E6721F" w:rsidRPr="00E6721F" w:rsidRDefault="00E6721F" w:rsidP="00E6721F">
            <w:pPr>
              <w:jc w:val="center"/>
              <w:rPr>
                <w:rFonts w:ascii="Times New Roman" w:eastAsia="Times New Roman" w:hAnsi="Times New Roman" w:cs="Times New Roman"/>
                <w:sz w:val="20"/>
                <w:szCs w:val="20"/>
              </w:rPr>
            </w:pPr>
            <w:r w:rsidRPr="00E6721F">
              <w:rPr>
                <w:rFonts w:ascii="Times New Roman" w:eastAsia="Times New Roman" w:hAnsi="Times New Roman" w:cs="Times New Roman"/>
                <w:sz w:val="20"/>
                <w:szCs w:val="20"/>
              </w:rPr>
              <w:t>˂50</w:t>
            </w:r>
          </w:p>
          <w:p w14:paraId="585F9BB5"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Times New Roman" w:cs="Times New Roman"/>
                <w:sz w:val="20"/>
                <w:szCs w:val="20"/>
              </w:rPr>
              <w:t>˃50</w:t>
            </w:r>
          </w:p>
        </w:tc>
        <w:tc>
          <w:tcPr>
            <w:tcW w:w="1711" w:type="dxa"/>
          </w:tcPr>
          <w:p w14:paraId="66E54957"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Suitable</w:t>
            </w:r>
          </w:p>
          <w:p w14:paraId="053B7F9A"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Unsuitable</w:t>
            </w:r>
          </w:p>
        </w:tc>
      </w:tr>
      <w:tr w:rsidR="00E6721F" w:rsidRPr="00A227F0" w14:paraId="5E4B03A6" w14:textId="77777777" w:rsidTr="006F1A85">
        <w:trPr>
          <w:trHeight w:val="683"/>
          <w:jc w:val="center"/>
        </w:trPr>
        <w:tc>
          <w:tcPr>
            <w:tcW w:w="1611" w:type="dxa"/>
          </w:tcPr>
          <w:p w14:paraId="0FA1889A"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RSBC</w:t>
            </w:r>
          </w:p>
          <w:p w14:paraId="4302247B"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(Gupta and Gupta 1987)</w:t>
            </w:r>
          </w:p>
        </w:tc>
        <w:tc>
          <w:tcPr>
            <w:tcW w:w="1083" w:type="dxa"/>
          </w:tcPr>
          <w:p w14:paraId="443E66CA" w14:textId="77777777" w:rsidR="00E6721F" w:rsidRPr="00E6721F" w:rsidRDefault="00E6721F" w:rsidP="00E6721F">
            <w:pPr>
              <w:jc w:val="center"/>
              <w:rPr>
                <w:rFonts w:ascii="Times New Roman" w:eastAsia="Times New Roman" w:hAnsi="Times New Roman" w:cs="Times New Roman"/>
                <w:sz w:val="20"/>
                <w:szCs w:val="20"/>
              </w:rPr>
            </w:pPr>
            <w:r w:rsidRPr="00E6721F">
              <w:rPr>
                <w:rFonts w:ascii="Times New Roman" w:eastAsia="Times New Roman" w:hAnsi="Times New Roman" w:cs="Times New Roman"/>
                <w:sz w:val="20"/>
                <w:szCs w:val="20"/>
              </w:rPr>
              <w:t>˂2.5</w:t>
            </w:r>
          </w:p>
          <w:p w14:paraId="28FA20A3"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Times New Roman" w:cs="Times New Roman"/>
                <w:sz w:val="20"/>
                <w:szCs w:val="20"/>
              </w:rPr>
              <w:t>˃2.5</w:t>
            </w:r>
          </w:p>
        </w:tc>
        <w:tc>
          <w:tcPr>
            <w:tcW w:w="1711" w:type="dxa"/>
          </w:tcPr>
          <w:p w14:paraId="1EC2CB1C"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Suitable</w:t>
            </w:r>
          </w:p>
          <w:p w14:paraId="31F6A5FF"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Unsuitable</w:t>
            </w:r>
          </w:p>
        </w:tc>
      </w:tr>
      <w:tr w:rsidR="00E6721F" w:rsidRPr="00A227F0" w14:paraId="109437ED" w14:textId="77777777" w:rsidTr="006F1A85">
        <w:trPr>
          <w:trHeight w:val="524"/>
          <w:jc w:val="center"/>
        </w:trPr>
        <w:tc>
          <w:tcPr>
            <w:tcW w:w="1611" w:type="dxa"/>
          </w:tcPr>
          <w:p w14:paraId="7ED7D33D"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PI</w:t>
            </w:r>
          </w:p>
          <w:p w14:paraId="38CFC67E"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(Doneen,1964)</w:t>
            </w:r>
          </w:p>
        </w:tc>
        <w:tc>
          <w:tcPr>
            <w:tcW w:w="1083" w:type="dxa"/>
          </w:tcPr>
          <w:p w14:paraId="15FEA904" w14:textId="77777777" w:rsidR="00E6721F" w:rsidRPr="00E6721F" w:rsidRDefault="00E6721F" w:rsidP="00E6721F">
            <w:pPr>
              <w:jc w:val="center"/>
              <w:rPr>
                <w:rFonts w:ascii="Times New Roman" w:eastAsia="Times New Roman" w:hAnsi="Times New Roman" w:cs="Times New Roman"/>
                <w:sz w:val="20"/>
                <w:szCs w:val="20"/>
              </w:rPr>
            </w:pPr>
            <w:r w:rsidRPr="00E6721F">
              <w:rPr>
                <w:rFonts w:ascii="Times New Roman" w:eastAsia="Times New Roman" w:hAnsi="Times New Roman" w:cs="Times New Roman"/>
                <w:sz w:val="20"/>
                <w:szCs w:val="20"/>
              </w:rPr>
              <w:t>˂60</w:t>
            </w:r>
          </w:p>
          <w:p w14:paraId="65A6BEBD"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Times New Roman" w:cs="Times New Roman"/>
                <w:sz w:val="20"/>
                <w:szCs w:val="20"/>
              </w:rPr>
              <w:t>˃60</w:t>
            </w:r>
          </w:p>
        </w:tc>
        <w:tc>
          <w:tcPr>
            <w:tcW w:w="1711" w:type="dxa"/>
          </w:tcPr>
          <w:p w14:paraId="48F05305"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Suitable</w:t>
            </w:r>
          </w:p>
          <w:p w14:paraId="46ADB20B"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Unsuitable</w:t>
            </w:r>
          </w:p>
        </w:tc>
      </w:tr>
      <w:tr w:rsidR="00E6721F" w:rsidRPr="00A227F0" w14:paraId="55B0656F" w14:textId="77777777" w:rsidTr="006F1A85">
        <w:trPr>
          <w:trHeight w:val="629"/>
          <w:jc w:val="center"/>
        </w:trPr>
        <w:tc>
          <w:tcPr>
            <w:tcW w:w="1611" w:type="dxa"/>
          </w:tcPr>
          <w:p w14:paraId="2132301A" w14:textId="72777EE4"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KR</w:t>
            </w:r>
          </w:p>
          <w:p w14:paraId="1D6C2758"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(Kelly,1946)</w:t>
            </w:r>
          </w:p>
        </w:tc>
        <w:tc>
          <w:tcPr>
            <w:tcW w:w="1083" w:type="dxa"/>
          </w:tcPr>
          <w:p w14:paraId="592E22E6" w14:textId="77777777" w:rsidR="00E6721F" w:rsidRPr="00E6721F" w:rsidRDefault="00E6721F" w:rsidP="00E6721F">
            <w:pPr>
              <w:jc w:val="center"/>
              <w:rPr>
                <w:rFonts w:ascii="Times New Roman" w:eastAsia="Times New Roman" w:hAnsi="Times New Roman" w:cs="Times New Roman"/>
                <w:sz w:val="20"/>
                <w:szCs w:val="20"/>
              </w:rPr>
            </w:pPr>
            <w:r w:rsidRPr="00E6721F">
              <w:rPr>
                <w:rFonts w:ascii="Times New Roman" w:eastAsia="Times New Roman" w:hAnsi="Times New Roman" w:cs="Times New Roman"/>
                <w:sz w:val="20"/>
                <w:szCs w:val="20"/>
              </w:rPr>
              <w:t>˂1</w:t>
            </w:r>
          </w:p>
          <w:p w14:paraId="59FDB9C7" w14:textId="77777777" w:rsidR="00E6721F" w:rsidRPr="00E6721F" w:rsidRDefault="00E6721F" w:rsidP="00E6721F">
            <w:pPr>
              <w:jc w:val="center"/>
              <w:rPr>
                <w:rFonts w:ascii="Times New Roman" w:eastAsia="Times New Roman" w:hAnsi="Times New Roman" w:cs="Times New Roman"/>
                <w:sz w:val="20"/>
                <w:szCs w:val="20"/>
              </w:rPr>
            </w:pPr>
            <w:r w:rsidRPr="00E6721F">
              <w:rPr>
                <w:rFonts w:ascii="Times New Roman" w:eastAsia="Times New Roman" w:hAnsi="Times New Roman" w:cs="Times New Roman"/>
                <w:sz w:val="20"/>
                <w:szCs w:val="20"/>
              </w:rPr>
              <w:t>1-2</w:t>
            </w:r>
          </w:p>
          <w:p w14:paraId="75CCFA88" w14:textId="77777777" w:rsidR="00E6721F" w:rsidRPr="00E6721F" w:rsidRDefault="00E6721F" w:rsidP="00E6721F">
            <w:pPr>
              <w:jc w:val="center"/>
              <w:rPr>
                <w:rFonts w:ascii="Times New Roman" w:eastAsia="Times New Roman" w:hAnsi="Times New Roman" w:cs="Times New Roman"/>
                <w:sz w:val="20"/>
                <w:szCs w:val="20"/>
              </w:rPr>
            </w:pPr>
            <w:r w:rsidRPr="00E6721F">
              <w:rPr>
                <w:rFonts w:ascii="Times New Roman" w:eastAsia="Times New Roman" w:hAnsi="Times New Roman" w:cs="Times New Roman"/>
                <w:sz w:val="20"/>
                <w:szCs w:val="20"/>
              </w:rPr>
              <w:t>˃2</w:t>
            </w:r>
          </w:p>
        </w:tc>
        <w:tc>
          <w:tcPr>
            <w:tcW w:w="1711" w:type="dxa"/>
          </w:tcPr>
          <w:p w14:paraId="53B41B2E"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Suitable</w:t>
            </w:r>
          </w:p>
          <w:p w14:paraId="3F83A394"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Marginal</w:t>
            </w:r>
          </w:p>
          <w:p w14:paraId="382745E0" w14:textId="77777777" w:rsidR="00E6721F" w:rsidRPr="00E6721F" w:rsidRDefault="00E6721F" w:rsidP="00E6721F">
            <w:pPr>
              <w:jc w:val="center"/>
              <w:rPr>
                <w:rFonts w:ascii="Times New Roman" w:eastAsia="Times New Roman" w:hAnsi="Symbol" w:cs="Times New Roman"/>
                <w:sz w:val="20"/>
                <w:szCs w:val="20"/>
              </w:rPr>
            </w:pPr>
            <w:r w:rsidRPr="00E6721F">
              <w:rPr>
                <w:rFonts w:ascii="Times New Roman" w:eastAsia="Times New Roman" w:hAnsi="Symbol" w:cs="Times New Roman"/>
                <w:sz w:val="20"/>
                <w:szCs w:val="20"/>
              </w:rPr>
              <w:t>Unsuitable</w:t>
            </w:r>
          </w:p>
        </w:tc>
      </w:tr>
    </w:tbl>
    <w:p w14:paraId="13BE7C4C" w14:textId="77777777" w:rsidR="006F1A85" w:rsidRDefault="006F1A85" w:rsidP="006F1A85">
      <w:pPr>
        <w:spacing w:line="480" w:lineRule="auto"/>
        <w:rPr>
          <w:rFonts w:ascii="Times New Roman" w:hAnsi="Times New Roman"/>
          <w:color w:val="000000"/>
          <w:sz w:val="20"/>
          <w:szCs w:val="20"/>
          <w:lang w:val="en-GB"/>
        </w:rPr>
      </w:pPr>
    </w:p>
    <w:p w14:paraId="36675970" w14:textId="77777777" w:rsidR="006F1A85" w:rsidRDefault="006F1A85" w:rsidP="006F1A85">
      <w:pPr>
        <w:spacing w:line="480" w:lineRule="auto"/>
        <w:rPr>
          <w:rFonts w:ascii="Times New Roman" w:hAnsi="Times New Roman"/>
          <w:color w:val="000000"/>
          <w:sz w:val="20"/>
          <w:szCs w:val="20"/>
          <w:lang w:val="en-GB"/>
        </w:rPr>
      </w:pPr>
    </w:p>
    <w:p w14:paraId="464C21E5" w14:textId="77777777" w:rsidR="006F1A85" w:rsidRDefault="006F1A85" w:rsidP="006F1A85">
      <w:pPr>
        <w:spacing w:line="480" w:lineRule="auto"/>
        <w:rPr>
          <w:rFonts w:ascii="Times New Roman" w:hAnsi="Times New Roman"/>
          <w:color w:val="000000"/>
          <w:sz w:val="20"/>
          <w:szCs w:val="20"/>
          <w:lang w:val="en-GB"/>
        </w:rPr>
      </w:pPr>
    </w:p>
    <w:p w14:paraId="3E5DF46F" w14:textId="77777777" w:rsidR="006F1A85" w:rsidRDefault="006F1A85" w:rsidP="006F1A85">
      <w:pPr>
        <w:spacing w:line="480" w:lineRule="auto"/>
        <w:rPr>
          <w:rFonts w:ascii="Times New Roman" w:hAnsi="Times New Roman"/>
          <w:color w:val="000000"/>
          <w:sz w:val="20"/>
          <w:szCs w:val="20"/>
          <w:lang w:val="en-GB"/>
        </w:rPr>
      </w:pPr>
    </w:p>
    <w:p w14:paraId="53312E74" w14:textId="77777777" w:rsidR="0097605F" w:rsidRPr="006F1A85" w:rsidRDefault="0097605F" w:rsidP="006F1A85">
      <w:pPr>
        <w:spacing w:line="480" w:lineRule="auto"/>
        <w:rPr>
          <w:rFonts w:ascii="Times New Roman" w:hAnsi="Times New Roman"/>
          <w:vanish/>
          <w:color w:val="000000"/>
          <w:sz w:val="20"/>
          <w:szCs w:val="20"/>
          <w:lang w:val="en-GB"/>
        </w:rPr>
      </w:pPr>
    </w:p>
    <w:p w14:paraId="45049C11" w14:textId="77777777" w:rsidR="00763104" w:rsidRPr="006F1A85" w:rsidRDefault="00763104" w:rsidP="006F1A85">
      <w:pPr>
        <w:spacing w:line="480" w:lineRule="auto"/>
        <w:jc w:val="center"/>
        <w:rPr>
          <w:rFonts w:ascii="Times New Roman" w:hAnsi="Times New Roman"/>
          <w:vanish/>
          <w:color w:val="FFFFFF"/>
          <w:sz w:val="20"/>
          <w:szCs w:val="20"/>
        </w:rPr>
      </w:pPr>
    </w:p>
    <w:p w14:paraId="5CE409FF" w14:textId="77777777" w:rsidR="00763104" w:rsidRPr="006F1A85" w:rsidRDefault="00763104" w:rsidP="006F1A85">
      <w:pPr>
        <w:spacing w:line="480" w:lineRule="auto"/>
        <w:ind w:left="2160"/>
        <w:jc w:val="center"/>
        <w:rPr>
          <w:rFonts w:ascii="Times New Roman" w:eastAsia="Arial Unicode MS" w:hAnsi="Times New Roman"/>
          <w:b/>
          <w:bCs/>
          <w:vanish/>
          <w:color w:val="000000"/>
          <w:position w:val="4"/>
          <w:sz w:val="20"/>
          <w:szCs w:val="20"/>
          <w:u w:val="single"/>
          <w:lang w:val="en-GB"/>
        </w:rPr>
      </w:pPr>
    </w:p>
    <w:p w14:paraId="336062F7" w14:textId="77777777" w:rsidR="00763104" w:rsidRPr="006F1A85" w:rsidRDefault="00763104" w:rsidP="006F1A85">
      <w:pPr>
        <w:spacing w:line="480" w:lineRule="auto"/>
        <w:jc w:val="center"/>
        <w:rPr>
          <w:rFonts w:ascii="Times New Roman" w:hAnsi="Times New Roman"/>
          <w:b/>
          <w:bCs/>
          <w:vanish/>
          <w:color w:val="FFFFFF"/>
          <w:sz w:val="20"/>
          <w:szCs w:val="20"/>
          <w:u w:val="single"/>
        </w:rPr>
      </w:pPr>
    </w:p>
    <w:p w14:paraId="6A942E5A" w14:textId="2B19A2E4" w:rsidR="00BA333F" w:rsidRPr="006F1A85" w:rsidRDefault="006F1A85" w:rsidP="006F1A85">
      <w:pPr>
        <w:pStyle w:val="NoSpacing"/>
        <w:jc w:val="center"/>
        <w:rPr>
          <w:rFonts w:ascii="Times New Roman" w:hAnsi="Times New Roman" w:cs="Times New Roman"/>
          <w:b/>
          <w:bCs/>
          <w:sz w:val="20"/>
          <w:szCs w:val="20"/>
        </w:rPr>
      </w:pPr>
      <w:r w:rsidRPr="006F1A85">
        <w:rPr>
          <w:rFonts w:ascii="Times New Roman" w:hAnsi="Times New Roman" w:cs="Times New Roman"/>
          <w:b/>
          <w:bCs/>
          <w:sz w:val="20"/>
          <w:szCs w:val="20"/>
        </w:rPr>
        <w:t>REFERENCES</w:t>
      </w:r>
    </w:p>
    <w:p w14:paraId="009C00AC" w14:textId="0C429DAF" w:rsidR="00E84717"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r>
      <w:r w:rsidR="00EB4B19" w:rsidRPr="00763104">
        <w:rPr>
          <w:rFonts w:ascii="Times New Roman" w:hAnsi="Times New Roman" w:cs="Times New Roman"/>
        </w:rPr>
        <w:t>Adelana, S. M. A., and</w:t>
      </w:r>
      <w:r w:rsidR="00BA333F" w:rsidRPr="00763104">
        <w:rPr>
          <w:rFonts w:ascii="Times New Roman" w:hAnsi="Times New Roman" w:cs="Times New Roman"/>
        </w:rPr>
        <w:t xml:space="preserve"> </w:t>
      </w:r>
      <w:proofErr w:type="spellStart"/>
      <w:r w:rsidR="00BA333F" w:rsidRPr="00763104">
        <w:rPr>
          <w:rFonts w:ascii="Times New Roman" w:hAnsi="Times New Roman" w:cs="Times New Roman"/>
        </w:rPr>
        <w:t>Olasehinde</w:t>
      </w:r>
      <w:proofErr w:type="spellEnd"/>
      <w:r w:rsidR="00BA333F" w:rsidRPr="00763104">
        <w:rPr>
          <w:rFonts w:ascii="Times New Roman" w:hAnsi="Times New Roman" w:cs="Times New Roman"/>
        </w:rPr>
        <w:t xml:space="preserve">, P. I. (2004). Groundwater Recharge in Basement Complex </w:t>
      </w:r>
      <w:r w:rsidR="008736AF" w:rsidRPr="00763104">
        <w:rPr>
          <w:rFonts w:ascii="Times New Roman" w:hAnsi="Times New Roman" w:cs="Times New Roman"/>
        </w:rPr>
        <w:t xml:space="preserve">Areas </w:t>
      </w:r>
      <w:r w:rsidR="008736AF">
        <w:rPr>
          <w:rFonts w:ascii="Times New Roman" w:hAnsi="Times New Roman" w:cs="Times New Roman"/>
        </w:rPr>
        <w:t>of</w:t>
      </w:r>
      <w:r w:rsidR="00BA333F" w:rsidRPr="00763104">
        <w:rPr>
          <w:rFonts w:ascii="Times New Roman" w:hAnsi="Times New Roman" w:cs="Times New Roman"/>
        </w:rPr>
        <w:t xml:space="preserve"> Africa: The Example of Southwestern Nigeria. Hydrogeology Journal, 12(6), 674-687.</w:t>
      </w:r>
    </w:p>
    <w:p w14:paraId="4C0F5551" w14:textId="4BB27C8C" w:rsidR="00E84717"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BA333F" w:rsidRPr="00763104">
        <w:rPr>
          <w:rFonts w:ascii="Times New Roman" w:hAnsi="Times New Roman" w:cs="Times New Roman"/>
        </w:rPr>
        <w:t>APHA (2017). Standard Methods for the Examination of Water and Wastewater. 23rd Edition. American Public Health Association.</w:t>
      </w:r>
    </w:p>
    <w:p w14:paraId="1896A671" w14:textId="00A842CC" w:rsidR="00BA333F" w:rsidRPr="00763104"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r>
      <w:r w:rsidR="00BA333F" w:rsidRPr="00763104">
        <w:rPr>
          <w:rFonts w:ascii="Times New Roman" w:hAnsi="Times New Roman" w:cs="Times New Roman"/>
        </w:rPr>
        <w:t>Ayers, R. S., and D. W. Westcot. 1985. Water Quality for Agriculture, FAO Irrigation and Drainage Paper 29, Rev. 1.</w:t>
      </w:r>
      <w:r w:rsidR="002F460F">
        <w:rPr>
          <w:rFonts w:ascii="Times New Roman" w:hAnsi="Times New Roman" w:cs="Times New Roman"/>
        </w:rPr>
        <w:t xml:space="preserve"> </w:t>
      </w:r>
      <w:r w:rsidR="00BA333F" w:rsidRPr="00763104">
        <w:rPr>
          <w:rFonts w:ascii="Times New Roman" w:hAnsi="Times New Roman" w:cs="Times New Roman"/>
        </w:rPr>
        <w:t>Rome: Food and Agriculture Organization of the United Nations.</w:t>
      </w:r>
    </w:p>
    <w:p w14:paraId="667BFE50" w14:textId="521732B2" w:rsidR="00BA333F" w:rsidRPr="00763104"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r>
      <w:r w:rsidR="00BA333F" w:rsidRPr="00763104">
        <w:rPr>
          <w:rFonts w:ascii="Times New Roman" w:hAnsi="Times New Roman" w:cs="Times New Roman"/>
        </w:rPr>
        <w:t>Chapman, D. (1996). Water Quality Assessments: A Guide to the Use of Biota, Sediments and Water in Environmental Monitoring. UNESCO/WHO/UNEP, 2nd Edition.</w:t>
      </w:r>
    </w:p>
    <w:p w14:paraId="3DD824EB" w14:textId="5F00C568" w:rsidR="00BA333F" w:rsidRPr="00763104"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ab/>
      </w:r>
      <w:r w:rsidR="00BA333F" w:rsidRPr="00763104">
        <w:rPr>
          <w:rFonts w:ascii="Times New Roman" w:hAnsi="Times New Roman" w:cs="Times New Roman"/>
        </w:rPr>
        <w:t xml:space="preserve">Doneen, L.D., (1964). Notes on water quality in agriculture. Published as a water science and </w:t>
      </w:r>
      <w:r w:rsidR="00EB4B19" w:rsidRPr="00763104">
        <w:rPr>
          <w:rFonts w:ascii="Times New Roman" w:hAnsi="Times New Roman" w:cs="Times New Roman"/>
        </w:rPr>
        <w:t xml:space="preserve">engineering paper </w:t>
      </w:r>
      <w:r w:rsidR="00BA333F" w:rsidRPr="00763104">
        <w:rPr>
          <w:rFonts w:ascii="Times New Roman" w:hAnsi="Times New Roman" w:cs="Times New Roman"/>
        </w:rPr>
        <w:t>Engineering, 3(5): 54–56.</w:t>
      </w:r>
    </w:p>
    <w:p w14:paraId="280D2DC1" w14:textId="3BA21DEB" w:rsidR="00BA333F" w:rsidRPr="00763104"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r>
      <w:r w:rsidR="00BA333F" w:rsidRPr="00763104">
        <w:rPr>
          <w:rFonts w:ascii="Times New Roman" w:hAnsi="Times New Roman" w:cs="Times New Roman"/>
        </w:rPr>
        <w:t xml:space="preserve">Gyamfi, E. T., M. Ackah, A. K. Anim, J. K. Hanson, L. </w:t>
      </w:r>
      <w:proofErr w:type="spellStart"/>
      <w:r w:rsidR="00BA333F" w:rsidRPr="00763104">
        <w:rPr>
          <w:rFonts w:ascii="Times New Roman" w:hAnsi="Times New Roman" w:cs="Times New Roman"/>
        </w:rPr>
        <w:t>Kpattah</w:t>
      </w:r>
      <w:proofErr w:type="spellEnd"/>
      <w:r w:rsidR="00BA333F" w:rsidRPr="00763104">
        <w:rPr>
          <w:rFonts w:ascii="Times New Roman" w:hAnsi="Times New Roman" w:cs="Times New Roman"/>
        </w:rPr>
        <w:t xml:space="preserve">, S. Enti-Brown, Y. A. </w:t>
      </w:r>
      <w:proofErr w:type="spellStart"/>
      <w:r w:rsidR="00BA333F" w:rsidRPr="00763104">
        <w:rPr>
          <w:rFonts w:ascii="Times New Roman" w:hAnsi="Times New Roman" w:cs="Times New Roman"/>
        </w:rPr>
        <w:t>Kyereme</w:t>
      </w:r>
      <w:proofErr w:type="spellEnd"/>
      <w:r w:rsidR="00BA333F" w:rsidRPr="00763104">
        <w:rPr>
          <w:rFonts w:ascii="Times New Roman" w:hAnsi="Times New Roman" w:cs="Times New Roman"/>
        </w:rPr>
        <w:t xml:space="preserve">, and E. S. Nyarko. </w:t>
      </w:r>
      <w:r>
        <w:rPr>
          <w:rFonts w:ascii="Times New Roman" w:hAnsi="Times New Roman" w:cs="Times New Roman"/>
        </w:rPr>
        <w:t>(</w:t>
      </w:r>
      <w:r w:rsidR="00BA333F" w:rsidRPr="00763104">
        <w:rPr>
          <w:rFonts w:ascii="Times New Roman" w:hAnsi="Times New Roman" w:cs="Times New Roman"/>
        </w:rPr>
        <w:t>2012</w:t>
      </w:r>
      <w:r>
        <w:rPr>
          <w:rFonts w:ascii="Times New Roman" w:hAnsi="Times New Roman" w:cs="Times New Roman"/>
        </w:rPr>
        <w:t>)</w:t>
      </w:r>
      <w:r w:rsidR="00BA333F" w:rsidRPr="00763104">
        <w:rPr>
          <w:rFonts w:ascii="Times New Roman" w:hAnsi="Times New Roman" w:cs="Times New Roman"/>
        </w:rPr>
        <w:t>. Chemical analysis of potable water samples from selected suburbs of Accra, Ghana. Proceedings of the International Academy of Ecology and Environmental Sciences, 2(2): 118–127.</w:t>
      </w:r>
    </w:p>
    <w:p w14:paraId="1CA10B8C" w14:textId="556292DE" w:rsidR="00BA333F" w:rsidRPr="00763104"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ab/>
      </w:r>
      <w:proofErr w:type="spellStart"/>
      <w:r w:rsidR="00BA333F" w:rsidRPr="00763104">
        <w:rPr>
          <w:rFonts w:ascii="Times New Roman" w:hAnsi="Times New Roman" w:cs="Times New Roman"/>
        </w:rPr>
        <w:t>Grupta</w:t>
      </w:r>
      <w:proofErr w:type="spellEnd"/>
      <w:r w:rsidR="00BA333F" w:rsidRPr="00763104">
        <w:rPr>
          <w:rFonts w:ascii="Times New Roman" w:hAnsi="Times New Roman" w:cs="Times New Roman"/>
        </w:rPr>
        <w:t>, S.K. and I.C. Gupta, (1987). Management of Saline Soils and Water. Oxford and IBH Publication Coy, New Delhi, India, pp:399.</w:t>
      </w:r>
    </w:p>
    <w:p w14:paraId="6944C9CE" w14:textId="27DC6862" w:rsidR="00BA333F" w:rsidRPr="00763104"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sidR="00BA333F" w:rsidRPr="00763104">
        <w:rPr>
          <w:rFonts w:ascii="Times New Roman" w:hAnsi="Times New Roman" w:cs="Times New Roman"/>
        </w:rPr>
        <w:t xml:space="preserve">Gyamfi, E. T., M. Ackah, A. K. Anim, J. K. Hanson, L. </w:t>
      </w:r>
      <w:proofErr w:type="spellStart"/>
      <w:r w:rsidR="00BA333F" w:rsidRPr="00763104">
        <w:rPr>
          <w:rFonts w:ascii="Times New Roman" w:hAnsi="Times New Roman" w:cs="Times New Roman"/>
        </w:rPr>
        <w:t>Kpattah</w:t>
      </w:r>
      <w:proofErr w:type="spellEnd"/>
      <w:r w:rsidR="00BA333F" w:rsidRPr="00763104">
        <w:rPr>
          <w:rFonts w:ascii="Times New Roman" w:hAnsi="Times New Roman" w:cs="Times New Roman"/>
        </w:rPr>
        <w:t xml:space="preserve">, S. Enti-Brown, Y. A. </w:t>
      </w:r>
      <w:proofErr w:type="spellStart"/>
      <w:r w:rsidR="00BA333F" w:rsidRPr="00763104">
        <w:rPr>
          <w:rFonts w:ascii="Times New Roman" w:hAnsi="Times New Roman" w:cs="Times New Roman"/>
        </w:rPr>
        <w:t>Kyereme</w:t>
      </w:r>
      <w:proofErr w:type="spellEnd"/>
      <w:r w:rsidR="00BA333F" w:rsidRPr="00763104">
        <w:rPr>
          <w:rFonts w:ascii="Times New Roman" w:hAnsi="Times New Roman" w:cs="Times New Roman"/>
        </w:rPr>
        <w:t>, and E. S. Nyarko. 2012. Chemical analysis of potable water samples from selected suburbs of Accra, Ghana. Proceedings of the International Academy of Ecology and Environmental Sciences, 2(2): 118–127.</w:t>
      </w:r>
    </w:p>
    <w:p w14:paraId="0EFEDCC6" w14:textId="2F441E24" w:rsidR="00BA333F" w:rsidRPr="00763104"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EB4B19" w:rsidRPr="00763104">
        <w:rPr>
          <w:rFonts w:ascii="Times New Roman" w:hAnsi="Times New Roman" w:cs="Times New Roman"/>
        </w:rPr>
        <w:t>Kelly, W.P</w:t>
      </w:r>
      <w:r w:rsidR="00BA333F" w:rsidRPr="00763104">
        <w:rPr>
          <w:rFonts w:ascii="Times New Roman" w:hAnsi="Times New Roman" w:cs="Times New Roman"/>
        </w:rPr>
        <w:t>., (1963). Use of Saline irrigation water. Soil Sci., 95(4): 355-391.</w:t>
      </w:r>
    </w:p>
    <w:p w14:paraId="626851D9" w14:textId="4EB513DB" w:rsidR="00BA333F" w:rsidRPr="00763104"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r>
      <w:r w:rsidR="00BA333F" w:rsidRPr="00763104">
        <w:rPr>
          <w:rFonts w:ascii="Times New Roman" w:hAnsi="Times New Roman" w:cs="Times New Roman"/>
        </w:rPr>
        <w:t>Ol</w:t>
      </w:r>
      <w:r w:rsidR="00EB4B19" w:rsidRPr="00763104">
        <w:rPr>
          <w:rFonts w:ascii="Times New Roman" w:hAnsi="Times New Roman" w:cs="Times New Roman"/>
        </w:rPr>
        <w:t xml:space="preserve">uyide, P. O., </w:t>
      </w:r>
      <w:proofErr w:type="spellStart"/>
      <w:r w:rsidR="00EB4B19" w:rsidRPr="00763104">
        <w:rPr>
          <w:rFonts w:ascii="Times New Roman" w:hAnsi="Times New Roman" w:cs="Times New Roman"/>
        </w:rPr>
        <w:t>Okunlola</w:t>
      </w:r>
      <w:proofErr w:type="spellEnd"/>
      <w:r w:rsidR="00EB4B19" w:rsidRPr="00763104">
        <w:rPr>
          <w:rFonts w:ascii="Times New Roman" w:hAnsi="Times New Roman" w:cs="Times New Roman"/>
        </w:rPr>
        <w:t>, O. A., and</w:t>
      </w:r>
      <w:r w:rsidR="00BA333F" w:rsidRPr="00763104">
        <w:rPr>
          <w:rFonts w:ascii="Times New Roman" w:hAnsi="Times New Roman" w:cs="Times New Roman"/>
        </w:rPr>
        <w:t xml:space="preserve"> Bamidele, R. A. (1998). Geological and Structural Mapping of Ilorin Area. Journal of African Earth Sciences, 27(3), 411-425.</w:t>
      </w:r>
    </w:p>
    <w:p w14:paraId="5718DB54" w14:textId="4D46B7E1" w:rsidR="00BA333F" w:rsidRPr="00763104"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r>
      <w:proofErr w:type="spellStart"/>
      <w:r w:rsidR="00BA333F" w:rsidRPr="00763104">
        <w:rPr>
          <w:rFonts w:ascii="Times New Roman" w:hAnsi="Times New Roman" w:cs="Times New Roman"/>
        </w:rPr>
        <w:t>Oyegun</w:t>
      </w:r>
      <w:proofErr w:type="spellEnd"/>
      <w:r w:rsidR="00BA333F" w:rsidRPr="00763104">
        <w:rPr>
          <w:rFonts w:ascii="Times New Roman" w:hAnsi="Times New Roman" w:cs="Times New Roman"/>
        </w:rPr>
        <w:t>, C. U. (1987). The Asa River Basin: A Geographical Perspective. Kwara State Environmental Bulletin, 2(1), 12-19.</w:t>
      </w:r>
    </w:p>
    <w:p w14:paraId="6FA31C20" w14:textId="099EA37B" w:rsidR="00BA333F" w:rsidRPr="00763104"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r>
      <w:r w:rsidR="00BA333F" w:rsidRPr="00763104">
        <w:rPr>
          <w:rFonts w:ascii="Times New Roman" w:hAnsi="Times New Roman" w:cs="Times New Roman"/>
        </w:rPr>
        <w:t>Paliwal, K. V. (1972). Irrigation with Saline Water. Monogram No. 2. New Delhi: Indian Agricultural.</w:t>
      </w:r>
    </w:p>
    <w:p w14:paraId="5F7AE611" w14:textId="5C1F585B" w:rsidR="00BA333F" w:rsidRPr="00763104" w:rsidRDefault="00E84717"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r>
      <w:r w:rsidR="00BA333F" w:rsidRPr="00763104">
        <w:rPr>
          <w:rFonts w:ascii="Times New Roman" w:hAnsi="Times New Roman" w:cs="Times New Roman"/>
        </w:rPr>
        <w:t>Rahaman, M. A. (1988). Recent advances in the study of the Basement Complex of Nigeria. Precambrian Geology of Nigeria, 11-43.</w:t>
      </w:r>
    </w:p>
    <w:p w14:paraId="08D9107E" w14:textId="1D74114C" w:rsidR="00BA333F" w:rsidRPr="00763104" w:rsidRDefault="008736AF" w:rsidP="008736AF">
      <w:pPr>
        <w:spacing w:after="120" w:line="240" w:lineRule="auto"/>
        <w:ind w:left="576" w:hanging="576"/>
        <w:contextualSpacing/>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r>
      <w:proofErr w:type="spellStart"/>
      <w:r w:rsidR="00BA333F" w:rsidRPr="00763104">
        <w:rPr>
          <w:rFonts w:ascii="Times New Roman" w:hAnsi="Times New Roman" w:cs="Times New Roman"/>
        </w:rPr>
        <w:t>Tahlawi</w:t>
      </w:r>
      <w:proofErr w:type="spellEnd"/>
      <w:r w:rsidR="00BA333F" w:rsidRPr="00763104">
        <w:rPr>
          <w:rFonts w:ascii="Times New Roman" w:hAnsi="Times New Roman" w:cs="Times New Roman"/>
        </w:rPr>
        <w:t xml:space="preserve">, M. R., M. A. Mohamed, G. Y. </w:t>
      </w:r>
      <w:proofErr w:type="spellStart"/>
      <w:r w:rsidR="00BA333F" w:rsidRPr="00763104">
        <w:rPr>
          <w:rFonts w:ascii="Times New Roman" w:hAnsi="Times New Roman" w:cs="Times New Roman"/>
        </w:rPr>
        <w:t>Boghdadi</w:t>
      </w:r>
      <w:proofErr w:type="spellEnd"/>
      <w:r w:rsidR="00BA333F" w:rsidRPr="00763104">
        <w:rPr>
          <w:rFonts w:ascii="Times New Roman" w:hAnsi="Times New Roman" w:cs="Times New Roman"/>
        </w:rPr>
        <w:t xml:space="preserve">, R. E. </w:t>
      </w:r>
      <w:proofErr w:type="spellStart"/>
      <w:r w:rsidR="00BA333F" w:rsidRPr="00763104">
        <w:rPr>
          <w:rFonts w:ascii="Times New Roman" w:hAnsi="Times New Roman" w:cs="Times New Roman"/>
        </w:rPr>
        <w:t>Rabeiy</w:t>
      </w:r>
      <w:proofErr w:type="spellEnd"/>
      <w:r w:rsidR="00BA333F" w:rsidRPr="00763104">
        <w:rPr>
          <w:rFonts w:ascii="Times New Roman" w:hAnsi="Times New Roman" w:cs="Times New Roman"/>
        </w:rPr>
        <w:t xml:space="preserve">, and H. Saleem. </w:t>
      </w:r>
      <w:r w:rsidR="006F1A85">
        <w:rPr>
          <w:rFonts w:ascii="Times New Roman" w:hAnsi="Times New Roman" w:cs="Times New Roman"/>
        </w:rPr>
        <w:t>(</w:t>
      </w:r>
      <w:r w:rsidR="00BA333F" w:rsidRPr="00763104">
        <w:rPr>
          <w:rFonts w:ascii="Times New Roman" w:hAnsi="Times New Roman" w:cs="Times New Roman"/>
        </w:rPr>
        <w:t>2014</w:t>
      </w:r>
      <w:r w:rsidR="006F1A85">
        <w:rPr>
          <w:rFonts w:ascii="Times New Roman" w:hAnsi="Times New Roman" w:cs="Times New Roman"/>
        </w:rPr>
        <w:t>)</w:t>
      </w:r>
      <w:r w:rsidR="00BA333F" w:rsidRPr="00763104">
        <w:rPr>
          <w:rFonts w:ascii="Times New Roman" w:hAnsi="Times New Roman" w:cs="Times New Roman"/>
        </w:rPr>
        <w:t>. Gro</w:t>
      </w:r>
      <w:r w:rsidR="00EB4B19" w:rsidRPr="00763104">
        <w:rPr>
          <w:rFonts w:ascii="Times New Roman" w:hAnsi="Times New Roman" w:cs="Times New Roman"/>
        </w:rPr>
        <w:t xml:space="preserve">und water quality assessment to </w:t>
      </w:r>
      <w:r w:rsidR="00BA333F" w:rsidRPr="00763104">
        <w:rPr>
          <w:rFonts w:ascii="Times New Roman" w:hAnsi="Times New Roman" w:cs="Times New Roman"/>
        </w:rPr>
        <w:t xml:space="preserve">estimate its suitability for different uses in </w:t>
      </w:r>
      <w:proofErr w:type="spellStart"/>
      <w:r w:rsidR="00BA333F" w:rsidRPr="00763104">
        <w:rPr>
          <w:rFonts w:ascii="Times New Roman" w:hAnsi="Times New Roman" w:cs="Times New Roman"/>
        </w:rPr>
        <w:t>asssuit</w:t>
      </w:r>
      <w:proofErr w:type="spellEnd"/>
      <w:r w:rsidR="00BA333F" w:rsidRPr="00763104">
        <w:rPr>
          <w:rFonts w:ascii="Times New Roman" w:hAnsi="Times New Roman" w:cs="Times New Roman"/>
        </w:rPr>
        <w:t xml:space="preserve"> governorate, Egypt, International Journal of Recent Technology and</w:t>
      </w:r>
      <w:r w:rsidR="00EB4B19" w:rsidRPr="00763104">
        <w:rPr>
          <w:rFonts w:ascii="Times New Roman" w:hAnsi="Times New Roman" w:cs="Times New Roman"/>
        </w:rPr>
        <w:t xml:space="preserve"> </w:t>
      </w:r>
      <w:r w:rsidR="00BA333F" w:rsidRPr="00763104">
        <w:rPr>
          <w:rFonts w:ascii="Times New Roman" w:hAnsi="Times New Roman" w:cs="Times New Roman"/>
        </w:rPr>
        <w:t>Engineering, 3(5): 54–56.</w:t>
      </w:r>
    </w:p>
    <w:p w14:paraId="0A5A5DFC" w14:textId="0443829C" w:rsidR="00BA333F" w:rsidRPr="00763104" w:rsidRDefault="008736AF" w:rsidP="006F1A85">
      <w:pPr>
        <w:spacing w:after="120" w:line="240" w:lineRule="auto"/>
        <w:ind w:left="576" w:hanging="576"/>
        <w:contextualSpacing/>
        <w:jc w:val="both"/>
        <w:rPr>
          <w:rFonts w:ascii="Times New Roman" w:hAnsi="Times New Roman" w:cs="Times New Roman"/>
        </w:rPr>
      </w:pPr>
      <w:r>
        <w:rPr>
          <w:rFonts w:ascii="Times New Roman" w:hAnsi="Times New Roman" w:cs="Times New Roman"/>
        </w:rPr>
        <w:t xml:space="preserve">(15). </w:t>
      </w:r>
      <w:r>
        <w:rPr>
          <w:rFonts w:ascii="Times New Roman" w:hAnsi="Times New Roman" w:cs="Times New Roman"/>
        </w:rPr>
        <w:tab/>
      </w:r>
      <w:r w:rsidR="00BA333F" w:rsidRPr="00763104">
        <w:rPr>
          <w:rFonts w:ascii="Times New Roman" w:hAnsi="Times New Roman" w:cs="Times New Roman"/>
        </w:rPr>
        <w:t xml:space="preserve">Todd, D.K., (1980): Groundwater Hydrology. 2ndEdition, </w:t>
      </w:r>
      <w:proofErr w:type="spellStart"/>
      <w:r w:rsidR="00BA333F" w:rsidRPr="00763104">
        <w:rPr>
          <w:rFonts w:ascii="Times New Roman" w:hAnsi="Times New Roman" w:cs="Times New Roman"/>
        </w:rPr>
        <w:t>Wiley&amp;Sons</w:t>
      </w:r>
      <w:proofErr w:type="spellEnd"/>
      <w:r w:rsidR="00BA333F" w:rsidRPr="00763104">
        <w:rPr>
          <w:rFonts w:ascii="Times New Roman" w:hAnsi="Times New Roman" w:cs="Times New Roman"/>
        </w:rPr>
        <w:t>, New York, pp535.</w:t>
      </w:r>
    </w:p>
    <w:p w14:paraId="47D44677" w14:textId="62CB4BA3" w:rsidR="00BA333F" w:rsidRPr="00763104" w:rsidRDefault="008736AF" w:rsidP="006F1A85">
      <w:pPr>
        <w:spacing w:after="120" w:line="240" w:lineRule="auto"/>
        <w:ind w:left="576" w:hanging="576"/>
        <w:contextualSpacing/>
        <w:jc w:val="both"/>
        <w:rPr>
          <w:rFonts w:ascii="Times New Roman" w:hAnsi="Times New Roman" w:cs="Times New Roman"/>
        </w:rPr>
      </w:pPr>
      <w:r>
        <w:rPr>
          <w:rFonts w:ascii="Times New Roman" w:hAnsi="Times New Roman" w:cs="Times New Roman"/>
        </w:rPr>
        <w:t xml:space="preserve">(16). </w:t>
      </w:r>
      <w:r>
        <w:rPr>
          <w:rFonts w:ascii="Times New Roman" w:hAnsi="Times New Roman" w:cs="Times New Roman"/>
        </w:rPr>
        <w:tab/>
      </w:r>
      <w:r w:rsidR="00BA333F" w:rsidRPr="00763104">
        <w:rPr>
          <w:rFonts w:ascii="Times New Roman" w:hAnsi="Times New Roman" w:cs="Times New Roman"/>
        </w:rPr>
        <w:t>UNESCO (2006). Water: A Shared Responsibility - The United Nations World Water Development Report 2. UNESCO Publishing.</w:t>
      </w:r>
    </w:p>
    <w:p w14:paraId="35A02CBB" w14:textId="5D4DA82E" w:rsidR="0032504C" w:rsidRDefault="008736AF" w:rsidP="006F1A85">
      <w:pPr>
        <w:spacing w:after="120" w:line="240" w:lineRule="auto"/>
        <w:ind w:left="576" w:hanging="576"/>
        <w:contextualSpacing/>
        <w:jc w:val="both"/>
        <w:rPr>
          <w:rFonts w:ascii="Times New Roman" w:hAnsi="Times New Roman" w:cs="Times New Roman"/>
        </w:rPr>
      </w:pPr>
      <w:r>
        <w:rPr>
          <w:rFonts w:ascii="Times New Roman" w:hAnsi="Times New Roman" w:cs="Times New Roman"/>
        </w:rPr>
        <w:t>(17).</w:t>
      </w:r>
      <w:r>
        <w:rPr>
          <w:rFonts w:ascii="Times New Roman" w:hAnsi="Times New Roman" w:cs="Times New Roman"/>
        </w:rPr>
        <w:tab/>
      </w:r>
      <w:r w:rsidR="00BA333F" w:rsidRPr="00763104">
        <w:rPr>
          <w:rFonts w:ascii="Times New Roman" w:hAnsi="Times New Roman" w:cs="Times New Roman"/>
        </w:rPr>
        <w:t>United States Environmental Protection Agency (EPA) (2019). National Water Quality Inventory Report to Congress. EPA Office of Water.</w:t>
      </w:r>
    </w:p>
    <w:p w14:paraId="5CE0D22E" w14:textId="688D2296" w:rsidR="003F64F7" w:rsidRDefault="008736AF" w:rsidP="006F1A85">
      <w:pPr>
        <w:spacing w:after="120" w:line="240" w:lineRule="auto"/>
        <w:ind w:left="576" w:hanging="576"/>
        <w:contextualSpacing/>
        <w:rPr>
          <w:rFonts w:ascii="Times New Roman" w:hAnsi="Times New Roman" w:cs="Times New Roman"/>
        </w:rPr>
      </w:pPr>
      <w:r>
        <w:rPr>
          <w:rFonts w:ascii="Times New Roman" w:hAnsi="Times New Roman" w:cs="Times New Roman"/>
          <w:shd w:val="clear" w:color="auto" w:fill="FFFFFF"/>
        </w:rPr>
        <w:t>(18).</w:t>
      </w:r>
      <w:r>
        <w:rPr>
          <w:rFonts w:ascii="Times New Roman" w:hAnsi="Times New Roman" w:cs="Times New Roman"/>
          <w:shd w:val="clear" w:color="auto" w:fill="FFFFFF"/>
        </w:rPr>
        <w:tab/>
      </w:r>
      <w:proofErr w:type="spellStart"/>
      <w:r w:rsidR="0032504C" w:rsidRPr="0032504C">
        <w:rPr>
          <w:rFonts w:ascii="Times New Roman" w:hAnsi="Times New Roman" w:cs="Times New Roman"/>
          <w:shd w:val="clear" w:color="auto" w:fill="FFFFFF"/>
        </w:rPr>
        <w:t>Vasanthavigar</w:t>
      </w:r>
      <w:proofErr w:type="spellEnd"/>
      <w:r w:rsidR="0032504C" w:rsidRPr="0032504C">
        <w:rPr>
          <w:rFonts w:ascii="Times New Roman" w:hAnsi="Times New Roman" w:cs="Times New Roman"/>
          <w:shd w:val="clear" w:color="auto" w:fill="FFFFFF"/>
        </w:rPr>
        <w:t xml:space="preserve">, M., </w:t>
      </w:r>
      <w:proofErr w:type="spellStart"/>
      <w:r w:rsidR="0032504C" w:rsidRPr="0032504C">
        <w:rPr>
          <w:rFonts w:ascii="Times New Roman" w:hAnsi="Times New Roman" w:cs="Times New Roman"/>
          <w:shd w:val="clear" w:color="auto" w:fill="FFFFFF"/>
        </w:rPr>
        <w:t>Srinivasamoorthy</w:t>
      </w:r>
      <w:proofErr w:type="spellEnd"/>
      <w:r w:rsidR="0032504C" w:rsidRPr="0032504C">
        <w:rPr>
          <w:rFonts w:ascii="Times New Roman" w:hAnsi="Times New Roman" w:cs="Times New Roman"/>
          <w:shd w:val="clear" w:color="auto" w:fill="FFFFFF"/>
        </w:rPr>
        <w:t>, K., Vijayaragavan, K., Rajiv Ganthi, R., Chidambaram, S., A</w:t>
      </w:r>
      <w:r w:rsidR="0032504C">
        <w:rPr>
          <w:rFonts w:ascii="Times New Roman" w:hAnsi="Times New Roman" w:cs="Times New Roman"/>
          <w:shd w:val="clear" w:color="auto" w:fill="FFFFFF"/>
        </w:rPr>
        <w:t xml:space="preserve">nandhan, P., Mani </w:t>
      </w:r>
      <w:proofErr w:type="spellStart"/>
      <w:r w:rsidR="0032504C">
        <w:rPr>
          <w:rFonts w:ascii="Times New Roman" w:hAnsi="Times New Roman" w:cs="Times New Roman"/>
          <w:shd w:val="clear" w:color="auto" w:fill="FFFFFF"/>
        </w:rPr>
        <w:t>vannan</w:t>
      </w:r>
      <w:proofErr w:type="spellEnd"/>
      <w:r w:rsidR="0032504C">
        <w:rPr>
          <w:rFonts w:ascii="Times New Roman" w:hAnsi="Times New Roman" w:cs="Times New Roman"/>
          <w:shd w:val="clear" w:color="auto" w:fill="FFFFFF"/>
        </w:rPr>
        <w:t xml:space="preserve">, R., and </w:t>
      </w:r>
      <w:r w:rsidR="0032504C" w:rsidRPr="0032504C">
        <w:rPr>
          <w:rFonts w:ascii="Times New Roman" w:hAnsi="Times New Roman" w:cs="Times New Roman"/>
          <w:shd w:val="clear" w:color="auto" w:fill="FFFFFF"/>
        </w:rPr>
        <w:t xml:space="preserve">Vasudevan, S. (2010). Application of Water Quality Index for Groundwater Quality Assessment: </w:t>
      </w:r>
      <w:proofErr w:type="spellStart"/>
      <w:r w:rsidR="0032504C" w:rsidRPr="0032504C">
        <w:rPr>
          <w:rFonts w:ascii="Times New Roman" w:hAnsi="Times New Roman" w:cs="Times New Roman"/>
          <w:shd w:val="clear" w:color="auto" w:fill="FFFFFF"/>
        </w:rPr>
        <w:t>Thirumanimuttar</w:t>
      </w:r>
      <w:proofErr w:type="spellEnd"/>
      <w:r w:rsidR="0032504C" w:rsidRPr="0032504C">
        <w:rPr>
          <w:rFonts w:ascii="Times New Roman" w:hAnsi="Times New Roman" w:cs="Times New Roman"/>
          <w:shd w:val="clear" w:color="auto" w:fill="FFFFFF"/>
        </w:rPr>
        <w:t xml:space="preserve"> Sub-Basin, </w:t>
      </w:r>
      <w:proofErr w:type="spellStart"/>
      <w:r w:rsidR="0032504C" w:rsidRPr="0032504C">
        <w:rPr>
          <w:rFonts w:ascii="Times New Roman" w:hAnsi="Times New Roman" w:cs="Times New Roman"/>
          <w:shd w:val="clear" w:color="auto" w:fill="FFFFFF"/>
        </w:rPr>
        <w:t>Tamilnadu</w:t>
      </w:r>
      <w:proofErr w:type="spellEnd"/>
      <w:r w:rsidR="0032504C" w:rsidRPr="0032504C">
        <w:rPr>
          <w:rFonts w:ascii="Times New Roman" w:hAnsi="Times New Roman" w:cs="Times New Roman"/>
          <w:shd w:val="clear" w:color="auto" w:fill="FFFFFF"/>
        </w:rPr>
        <w:t>, India. Environmental Monitoring and Assessment, 171, 595-609.</w:t>
      </w:r>
    </w:p>
    <w:p w14:paraId="37EC1D28" w14:textId="1249C1E4" w:rsidR="00BA333F" w:rsidRPr="00763104" w:rsidRDefault="008736AF" w:rsidP="006F1A85">
      <w:pPr>
        <w:spacing w:after="120" w:line="240" w:lineRule="auto"/>
        <w:ind w:left="576" w:hanging="576"/>
        <w:contextualSpacing/>
        <w:rPr>
          <w:rFonts w:ascii="Times New Roman" w:hAnsi="Times New Roman" w:cs="Times New Roman"/>
        </w:rPr>
      </w:pPr>
      <w:r>
        <w:rPr>
          <w:rFonts w:ascii="Times New Roman" w:hAnsi="Times New Roman" w:cs="Times New Roman"/>
        </w:rPr>
        <w:t>(19)</w:t>
      </w:r>
      <w:r>
        <w:rPr>
          <w:rFonts w:ascii="Times New Roman" w:hAnsi="Times New Roman" w:cs="Times New Roman"/>
        </w:rPr>
        <w:tab/>
      </w:r>
      <w:r w:rsidR="00BA333F" w:rsidRPr="00763104">
        <w:rPr>
          <w:rFonts w:ascii="Times New Roman" w:hAnsi="Times New Roman" w:cs="Times New Roman"/>
        </w:rPr>
        <w:t>WHO (2017). Guidelines for Drinking-water Quality: Fourth Edition Incorporating the First Addendum. WHO Press.</w:t>
      </w:r>
    </w:p>
    <w:sectPr w:rsidR="00BA333F" w:rsidRPr="00763104" w:rsidSect="000517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Calibri"/>
    <w:charset w:val="00"/>
    <w:family w:val="auto"/>
    <w:pitch w:val="variable"/>
    <w:sig w:usb0="00000003" w:usb1="4807207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01530"/>
    <w:multiLevelType w:val="hybridMultilevel"/>
    <w:tmpl w:val="A52AB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122A12"/>
    <w:multiLevelType w:val="hybridMultilevel"/>
    <w:tmpl w:val="EB1C3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000D4"/>
    <w:multiLevelType w:val="multilevel"/>
    <w:tmpl w:val="06A8C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C012C2"/>
    <w:multiLevelType w:val="hybridMultilevel"/>
    <w:tmpl w:val="801C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C20F2"/>
    <w:multiLevelType w:val="multilevel"/>
    <w:tmpl w:val="28C42DC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6C0249"/>
    <w:multiLevelType w:val="multilevel"/>
    <w:tmpl w:val="98380552"/>
    <w:lvl w:ilvl="0">
      <w:start w:val="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B907986"/>
    <w:multiLevelType w:val="multilevel"/>
    <w:tmpl w:val="135031B8"/>
    <w:lvl w:ilvl="0">
      <w:start w:val="4"/>
      <w:numFmt w:val="decimal"/>
      <w:lvlText w:val="%1."/>
      <w:lvlJc w:val="left"/>
      <w:pPr>
        <w:ind w:left="1080" w:hanging="360"/>
      </w:pPr>
      <w:rPr>
        <w:rFonts w:hint="default"/>
      </w:rPr>
    </w:lvl>
    <w:lvl w:ilvl="1">
      <w:start w:val="2"/>
      <w:numFmt w:val="decimal"/>
      <w:isLgl/>
      <w:lvlText w:val="%1.%2"/>
      <w:lvlJc w:val="left"/>
      <w:pPr>
        <w:ind w:left="1176" w:hanging="456"/>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 w15:restartNumberingAfterBreak="0">
    <w:nsid w:val="2C4F16FF"/>
    <w:multiLevelType w:val="hybridMultilevel"/>
    <w:tmpl w:val="A058D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EA228F"/>
    <w:multiLevelType w:val="multilevel"/>
    <w:tmpl w:val="BFD49B18"/>
    <w:lvl w:ilvl="0">
      <w:start w:val="4"/>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BE3361B"/>
    <w:multiLevelType w:val="hybridMultilevel"/>
    <w:tmpl w:val="84089CFE"/>
    <w:lvl w:ilvl="0" w:tplc="0409000F">
      <w:start w:val="5"/>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310228"/>
    <w:multiLevelType w:val="multilevel"/>
    <w:tmpl w:val="D7FA26FE"/>
    <w:lvl w:ilvl="0">
      <w:start w:val="4"/>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A993457"/>
    <w:multiLevelType w:val="hybridMultilevel"/>
    <w:tmpl w:val="48C4F5FA"/>
    <w:lvl w:ilvl="0" w:tplc="38683742">
      <w:start w:val="1"/>
      <w:numFmt w:val="decimal"/>
      <w:lvlText w:val="%1."/>
      <w:lvlJc w:val="left"/>
      <w:pPr>
        <w:ind w:left="63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437D9F"/>
    <w:multiLevelType w:val="multilevel"/>
    <w:tmpl w:val="3088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2F11B4"/>
    <w:multiLevelType w:val="multilevel"/>
    <w:tmpl w:val="C77A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3716261">
    <w:abstractNumId w:val="12"/>
  </w:num>
  <w:num w:numId="2" w16cid:durableId="1989093935">
    <w:abstractNumId w:val="13"/>
  </w:num>
  <w:num w:numId="3" w16cid:durableId="118230690">
    <w:abstractNumId w:val="2"/>
  </w:num>
  <w:num w:numId="4" w16cid:durableId="1164203948">
    <w:abstractNumId w:val="3"/>
  </w:num>
  <w:num w:numId="5" w16cid:durableId="936594015">
    <w:abstractNumId w:val="1"/>
  </w:num>
  <w:num w:numId="6" w16cid:durableId="290285265">
    <w:abstractNumId w:val="11"/>
  </w:num>
  <w:num w:numId="7" w16cid:durableId="1394616466">
    <w:abstractNumId w:val="8"/>
  </w:num>
  <w:num w:numId="8" w16cid:durableId="892694660">
    <w:abstractNumId w:val="7"/>
  </w:num>
  <w:num w:numId="9" w16cid:durableId="1836453536">
    <w:abstractNumId w:val="4"/>
  </w:num>
  <w:num w:numId="10" w16cid:durableId="594630692">
    <w:abstractNumId w:val="9"/>
  </w:num>
  <w:num w:numId="11" w16cid:durableId="1212494574">
    <w:abstractNumId w:val="0"/>
  </w:num>
  <w:num w:numId="12" w16cid:durableId="175192652">
    <w:abstractNumId w:val="6"/>
  </w:num>
  <w:num w:numId="13" w16cid:durableId="624892081">
    <w:abstractNumId w:val="10"/>
  </w:num>
  <w:num w:numId="14" w16cid:durableId="1098255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A5C"/>
    <w:rsid w:val="00017EA3"/>
    <w:rsid w:val="00026B69"/>
    <w:rsid w:val="00037C10"/>
    <w:rsid w:val="00051771"/>
    <w:rsid w:val="00067276"/>
    <w:rsid w:val="00071442"/>
    <w:rsid w:val="00095367"/>
    <w:rsid w:val="00095760"/>
    <w:rsid w:val="00097D76"/>
    <w:rsid w:val="000D2DB0"/>
    <w:rsid w:val="000D423A"/>
    <w:rsid w:val="000E45F2"/>
    <w:rsid w:val="00137598"/>
    <w:rsid w:val="00150521"/>
    <w:rsid w:val="00150AE1"/>
    <w:rsid w:val="0017077E"/>
    <w:rsid w:val="00183E19"/>
    <w:rsid w:val="00191CE8"/>
    <w:rsid w:val="0019539B"/>
    <w:rsid w:val="001A5B25"/>
    <w:rsid w:val="001E3F24"/>
    <w:rsid w:val="001F3B55"/>
    <w:rsid w:val="001F735A"/>
    <w:rsid w:val="00203120"/>
    <w:rsid w:val="00205072"/>
    <w:rsid w:val="002129FD"/>
    <w:rsid w:val="00214D6D"/>
    <w:rsid w:val="00216993"/>
    <w:rsid w:val="00217A0A"/>
    <w:rsid w:val="00230CB8"/>
    <w:rsid w:val="00245A3A"/>
    <w:rsid w:val="00252EA6"/>
    <w:rsid w:val="00256CA9"/>
    <w:rsid w:val="00264EA5"/>
    <w:rsid w:val="002B3CBE"/>
    <w:rsid w:val="002C17A3"/>
    <w:rsid w:val="002E0C90"/>
    <w:rsid w:val="002E494D"/>
    <w:rsid w:val="002F3582"/>
    <w:rsid w:val="002F460F"/>
    <w:rsid w:val="002F7A1F"/>
    <w:rsid w:val="00301F26"/>
    <w:rsid w:val="00317308"/>
    <w:rsid w:val="0032504C"/>
    <w:rsid w:val="00325432"/>
    <w:rsid w:val="00330F0D"/>
    <w:rsid w:val="00333023"/>
    <w:rsid w:val="0033577A"/>
    <w:rsid w:val="0034588C"/>
    <w:rsid w:val="00355DB6"/>
    <w:rsid w:val="00361736"/>
    <w:rsid w:val="00371827"/>
    <w:rsid w:val="00393C66"/>
    <w:rsid w:val="003A2531"/>
    <w:rsid w:val="003A3FF1"/>
    <w:rsid w:val="003B193E"/>
    <w:rsid w:val="003B2FEC"/>
    <w:rsid w:val="003B5D45"/>
    <w:rsid w:val="003F0F0B"/>
    <w:rsid w:val="003F64F7"/>
    <w:rsid w:val="003F7D42"/>
    <w:rsid w:val="00407234"/>
    <w:rsid w:val="00414755"/>
    <w:rsid w:val="00416852"/>
    <w:rsid w:val="00435805"/>
    <w:rsid w:val="0044655F"/>
    <w:rsid w:val="00460206"/>
    <w:rsid w:val="00460ECA"/>
    <w:rsid w:val="004855C2"/>
    <w:rsid w:val="004A2413"/>
    <w:rsid w:val="004E4A5C"/>
    <w:rsid w:val="00505069"/>
    <w:rsid w:val="00515F03"/>
    <w:rsid w:val="00517599"/>
    <w:rsid w:val="0055081E"/>
    <w:rsid w:val="00552D09"/>
    <w:rsid w:val="00553D58"/>
    <w:rsid w:val="00580F0C"/>
    <w:rsid w:val="005C04AD"/>
    <w:rsid w:val="005D1321"/>
    <w:rsid w:val="005D257F"/>
    <w:rsid w:val="005D68BA"/>
    <w:rsid w:val="0060671B"/>
    <w:rsid w:val="00613329"/>
    <w:rsid w:val="00622B38"/>
    <w:rsid w:val="00632A23"/>
    <w:rsid w:val="00636BE6"/>
    <w:rsid w:val="0067283E"/>
    <w:rsid w:val="00693A94"/>
    <w:rsid w:val="00696157"/>
    <w:rsid w:val="006A2EEB"/>
    <w:rsid w:val="006B73CC"/>
    <w:rsid w:val="006D4307"/>
    <w:rsid w:val="006D4769"/>
    <w:rsid w:val="006F1A85"/>
    <w:rsid w:val="00723A01"/>
    <w:rsid w:val="007337A1"/>
    <w:rsid w:val="007465AA"/>
    <w:rsid w:val="00760B6C"/>
    <w:rsid w:val="00761C61"/>
    <w:rsid w:val="00762C22"/>
    <w:rsid w:val="00763104"/>
    <w:rsid w:val="0076471C"/>
    <w:rsid w:val="00777BEE"/>
    <w:rsid w:val="00783431"/>
    <w:rsid w:val="007A17D9"/>
    <w:rsid w:val="007A42C6"/>
    <w:rsid w:val="007A4A92"/>
    <w:rsid w:val="007C1C56"/>
    <w:rsid w:val="007F6BE4"/>
    <w:rsid w:val="0080099B"/>
    <w:rsid w:val="00816424"/>
    <w:rsid w:val="00826753"/>
    <w:rsid w:val="00854594"/>
    <w:rsid w:val="00860CC2"/>
    <w:rsid w:val="0086633A"/>
    <w:rsid w:val="008736AF"/>
    <w:rsid w:val="00887B79"/>
    <w:rsid w:val="00891C36"/>
    <w:rsid w:val="00896FFA"/>
    <w:rsid w:val="008A16F6"/>
    <w:rsid w:val="008A7D1F"/>
    <w:rsid w:val="008B3A17"/>
    <w:rsid w:val="008C0816"/>
    <w:rsid w:val="008C0A95"/>
    <w:rsid w:val="009013D0"/>
    <w:rsid w:val="0091392C"/>
    <w:rsid w:val="00946B88"/>
    <w:rsid w:val="00965283"/>
    <w:rsid w:val="00967B6D"/>
    <w:rsid w:val="0097605F"/>
    <w:rsid w:val="009822F4"/>
    <w:rsid w:val="0099148C"/>
    <w:rsid w:val="00994D93"/>
    <w:rsid w:val="009E04F9"/>
    <w:rsid w:val="009E2100"/>
    <w:rsid w:val="00A00C3D"/>
    <w:rsid w:val="00A02FB6"/>
    <w:rsid w:val="00A459E1"/>
    <w:rsid w:val="00A509EA"/>
    <w:rsid w:val="00A53E69"/>
    <w:rsid w:val="00A7059F"/>
    <w:rsid w:val="00A76A72"/>
    <w:rsid w:val="00AB06A9"/>
    <w:rsid w:val="00AC5F09"/>
    <w:rsid w:val="00AD1558"/>
    <w:rsid w:val="00B04597"/>
    <w:rsid w:val="00B112CC"/>
    <w:rsid w:val="00B156FC"/>
    <w:rsid w:val="00B22A2F"/>
    <w:rsid w:val="00B25B47"/>
    <w:rsid w:val="00B25E95"/>
    <w:rsid w:val="00B45E17"/>
    <w:rsid w:val="00B5521D"/>
    <w:rsid w:val="00B727D7"/>
    <w:rsid w:val="00B80617"/>
    <w:rsid w:val="00B878F4"/>
    <w:rsid w:val="00B9214E"/>
    <w:rsid w:val="00B931B0"/>
    <w:rsid w:val="00B93627"/>
    <w:rsid w:val="00B94AAC"/>
    <w:rsid w:val="00B96D0E"/>
    <w:rsid w:val="00BA333F"/>
    <w:rsid w:val="00C0289D"/>
    <w:rsid w:val="00C05709"/>
    <w:rsid w:val="00C27628"/>
    <w:rsid w:val="00C36368"/>
    <w:rsid w:val="00C73460"/>
    <w:rsid w:val="00C84FAE"/>
    <w:rsid w:val="00C93EF4"/>
    <w:rsid w:val="00C97E07"/>
    <w:rsid w:val="00CB4579"/>
    <w:rsid w:val="00CC7396"/>
    <w:rsid w:val="00CF516F"/>
    <w:rsid w:val="00D243D8"/>
    <w:rsid w:val="00D3005A"/>
    <w:rsid w:val="00D64459"/>
    <w:rsid w:val="00D75EC8"/>
    <w:rsid w:val="00D95AB8"/>
    <w:rsid w:val="00DE1BBE"/>
    <w:rsid w:val="00DE3EC9"/>
    <w:rsid w:val="00E14DFE"/>
    <w:rsid w:val="00E4087D"/>
    <w:rsid w:val="00E408A4"/>
    <w:rsid w:val="00E43D7F"/>
    <w:rsid w:val="00E605D0"/>
    <w:rsid w:val="00E6721F"/>
    <w:rsid w:val="00E84717"/>
    <w:rsid w:val="00E84896"/>
    <w:rsid w:val="00EB4B19"/>
    <w:rsid w:val="00F011EA"/>
    <w:rsid w:val="00F17C63"/>
    <w:rsid w:val="00F67A06"/>
    <w:rsid w:val="00F80D5A"/>
    <w:rsid w:val="00FC0602"/>
    <w:rsid w:val="00FC4225"/>
    <w:rsid w:val="00FD0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CF078"/>
  <w15:chartTrackingRefBased/>
  <w15:docId w15:val="{425A921C-EAA8-41E9-86FC-96CD808D7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46B8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46B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02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0521"/>
    <w:rPr>
      <w:b/>
      <w:bCs/>
    </w:rPr>
  </w:style>
  <w:style w:type="character" w:customStyle="1" w:styleId="Heading2Char">
    <w:name w:val="Heading 2 Char"/>
    <w:basedOn w:val="DefaultParagraphFont"/>
    <w:link w:val="Heading2"/>
    <w:uiPriority w:val="9"/>
    <w:rsid w:val="00946B8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46B88"/>
    <w:rPr>
      <w:rFonts w:ascii="Times New Roman" w:eastAsia="Times New Roman" w:hAnsi="Times New Roman" w:cs="Times New Roman"/>
      <w:b/>
      <w:bCs/>
      <w:sz w:val="27"/>
      <w:szCs w:val="27"/>
    </w:rPr>
  </w:style>
  <w:style w:type="character" w:styleId="Emphasis">
    <w:name w:val="Emphasis"/>
    <w:basedOn w:val="DefaultParagraphFont"/>
    <w:uiPriority w:val="20"/>
    <w:qFormat/>
    <w:rsid w:val="00946B88"/>
    <w:rPr>
      <w:i/>
      <w:iCs/>
    </w:rPr>
  </w:style>
  <w:style w:type="paragraph" w:styleId="NoSpacing">
    <w:name w:val="No Spacing"/>
    <w:uiPriority w:val="1"/>
    <w:qFormat/>
    <w:rsid w:val="00946B88"/>
    <w:pPr>
      <w:spacing w:after="0" w:line="240" w:lineRule="auto"/>
    </w:pPr>
  </w:style>
  <w:style w:type="character" w:customStyle="1" w:styleId="CharAttribute0">
    <w:name w:val="CharAttribute0"/>
    <w:rsid w:val="00762C22"/>
    <w:rPr>
      <w:rFonts w:ascii="Times New Roman" w:eastAsia="Times New Roman"/>
      <w:b/>
      <w:sz w:val="24"/>
    </w:rPr>
  </w:style>
  <w:style w:type="table" w:styleId="TableGrid">
    <w:name w:val="Table Grid"/>
    <w:basedOn w:val="TableNormal"/>
    <w:uiPriority w:val="59"/>
    <w:rsid w:val="00606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067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4459"/>
    <w:pPr>
      <w:spacing w:after="200" w:line="276" w:lineRule="auto"/>
      <w:ind w:left="720"/>
      <w:contextualSpacing/>
    </w:pPr>
    <w:rPr>
      <w:lang w:val="yo-NG"/>
    </w:rPr>
  </w:style>
  <w:style w:type="paragraph" w:styleId="CommentText">
    <w:name w:val="annotation text"/>
    <w:basedOn w:val="Normal"/>
    <w:link w:val="CommentTextChar"/>
    <w:uiPriority w:val="99"/>
    <w:unhideWhenUsed/>
    <w:rsid w:val="00071442"/>
    <w:pPr>
      <w:spacing w:after="200" w:line="240" w:lineRule="auto"/>
    </w:pPr>
    <w:rPr>
      <w:sz w:val="20"/>
      <w:szCs w:val="20"/>
    </w:rPr>
  </w:style>
  <w:style w:type="character" w:customStyle="1" w:styleId="CommentTextChar">
    <w:name w:val="Comment Text Char"/>
    <w:basedOn w:val="DefaultParagraphFont"/>
    <w:link w:val="CommentText"/>
    <w:uiPriority w:val="99"/>
    <w:rsid w:val="00071442"/>
    <w:rPr>
      <w:sz w:val="20"/>
      <w:szCs w:val="20"/>
    </w:rPr>
  </w:style>
  <w:style w:type="table" w:customStyle="1" w:styleId="DefaultTable">
    <w:name w:val="Default Table"/>
    <w:rsid w:val="00696157"/>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3">
    <w:name w:val="CharAttribute3"/>
    <w:rsid w:val="00696157"/>
    <w:rPr>
      <w:rFonts w:ascii="Times New Roman" w:eastAsia="Times New Roman"/>
      <w:sz w:val="24"/>
    </w:rPr>
  </w:style>
  <w:style w:type="character" w:customStyle="1" w:styleId="CharAttribute19">
    <w:name w:val="CharAttribute19"/>
    <w:rsid w:val="00696157"/>
    <w:rPr>
      <w:rFonts w:ascii="Times New Roman" w:eastAsia="Times New Roman"/>
      <w:sz w:val="28"/>
    </w:rPr>
  </w:style>
  <w:style w:type="character" w:customStyle="1" w:styleId="CharAttribute5">
    <w:name w:val="CharAttribute5"/>
    <w:rsid w:val="00696157"/>
    <w:rPr>
      <w:rFonts w:ascii="Times New Roman" w:eastAsia="Times New Roman"/>
      <w:b/>
      <w:sz w:val="28"/>
    </w:rPr>
  </w:style>
  <w:style w:type="character" w:styleId="Hyperlink">
    <w:name w:val="Hyperlink"/>
    <w:basedOn w:val="DefaultParagraphFont"/>
    <w:uiPriority w:val="99"/>
    <w:unhideWhenUsed/>
    <w:rsid w:val="002B3CBE"/>
    <w:rPr>
      <w:color w:val="0563C1" w:themeColor="hyperlink"/>
      <w:u w:val="single"/>
    </w:rPr>
  </w:style>
  <w:style w:type="character" w:styleId="UnresolvedMention">
    <w:name w:val="Unresolved Mention"/>
    <w:basedOn w:val="DefaultParagraphFont"/>
    <w:uiPriority w:val="99"/>
    <w:semiHidden/>
    <w:unhideWhenUsed/>
    <w:rsid w:val="002B3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132917">
      <w:bodyDiv w:val="1"/>
      <w:marLeft w:val="0"/>
      <w:marRight w:val="0"/>
      <w:marTop w:val="0"/>
      <w:marBottom w:val="0"/>
      <w:divBdr>
        <w:top w:val="none" w:sz="0" w:space="0" w:color="auto"/>
        <w:left w:val="none" w:sz="0" w:space="0" w:color="auto"/>
        <w:bottom w:val="none" w:sz="0" w:space="0" w:color="auto"/>
        <w:right w:val="none" w:sz="0" w:space="0" w:color="auto"/>
      </w:divBdr>
    </w:div>
    <w:div w:id="293485755">
      <w:bodyDiv w:val="1"/>
      <w:marLeft w:val="0"/>
      <w:marRight w:val="0"/>
      <w:marTop w:val="0"/>
      <w:marBottom w:val="0"/>
      <w:divBdr>
        <w:top w:val="none" w:sz="0" w:space="0" w:color="auto"/>
        <w:left w:val="none" w:sz="0" w:space="0" w:color="auto"/>
        <w:bottom w:val="none" w:sz="0" w:space="0" w:color="auto"/>
        <w:right w:val="none" w:sz="0" w:space="0" w:color="auto"/>
      </w:divBdr>
    </w:div>
    <w:div w:id="812794422">
      <w:bodyDiv w:val="1"/>
      <w:marLeft w:val="0"/>
      <w:marRight w:val="0"/>
      <w:marTop w:val="0"/>
      <w:marBottom w:val="0"/>
      <w:divBdr>
        <w:top w:val="none" w:sz="0" w:space="0" w:color="auto"/>
        <w:left w:val="none" w:sz="0" w:space="0" w:color="auto"/>
        <w:bottom w:val="none" w:sz="0" w:space="0" w:color="auto"/>
        <w:right w:val="none" w:sz="0" w:space="0" w:color="auto"/>
      </w:divBdr>
    </w:div>
    <w:div w:id="923487949">
      <w:bodyDiv w:val="1"/>
      <w:marLeft w:val="0"/>
      <w:marRight w:val="0"/>
      <w:marTop w:val="0"/>
      <w:marBottom w:val="0"/>
      <w:divBdr>
        <w:top w:val="none" w:sz="0" w:space="0" w:color="auto"/>
        <w:left w:val="none" w:sz="0" w:space="0" w:color="auto"/>
        <w:bottom w:val="none" w:sz="0" w:space="0" w:color="auto"/>
        <w:right w:val="none" w:sz="0" w:space="0" w:color="auto"/>
      </w:divBdr>
    </w:div>
    <w:div w:id="1042361406">
      <w:bodyDiv w:val="1"/>
      <w:marLeft w:val="0"/>
      <w:marRight w:val="0"/>
      <w:marTop w:val="0"/>
      <w:marBottom w:val="0"/>
      <w:divBdr>
        <w:top w:val="none" w:sz="0" w:space="0" w:color="auto"/>
        <w:left w:val="none" w:sz="0" w:space="0" w:color="auto"/>
        <w:bottom w:val="none" w:sz="0" w:space="0" w:color="auto"/>
        <w:right w:val="none" w:sz="0" w:space="0" w:color="auto"/>
      </w:divBdr>
    </w:div>
    <w:div w:id="1093938862">
      <w:bodyDiv w:val="1"/>
      <w:marLeft w:val="0"/>
      <w:marRight w:val="0"/>
      <w:marTop w:val="0"/>
      <w:marBottom w:val="0"/>
      <w:divBdr>
        <w:top w:val="none" w:sz="0" w:space="0" w:color="auto"/>
        <w:left w:val="none" w:sz="0" w:space="0" w:color="auto"/>
        <w:bottom w:val="none" w:sz="0" w:space="0" w:color="auto"/>
        <w:right w:val="none" w:sz="0" w:space="0" w:color="auto"/>
      </w:divBdr>
    </w:div>
    <w:div w:id="1301767467">
      <w:bodyDiv w:val="1"/>
      <w:marLeft w:val="0"/>
      <w:marRight w:val="0"/>
      <w:marTop w:val="0"/>
      <w:marBottom w:val="0"/>
      <w:divBdr>
        <w:top w:val="none" w:sz="0" w:space="0" w:color="auto"/>
        <w:left w:val="none" w:sz="0" w:space="0" w:color="auto"/>
        <w:bottom w:val="none" w:sz="0" w:space="0" w:color="auto"/>
        <w:right w:val="none" w:sz="0" w:space="0" w:color="auto"/>
      </w:divBdr>
    </w:div>
    <w:div w:id="1759400307">
      <w:bodyDiv w:val="1"/>
      <w:marLeft w:val="0"/>
      <w:marRight w:val="0"/>
      <w:marTop w:val="0"/>
      <w:marBottom w:val="0"/>
      <w:divBdr>
        <w:top w:val="none" w:sz="0" w:space="0" w:color="auto"/>
        <w:left w:val="none" w:sz="0" w:space="0" w:color="auto"/>
        <w:bottom w:val="none" w:sz="0" w:space="0" w:color="auto"/>
        <w:right w:val="none" w:sz="0" w:space="0" w:color="auto"/>
      </w:divBdr>
    </w:div>
    <w:div w:id="1904178413">
      <w:bodyDiv w:val="1"/>
      <w:marLeft w:val="0"/>
      <w:marRight w:val="0"/>
      <w:marTop w:val="0"/>
      <w:marBottom w:val="0"/>
      <w:divBdr>
        <w:top w:val="none" w:sz="0" w:space="0" w:color="auto"/>
        <w:left w:val="none" w:sz="0" w:space="0" w:color="auto"/>
        <w:bottom w:val="none" w:sz="0" w:space="0" w:color="auto"/>
        <w:right w:val="none" w:sz="0" w:space="0" w:color="auto"/>
      </w:divBdr>
    </w:div>
    <w:div w:id="1908686263">
      <w:bodyDiv w:val="1"/>
      <w:marLeft w:val="0"/>
      <w:marRight w:val="0"/>
      <w:marTop w:val="0"/>
      <w:marBottom w:val="0"/>
      <w:divBdr>
        <w:top w:val="none" w:sz="0" w:space="0" w:color="auto"/>
        <w:left w:val="none" w:sz="0" w:space="0" w:color="auto"/>
        <w:bottom w:val="none" w:sz="0" w:space="0" w:color="auto"/>
        <w:right w:val="none" w:sz="0" w:space="0" w:color="auto"/>
      </w:divBdr>
    </w:div>
    <w:div w:id="19269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2.xml"/><Relationship Id="rId5" Type="http://schemas.openxmlformats.org/officeDocument/2006/relationships/customXml" Target="ink/ink1.xml"/><Relationship Id="rId15" Type="http://schemas.openxmlformats.org/officeDocument/2006/relationships/image" Target="media/image5.pn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SUNG\Desktop\project%20data%20result\cations%20individ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file:///C:\Users\SAMSUNG\Desktop\project%20data%20result\cations%20individual.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lgn="just">
              <a:defRPr/>
            </a:pPr>
            <a:r>
              <a:rPr lang="en-US"/>
              <a:t>calcium</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449547608684242"/>
          <c:y val="0.18193910860952991"/>
          <c:w val="0.67260272912833285"/>
          <c:h val="0.52500507292068743"/>
        </c:manualLayout>
      </c:layout>
      <c:bar3DChart>
        <c:barDir val="col"/>
        <c:grouping val="clustered"/>
        <c:varyColors val="0"/>
        <c:ser>
          <c:idx val="0"/>
          <c:order val="0"/>
          <c:tx>
            <c:strRef>
              <c:f>Sheet6!$B$1</c:f>
              <c:strCache>
                <c:ptCount val="1"/>
                <c:pt idx="0">
                  <c:v>Ca2+mg/l</c:v>
                </c:pt>
              </c:strCache>
            </c:strRef>
          </c:tx>
          <c:spPr>
            <a:solidFill>
              <a:srgbClr val="FF0000"/>
            </a:solidFill>
          </c:spPr>
          <c:invertIfNegative val="0"/>
          <c:cat>
            <c:strRef>
              <c:f>Sheet6!$A$2:$A$17</c:f>
              <c:strCache>
                <c:ptCount val="16"/>
                <c:pt idx="0">
                  <c:v>LOC1</c:v>
                </c:pt>
                <c:pt idx="1">
                  <c:v>LOC2</c:v>
                </c:pt>
                <c:pt idx="2">
                  <c:v>LOC3</c:v>
                </c:pt>
                <c:pt idx="3">
                  <c:v>LOC4</c:v>
                </c:pt>
                <c:pt idx="4">
                  <c:v>LOC5</c:v>
                </c:pt>
                <c:pt idx="5">
                  <c:v>LOC6</c:v>
                </c:pt>
                <c:pt idx="6">
                  <c:v>LOC7</c:v>
                </c:pt>
                <c:pt idx="7">
                  <c:v>LOC8</c:v>
                </c:pt>
                <c:pt idx="8">
                  <c:v>LOC9</c:v>
                </c:pt>
                <c:pt idx="9">
                  <c:v>LOC10</c:v>
                </c:pt>
                <c:pt idx="10">
                  <c:v>LOC11</c:v>
                </c:pt>
                <c:pt idx="11">
                  <c:v>LOC12</c:v>
                </c:pt>
                <c:pt idx="12">
                  <c:v>LOC13</c:v>
                </c:pt>
                <c:pt idx="13">
                  <c:v>LOC14</c:v>
                </c:pt>
                <c:pt idx="14">
                  <c:v>LOC15</c:v>
                </c:pt>
                <c:pt idx="15">
                  <c:v>LOC16</c:v>
                </c:pt>
              </c:strCache>
            </c:strRef>
          </c:cat>
          <c:val>
            <c:numRef>
              <c:f>Sheet6!$B$2:$B$17</c:f>
              <c:numCache>
                <c:formatCode>General</c:formatCode>
                <c:ptCount val="16"/>
                <c:pt idx="0">
                  <c:v>2.3499999999999988</c:v>
                </c:pt>
                <c:pt idx="1">
                  <c:v>4.51</c:v>
                </c:pt>
                <c:pt idx="2">
                  <c:v>4.38</c:v>
                </c:pt>
                <c:pt idx="3">
                  <c:v>18.79</c:v>
                </c:pt>
                <c:pt idx="4">
                  <c:v>12.49</c:v>
                </c:pt>
                <c:pt idx="5">
                  <c:v>9.17</c:v>
                </c:pt>
                <c:pt idx="6">
                  <c:v>4.9400000000000004</c:v>
                </c:pt>
                <c:pt idx="7">
                  <c:v>5.44</c:v>
                </c:pt>
                <c:pt idx="8">
                  <c:v>6.24</c:v>
                </c:pt>
                <c:pt idx="9">
                  <c:v>8.2800000000000011</c:v>
                </c:pt>
                <c:pt idx="10">
                  <c:v>8.68</c:v>
                </c:pt>
                <c:pt idx="11">
                  <c:v>24.54</c:v>
                </c:pt>
                <c:pt idx="12">
                  <c:v>8.17</c:v>
                </c:pt>
                <c:pt idx="13">
                  <c:v>29.16</c:v>
                </c:pt>
                <c:pt idx="14">
                  <c:v>3.3299999999999987</c:v>
                </c:pt>
                <c:pt idx="15">
                  <c:v>4.2</c:v>
                </c:pt>
              </c:numCache>
            </c:numRef>
          </c:val>
          <c:extLst>
            <c:ext xmlns:c16="http://schemas.microsoft.com/office/drawing/2014/chart" uri="{C3380CC4-5D6E-409C-BE32-E72D297353CC}">
              <c16:uniqueId val="{00000000-39FD-4C41-AA62-2FC4DD61CD25}"/>
            </c:ext>
          </c:extLst>
        </c:ser>
        <c:dLbls>
          <c:showLegendKey val="0"/>
          <c:showVal val="0"/>
          <c:showCatName val="0"/>
          <c:showSerName val="0"/>
          <c:showPercent val="0"/>
          <c:showBubbleSize val="0"/>
        </c:dLbls>
        <c:gapWidth val="150"/>
        <c:shape val="box"/>
        <c:axId val="-866667968"/>
        <c:axId val="-866649472"/>
        <c:axId val="0"/>
      </c:bar3DChart>
      <c:catAx>
        <c:axId val="-866667968"/>
        <c:scaling>
          <c:orientation val="minMax"/>
        </c:scaling>
        <c:delete val="0"/>
        <c:axPos val="b"/>
        <c:title>
          <c:tx>
            <c:rich>
              <a:bodyPr/>
              <a:lstStyle/>
              <a:p>
                <a:pPr>
                  <a:defRPr/>
                </a:pPr>
                <a:r>
                  <a:rPr lang="en-US"/>
                  <a:t>Sampling</a:t>
                </a:r>
                <a:r>
                  <a:rPr lang="en-US" baseline="0"/>
                  <a:t> point</a:t>
                </a:r>
                <a:endParaRPr lang="en-US"/>
              </a:p>
            </c:rich>
          </c:tx>
          <c:overlay val="0"/>
        </c:title>
        <c:numFmt formatCode="General" sourceLinked="0"/>
        <c:majorTickMark val="out"/>
        <c:minorTickMark val="none"/>
        <c:tickLblPos val="nextTo"/>
        <c:spPr>
          <a:noFill/>
        </c:spPr>
        <c:crossAx val="-866649472"/>
        <c:crosses val="autoZero"/>
        <c:auto val="1"/>
        <c:lblAlgn val="ctr"/>
        <c:lblOffset val="100"/>
        <c:noMultiLvlLbl val="0"/>
      </c:catAx>
      <c:valAx>
        <c:axId val="-866649472"/>
        <c:scaling>
          <c:orientation val="minMax"/>
        </c:scaling>
        <c:delete val="0"/>
        <c:axPos val="l"/>
        <c:majorGridlines/>
        <c:minorGridlines/>
        <c:title>
          <c:tx>
            <c:rich>
              <a:bodyPr rot="-5400000" vert="horz"/>
              <a:lstStyle/>
              <a:p>
                <a:pPr>
                  <a:defRPr/>
                </a:pPr>
                <a:r>
                  <a:rPr lang="en-US"/>
                  <a:t>concentration(mg/l)</a:t>
                </a:r>
              </a:p>
            </c:rich>
          </c:tx>
          <c:overlay val="0"/>
        </c:title>
        <c:numFmt formatCode="General" sourceLinked="1"/>
        <c:majorTickMark val="out"/>
        <c:minorTickMark val="none"/>
        <c:tickLblPos val="nextTo"/>
        <c:crossAx val="-866667968"/>
        <c:crosses val="autoZero"/>
        <c:crossBetween val="between"/>
      </c:valAx>
    </c:plotArea>
    <c:legend>
      <c:legendPos val="r"/>
      <c:layout>
        <c:manualLayout>
          <c:xMode val="edge"/>
          <c:yMode val="edge"/>
          <c:x val="0.83968376379151199"/>
          <c:y val="0.41977465337311781"/>
          <c:w val="0.16031624095768518"/>
          <c:h val="9.1038090203388891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a:pPr>
            <a:r>
              <a:rPr lang="en-US"/>
              <a:t>Iron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Sheet2!$B$1</c:f>
              <c:strCache>
                <c:ptCount val="1"/>
                <c:pt idx="0">
                  <c:v>Fe2+mg/l</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Sheet2!$A$2:$A$17</c:f>
              <c:strCache>
                <c:ptCount val="16"/>
                <c:pt idx="0">
                  <c:v>LOC1</c:v>
                </c:pt>
                <c:pt idx="1">
                  <c:v>LOC2</c:v>
                </c:pt>
                <c:pt idx="2">
                  <c:v>LOC3</c:v>
                </c:pt>
                <c:pt idx="3">
                  <c:v>LOC4</c:v>
                </c:pt>
                <c:pt idx="4">
                  <c:v>LOC5</c:v>
                </c:pt>
                <c:pt idx="5">
                  <c:v>LOC6</c:v>
                </c:pt>
                <c:pt idx="6">
                  <c:v>LOC7</c:v>
                </c:pt>
                <c:pt idx="7">
                  <c:v>LOC8</c:v>
                </c:pt>
                <c:pt idx="8">
                  <c:v>LOC9</c:v>
                </c:pt>
                <c:pt idx="9">
                  <c:v>LOC10</c:v>
                </c:pt>
                <c:pt idx="10">
                  <c:v>LOC11</c:v>
                </c:pt>
                <c:pt idx="11">
                  <c:v>LOC12</c:v>
                </c:pt>
                <c:pt idx="12">
                  <c:v>LOC13</c:v>
                </c:pt>
                <c:pt idx="13">
                  <c:v>LOC14</c:v>
                </c:pt>
                <c:pt idx="14">
                  <c:v>LOC15</c:v>
                </c:pt>
                <c:pt idx="15">
                  <c:v>LOC16</c:v>
                </c:pt>
              </c:strCache>
            </c:strRef>
          </c:cat>
          <c:val>
            <c:numRef>
              <c:f>Sheet2!$B$2:$B$17</c:f>
              <c:numCache>
                <c:formatCode>General</c:formatCode>
                <c:ptCount val="16"/>
                <c:pt idx="0">
                  <c:v>1.8900000000000001</c:v>
                </c:pt>
                <c:pt idx="1">
                  <c:v>3.7800000000000002</c:v>
                </c:pt>
                <c:pt idx="2">
                  <c:v>4.87</c:v>
                </c:pt>
                <c:pt idx="3">
                  <c:v>0</c:v>
                </c:pt>
                <c:pt idx="4">
                  <c:v>4.37</c:v>
                </c:pt>
                <c:pt idx="5">
                  <c:v>2.9699999999999998</c:v>
                </c:pt>
                <c:pt idx="6">
                  <c:v>4.91</c:v>
                </c:pt>
                <c:pt idx="7">
                  <c:v>4.7</c:v>
                </c:pt>
                <c:pt idx="8">
                  <c:v>2.9899999999999998</c:v>
                </c:pt>
                <c:pt idx="9">
                  <c:v>2.21</c:v>
                </c:pt>
                <c:pt idx="10">
                  <c:v>2.46</c:v>
                </c:pt>
                <c:pt idx="11">
                  <c:v>1.0000000000000005E-2</c:v>
                </c:pt>
                <c:pt idx="12">
                  <c:v>5.46</c:v>
                </c:pt>
                <c:pt idx="13">
                  <c:v>0</c:v>
                </c:pt>
                <c:pt idx="14">
                  <c:v>5.39</c:v>
                </c:pt>
                <c:pt idx="15">
                  <c:v>3.12</c:v>
                </c:pt>
              </c:numCache>
            </c:numRef>
          </c:val>
          <c:extLst>
            <c:ext xmlns:c16="http://schemas.microsoft.com/office/drawing/2014/chart" uri="{C3380CC4-5D6E-409C-BE32-E72D297353CC}">
              <c16:uniqueId val="{00000000-5A79-4967-A229-5436F0BCB97A}"/>
            </c:ext>
          </c:extLst>
        </c:ser>
        <c:dLbls>
          <c:showLegendKey val="0"/>
          <c:showVal val="0"/>
          <c:showCatName val="0"/>
          <c:showSerName val="0"/>
          <c:showPercent val="0"/>
          <c:showBubbleSize val="0"/>
        </c:dLbls>
        <c:gapWidth val="150"/>
        <c:shape val="box"/>
        <c:axId val="-866674496"/>
        <c:axId val="-866655456"/>
        <c:axId val="0"/>
      </c:bar3DChart>
      <c:catAx>
        <c:axId val="-866674496"/>
        <c:scaling>
          <c:orientation val="minMax"/>
        </c:scaling>
        <c:delete val="0"/>
        <c:axPos val="b"/>
        <c:title>
          <c:tx>
            <c:rich>
              <a:bodyPr/>
              <a:lstStyle/>
              <a:p>
                <a:pPr>
                  <a:defRPr/>
                </a:pPr>
                <a:r>
                  <a:rPr lang="en-US"/>
                  <a:t>sampling</a:t>
                </a:r>
                <a:r>
                  <a:rPr lang="en-US" baseline="0"/>
                  <a:t> point</a:t>
                </a:r>
                <a:endParaRPr lang="en-US"/>
              </a:p>
            </c:rich>
          </c:tx>
          <c:overlay val="0"/>
        </c:title>
        <c:numFmt formatCode="General" sourceLinked="0"/>
        <c:majorTickMark val="out"/>
        <c:minorTickMark val="none"/>
        <c:tickLblPos val="nextTo"/>
        <c:crossAx val="-866655456"/>
        <c:crosses val="autoZero"/>
        <c:auto val="1"/>
        <c:lblAlgn val="ctr"/>
        <c:lblOffset val="100"/>
        <c:noMultiLvlLbl val="0"/>
      </c:catAx>
      <c:valAx>
        <c:axId val="-866655456"/>
        <c:scaling>
          <c:orientation val="minMax"/>
        </c:scaling>
        <c:delete val="0"/>
        <c:axPos val="l"/>
        <c:majorGridlines/>
        <c:title>
          <c:tx>
            <c:rich>
              <a:bodyPr rot="-5400000" vert="horz"/>
              <a:lstStyle/>
              <a:p>
                <a:pPr>
                  <a:defRPr/>
                </a:pPr>
                <a:r>
                  <a:rPr lang="en-US"/>
                  <a:t>concentration(mg/l)</a:t>
                </a:r>
              </a:p>
            </c:rich>
          </c:tx>
          <c:overlay val="0"/>
        </c:title>
        <c:numFmt formatCode="General" sourceLinked="1"/>
        <c:majorTickMark val="out"/>
        <c:minorTickMark val="none"/>
        <c:tickLblPos val="nextTo"/>
        <c:crossAx val="-866674496"/>
        <c:crosses val="autoZero"/>
        <c:crossBetween val="between"/>
      </c:valAx>
    </c:plotArea>
    <c:legend>
      <c:legendPos val="r"/>
      <c:layout>
        <c:manualLayout>
          <c:xMode val="edge"/>
          <c:yMode val="edge"/>
          <c:x val="0.8340824127022145"/>
          <c:y val="0.40851210503313334"/>
          <c:w val="0.16591754155730534"/>
          <c:h val="7.0237298959253833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Magnesium</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50840792944199"/>
          <c:y val="0.16206341879709654"/>
          <c:w val="0.68062910730793169"/>
          <c:h val="0.57689524598605801"/>
        </c:manualLayout>
      </c:layout>
      <c:bar3DChart>
        <c:barDir val="col"/>
        <c:grouping val="clustered"/>
        <c:varyColors val="0"/>
        <c:ser>
          <c:idx val="0"/>
          <c:order val="0"/>
          <c:tx>
            <c:strRef>
              <c:f>Sheet3!$B$1</c:f>
              <c:strCache>
                <c:ptCount val="1"/>
                <c:pt idx="0">
                  <c:v>Mg2+mg/l</c:v>
                </c:pt>
              </c:strCache>
            </c:strRef>
          </c:tx>
          <c:spPr>
            <a:solidFill>
              <a:srgbClr val="C00000"/>
            </a:solidFill>
          </c:spPr>
          <c:invertIfNegative val="0"/>
          <c:cat>
            <c:strRef>
              <c:f>Sheet3!$A$2:$A$17</c:f>
              <c:strCache>
                <c:ptCount val="16"/>
                <c:pt idx="0">
                  <c:v>LOC1</c:v>
                </c:pt>
                <c:pt idx="1">
                  <c:v>LOC2</c:v>
                </c:pt>
                <c:pt idx="2">
                  <c:v>LOC3</c:v>
                </c:pt>
                <c:pt idx="3">
                  <c:v>LOC4</c:v>
                </c:pt>
                <c:pt idx="4">
                  <c:v>LOC5</c:v>
                </c:pt>
                <c:pt idx="5">
                  <c:v>LOC6</c:v>
                </c:pt>
                <c:pt idx="6">
                  <c:v>LOC7</c:v>
                </c:pt>
                <c:pt idx="7">
                  <c:v>LOC8</c:v>
                </c:pt>
                <c:pt idx="8">
                  <c:v>LOC9</c:v>
                </c:pt>
                <c:pt idx="9">
                  <c:v>LOC10</c:v>
                </c:pt>
                <c:pt idx="10">
                  <c:v>LOC11</c:v>
                </c:pt>
                <c:pt idx="11">
                  <c:v>LOC12</c:v>
                </c:pt>
                <c:pt idx="12">
                  <c:v>LOC13</c:v>
                </c:pt>
                <c:pt idx="13">
                  <c:v>LOC14</c:v>
                </c:pt>
                <c:pt idx="14">
                  <c:v>LOC15</c:v>
                </c:pt>
                <c:pt idx="15">
                  <c:v>LOC16</c:v>
                </c:pt>
              </c:strCache>
            </c:strRef>
          </c:cat>
          <c:val>
            <c:numRef>
              <c:f>Sheet3!$B$2:$B$17</c:f>
              <c:numCache>
                <c:formatCode>General</c:formatCode>
                <c:ptCount val="16"/>
                <c:pt idx="0">
                  <c:v>1.9500000000000122</c:v>
                </c:pt>
                <c:pt idx="1">
                  <c:v>1.51</c:v>
                </c:pt>
                <c:pt idx="2">
                  <c:v>1.42</c:v>
                </c:pt>
                <c:pt idx="3">
                  <c:v>2.3299999999999987</c:v>
                </c:pt>
                <c:pt idx="4">
                  <c:v>4.04</c:v>
                </c:pt>
                <c:pt idx="5">
                  <c:v>4.76</c:v>
                </c:pt>
                <c:pt idx="6">
                  <c:v>1.54</c:v>
                </c:pt>
                <c:pt idx="7">
                  <c:v>1.61</c:v>
                </c:pt>
                <c:pt idx="8">
                  <c:v>2.14</c:v>
                </c:pt>
                <c:pt idx="9">
                  <c:v>2.46</c:v>
                </c:pt>
                <c:pt idx="10">
                  <c:v>2.9299999999999997</c:v>
                </c:pt>
                <c:pt idx="11">
                  <c:v>3.52</c:v>
                </c:pt>
                <c:pt idx="12">
                  <c:v>3.06</c:v>
                </c:pt>
                <c:pt idx="13">
                  <c:v>10.870000000000006</c:v>
                </c:pt>
                <c:pt idx="14">
                  <c:v>1.04</c:v>
                </c:pt>
                <c:pt idx="15">
                  <c:v>1.55</c:v>
                </c:pt>
              </c:numCache>
            </c:numRef>
          </c:val>
          <c:extLst>
            <c:ext xmlns:c16="http://schemas.microsoft.com/office/drawing/2014/chart" uri="{C3380CC4-5D6E-409C-BE32-E72D297353CC}">
              <c16:uniqueId val="{00000000-8BFE-4021-91A3-E837BB560F2B}"/>
            </c:ext>
          </c:extLst>
        </c:ser>
        <c:dLbls>
          <c:showLegendKey val="0"/>
          <c:showVal val="0"/>
          <c:showCatName val="0"/>
          <c:showSerName val="0"/>
          <c:showPercent val="0"/>
          <c:showBubbleSize val="0"/>
        </c:dLbls>
        <c:gapWidth val="150"/>
        <c:shape val="box"/>
        <c:axId val="-866660896"/>
        <c:axId val="-866651104"/>
        <c:axId val="0"/>
      </c:bar3DChart>
      <c:catAx>
        <c:axId val="-866660896"/>
        <c:scaling>
          <c:orientation val="minMax"/>
        </c:scaling>
        <c:delete val="0"/>
        <c:axPos val="b"/>
        <c:title>
          <c:tx>
            <c:rich>
              <a:bodyPr/>
              <a:lstStyle/>
              <a:p>
                <a:pPr>
                  <a:defRPr/>
                </a:pPr>
                <a:r>
                  <a:rPr lang="en-US"/>
                  <a:t>Sampling</a:t>
                </a:r>
                <a:r>
                  <a:rPr lang="en-US" baseline="0"/>
                  <a:t> points</a:t>
                </a:r>
                <a:endParaRPr lang="en-US"/>
              </a:p>
            </c:rich>
          </c:tx>
          <c:overlay val="0"/>
        </c:title>
        <c:numFmt formatCode="General" sourceLinked="0"/>
        <c:majorTickMark val="out"/>
        <c:minorTickMark val="none"/>
        <c:tickLblPos val="nextTo"/>
        <c:crossAx val="-866651104"/>
        <c:crosses val="autoZero"/>
        <c:auto val="1"/>
        <c:lblAlgn val="ctr"/>
        <c:lblOffset val="100"/>
        <c:noMultiLvlLbl val="0"/>
      </c:catAx>
      <c:valAx>
        <c:axId val="-866651104"/>
        <c:scaling>
          <c:orientation val="minMax"/>
        </c:scaling>
        <c:delete val="0"/>
        <c:axPos val="l"/>
        <c:majorGridlines/>
        <c:minorGridlines/>
        <c:title>
          <c:tx>
            <c:rich>
              <a:bodyPr rot="-5400000" vert="horz"/>
              <a:lstStyle/>
              <a:p>
                <a:pPr>
                  <a:defRPr/>
                </a:pPr>
                <a:r>
                  <a:rPr lang="en-US"/>
                  <a:t>concentration</a:t>
                </a:r>
                <a:r>
                  <a:rPr lang="en-US" baseline="0"/>
                  <a:t>(mg/l)</a:t>
                </a:r>
                <a:endParaRPr lang="en-US"/>
              </a:p>
            </c:rich>
          </c:tx>
          <c:overlay val="0"/>
        </c:title>
        <c:numFmt formatCode="General" sourceLinked="1"/>
        <c:majorTickMark val="out"/>
        <c:minorTickMark val="none"/>
        <c:tickLblPos val="nextTo"/>
        <c:crossAx val="-866660896"/>
        <c:crosses val="autoZero"/>
        <c:crossBetween val="between"/>
      </c:valAx>
    </c:plotArea>
    <c:legend>
      <c:legendPos val="r"/>
      <c:layout>
        <c:manualLayout>
          <c:xMode val="edge"/>
          <c:yMode val="edge"/>
          <c:x val="0.83475380861664994"/>
          <c:y val="0.39772643873230684"/>
          <c:w val="0.16524621066202341"/>
          <c:h val="6.9647071525228504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Nitrite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Sulphate (mg/L)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Sheet1!$B$1:$Q$1</c:f>
              <c:strCache>
                <c:ptCount val="16"/>
                <c:pt idx="0">
                  <c:v>LOC1</c:v>
                </c:pt>
                <c:pt idx="1">
                  <c:v>LOC2</c:v>
                </c:pt>
                <c:pt idx="2">
                  <c:v>LOC3</c:v>
                </c:pt>
                <c:pt idx="3">
                  <c:v>LOC4</c:v>
                </c:pt>
                <c:pt idx="4">
                  <c:v>LOC5</c:v>
                </c:pt>
                <c:pt idx="5">
                  <c:v>LOC6</c:v>
                </c:pt>
                <c:pt idx="6">
                  <c:v>LOC7</c:v>
                </c:pt>
                <c:pt idx="7">
                  <c:v>LOC8</c:v>
                </c:pt>
                <c:pt idx="8">
                  <c:v>LOC9</c:v>
                </c:pt>
                <c:pt idx="9">
                  <c:v>LOC10</c:v>
                </c:pt>
                <c:pt idx="10">
                  <c:v>LOC11</c:v>
                </c:pt>
                <c:pt idx="11">
                  <c:v>LOC12</c:v>
                </c:pt>
                <c:pt idx="12">
                  <c:v>LOC13</c:v>
                </c:pt>
                <c:pt idx="13">
                  <c:v>LOC14</c:v>
                </c:pt>
                <c:pt idx="14">
                  <c:v>LOC15</c:v>
                </c:pt>
                <c:pt idx="15">
                  <c:v>LOC16</c:v>
                </c:pt>
              </c:strCache>
            </c:strRef>
          </c:cat>
          <c:val>
            <c:numRef>
              <c:f>Sheet1!$B$2:$Q$2</c:f>
              <c:numCache>
                <c:formatCode>General</c:formatCode>
                <c:ptCount val="16"/>
                <c:pt idx="0">
                  <c:v>3</c:v>
                </c:pt>
                <c:pt idx="1">
                  <c:v>4</c:v>
                </c:pt>
                <c:pt idx="2">
                  <c:v>3</c:v>
                </c:pt>
                <c:pt idx="3">
                  <c:v>4</c:v>
                </c:pt>
                <c:pt idx="4">
                  <c:v>5</c:v>
                </c:pt>
                <c:pt idx="5">
                  <c:v>4</c:v>
                </c:pt>
                <c:pt idx="6">
                  <c:v>4</c:v>
                </c:pt>
                <c:pt idx="7">
                  <c:v>3</c:v>
                </c:pt>
                <c:pt idx="8">
                  <c:v>3</c:v>
                </c:pt>
                <c:pt idx="9">
                  <c:v>2</c:v>
                </c:pt>
                <c:pt idx="10">
                  <c:v>3</c:v>
                </c:pt>
                <c:pt idx="11">
                  <c:v>3</c:v>
                </c:pt>
                <c:pt idx="12">
                  <c:v>8</c:v>
                </c:pt>
                <c:pt idx="13">
                  <c:v>10</c:v>
                </c:pt>
                <c:pt idx="14">
                  <c:v>7</c:v>
                </c:pt>
                <c:pt idx="15">
                  <c:v>5</c:v>
                </c:pt>
              </c:numCache>
            </c:numRef>
          </c:val>
          <c:extLst>
            <c:ext xmlns:c16="http://schemas.microsoft.com/office/drawing/2014/chart" uri="{C3380CC4-5D6E-409C-BE32-E72D297353CC}">
              <c16:uniqueId val="{00000000-A6C4-41FD-9FD9-414C7B4D59C4}"/>
            </c:ext>
          </c:extLst>
        </c:ser>
        <c:dLbls>
          <c:showLegendKey val="0"/>
          <c:showVal val="0"/>
          <c:showCatName val="0"/>
          <c:showSerName val="0"/>
          <c:showPercent val="0"/>
          <c:showBubbleSize val="0"/>
        </c:dLbls>
        <c:gapWidth val="150"/>
        <c:axId val="956050959"/>
        <c:axId val="956053839"/>
      </c:barChart>
      <c:catAx>
        <c:axId val="956050959"/>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SAMPLing</a:t>
                </a:r>
                <a:r>
                  <a:rPr lang="en-US" baseline="0"/>
                  <a:t> points</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56053839"/>
        <c:crosses val="autoZero"/>
        <c:auto val="1"/>
        <c:lblAlgn val="ctr"/>
        <c:lblOffset val="100"/>
        <c:noMultiLvlLbl val="0"/>
      </c:catAx>
      <c:valAx>
        <c:axId val="956053839"/>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Concentration(mg/l)</a:t>
                </a:r>
              </a:p>
            </c:rich>
          </c:tx>
          <c:layout>
            <c:manualLayout>
              <c:xMode val="edge"/>
              <c:yMode val="edge"/>
              <c:x val="3.3333333333333333E-2"/>
              <c:y val="0.24786271507728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5605095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Sulphate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Sulphate (mg/L)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Sheet1!$B$1:$Q$1</c:f>
              <c:strCache>
                <c:ptCount val="16"/>
                <c:pt idx="0">
                  <c:v>LOC1</c:v>
                </c:pt>
                <c:pt idx="1">
                  <c:v>LOC2</c:v>
                </c:pt>
                <c:pt idx="2">
                  <c:v>LOC3</c:v>
                </c:pt>
                <c:pt idx="3">
                  <c:v>LOC4</c:v>
                </c:pt>
                <c:pt idx="4">
                  <c:v>LOC5</c:v>
                </c:pt>
                <c:pt idx="5">
                  <c:v>LOC6</c:v>
                </c:pt>
                <c:pt idx="6">
                  <c:v>LOC7</c:v>
                </c:pt>
                <c:pt idx="7">
                  <c:v>LOC8</c:v>
                </c:pt>
                <c:pt idx="8">
                  <c:v>LOC9</c:v>
                </c:pt>
                <c:pt idx="9">
                  <c:v>LOC10</c:v>
                </c:pt>
                <c:pt idx="10">
                  <c:v>LOC11</c:v>
                </c:pt>
                <c:pt idx="11">
                  <c:v>LOC12</c:v>
                </c:pt>
                <c:pt idx="12">
                  <c:v>LOC13</c:v>
                </c:pt>
                <c:pt idx="13">
                  <c:v>LOC14</c:v>
                </c:pt>
                <c:pt idx="14">
                  <c:v>LOC15</c:v>
                </c:pt>
                <c:pt idx="15">
                  <c:v>LOC16</c:v>
                </c:pt>
              </c:strCache>
            </c:strRef>
          </c:cat>
          <c:val>
            <c:numRef>
              <c:f>Sheet1!$B$2:$Q$2</c:f>
              <c:numCache>
                <c:formatCode>General</c:formatCode>
                <c:ptCount val="16"/>
                <c:pt idx="0">
                  <c:v>3</c:v>
                </c:pt>
                <c:pt idx="1">
                  <c:v>4</c:v>
                </c:pt>
                <c:pt idx="2">
                  <c:v>3</c:v>
                </c:pt>
                <c:pt idx="3">
                  <c:v>4</c:v>
                </c:pt>
                <c:pt idx="4">
                  <c:v>5</c:v>
                </c:pt>
                <c:pt idx="5">
                  <c:v>4</c:v>
                </c:pt>
                <c:pt idx="6">
                  <c:v>4</c:v>
                </c:pt>
                <c:pt idx="7">
                  <c:v>3</c:v>
                </c:pt>
                <c:pt idx="8">
                  <c:v>3</c:v>
                </c:pt>
                <c:pt idx="9">
                  <c:v>2</c:v>
                </c:pt>
                <c:pt idx="10">
                  <c:v>3</c:v>
                </c:pt>
                <c:pt idx="11">
                  <c:v>3</c:v>
                </c:pt>
                <c:pt idx="12">
                  <c:v>8</c:v>
                </c:pt>
                <c:pt idx="13">
                  <c:v>10</c:v>
                </c:pt>
                <c:pt idx="14">
                  <c:v>7</c:v>
                </c:pt>
                <c:pt idx="15">
                  <c:v>5</c:v>
                </c:pt>
              </c:numCache>
            </c:numRef>
          </c:val>
          <c:extLst>
            <c:ext xmlns:c16="http://schemas.microsoft.com/office/drawing/2014/chart" uri="{C3380CC4-5D6E-409C-BE32-E72D297353CC}">
              <c16:uniqueId val="{00000000-EEE4-4FC0-B491-53EBC937796D}"/>
            </c:ext>
          </c:extLst>
        </c:ser>
        <c:dLbls>
          <c:showLegendKey val="0"/>
          <c:showVal val="0"/>
          <c:showCatName val="0"/>
          <c:showSerName val="0"/>
          <c:showPercent val="0"/>
          <c:showBubbleSize val="0"/>
        </c:dLbls>
        <c:gapWidth val="150"/>
        <c:axId val="965248623"/>
        <c:axId val="965249103"/>
      </c:barChart>
      <c:catAx>
        <c:axId val="965248623"/>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sampling</a:t>
                </a:r>
                <a:r>
                  <a:rPr lang="en-US" baseline="0"/>
                  <a:t> points</a:t>
                </a:r>
                <a:endParaRPr lang="en-US"/>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65249103"/>
        <c:crosses val="autoZero"/>
        <c:auto val="1"/>
        <c:lblAlgn val="ctr"/>
        <c:lblOffset val="100"/>
        <c:noMultiLvlLbl val="0"/>
      </c:catAx>
      <c:valAx>
        <c:axId val="965249103"/>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concentration</a:t>
                </a:r>
                <a:r>
                  <a:rPr lang="en-US" baseline="0"/>
                  <a:t> (mg/l)</a:t>
                </a:r>
                <a:endParaRPr lang="en-US"/>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652486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5T20:45:01.121"/>
    </inkml:context>
    <inkml:brush xml:id="br0">
      <inkml:brushProperty name="width" value="0.035" units="cm"/>
      <inkml:brushProperty name="height" value="0.035" units="cm"/>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3348</TotalTime>
  <Pages>11</Pages>
  <Words>4218</Words>
  <Characters>24047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HomePC</cp:lastModifiedBy>
  <cp:revision>59</cp:revision>
  <dcterms:created xsi:type="dcterms:W3CDTF">2024-12-31T02:26:00Z</dcterms:created>
  <dcterms:modified xsi:type="dcterms:W3CDTF">2025-01-25T21:25:00Z</dcterms:modified>
</cp:coreProperties>
</file>