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CF8" w:rsidRPr="000D7C31" w:rsidRDefault="00A84D42" w:rsidP="000D7C31">
      <w:pPr>
        <w:pStyle w:val="AbstractLiteratur"/>
        <w:spacing w:before="0" w:after="0" w:line="240" w:lineRule="auto"/>
        <w:rPr>
          <w:sz w:val="32"/>
          <w:szCs w:val="20"/>
          <w:lang w:val="en-US"/>
        </w:rPr>
      </w:pPr>
      <w:r w:rsidRPr="00A84D42">
        <w:rPr>
          <w:sz w:val="32"/>
          <w:szCs w:val="20"/>
        </w:rPr>
        <w:t>Experimental Study of Tensile Strength for 3D Printed Specimens of PLA material</w:t>
      </w:r>
    </w:p>
    <w:p w:rsidR="000D7C31" w:rsidRDefault="000D7C31" w:rsidP="00A730AA">
      <w:pPr>
        <w:pStyle w:val="Default"/>
        <w:jc w:val="both"/>
        <w:rPr>
          <w:b/>
          <w:bCs/>
          <w:sz w:val="20"/>
          <w:szCs w:val="20"/>
        </w:rPr>
      </w:pPr>
    </w:p>
    <w:p w:rsidR="004E5CF8" w:rsidRPr="000D7C31" w:rsidRDefault="00F46C17" w:rsidP="000D7C31">
      <w:pPr>
        <w:pStyle w:val="Default"/>
        <w:jc w:val="center"/>
        <w:rPr>
          <w:bCs/>
          <w:sz w:val="28"/>
          <w:szCs w:val="20"/>
        </w:rPr>
      </w:pPr>
      <w:r>
        <w:rPr>
          <w:bCs/>
          <w:sz w:val="28"/>
          <w:szCs w:val="20"/>
        </w:rPr>
        <w:t>Danijela Pezer</w:t>
      </w:r>
      <w:r w:rsidRPr="00F46C17">
        <w:rPr>
          <w:bCs/>
          <w:sz w:val="28"/>
          <w:szCs w:val="20"/>
          <w:vertAlign w:val="superscript"/>
        </w:rPr>
        <w:t>1</w:t>
      </w:r>
      <w:r>
        <w:rPr>
          <w:bCs/>
          <w:sz w:val="28"/>
          <w:szCs w:val="20"/>
        </w:rPr>
        <w:t>, Toni Giljanović</w:t>
      </w:r>
      <w:r w:rsidRPr="00F46C17">
        <w:rPr>
          <w:bCs/>
          <w:sz w:val="28"/>
          <w:szCs w:val="20"/>
          <w:vertAlign w:val="superscript"/>
        </w:rPr>
        <w:t>2</w:t>
      </w:r>
    </w:p>
    <w:p w:rsidR="00C846E2" w:rsidRPr="000D7C31" w:rsidRDefault="005E34EB" w:rsidP="000D7C31">
      <w:pPr>
        <w:spacing w:after="0" w:line="240" w:lineRule="auto"/>
        <w:jc w:val="center"/>
        <w:rPr>
          <w:rFonts w:eastAsia="Times New Roman"/>
          <w:i/>
          <w:sz w:val="20"/>
          <w:szCs w:val="20"/>
          <w:lang w:val="en-US"/>
        </w:rPr>
      </w:pPr>
      <w:r w:rsidRPr="000D7C31">
        <w:rPr>
          <w:i/>
          <w:sz w:val="20"/>
          <w:szCs w:val="20"/>
          <w:vertAlign w:val="superscript"/>
        </w:rPr>
        <w:t>1</w:t>
      </w:r>
      <w:r w:rsidR="00F46C17">
        <w:rPr>
          <w:i/>
          <w:sz w:val="20"/>
          <w:szCs w:val="20"/>
        </w:rPr>
        <w:t>Senior Lecturer</w:t>
      </w:r>
      <w:r w:rsidR="00C846E2" w:rsidRPr="000D7C31">
        <w:rPr>
          <w:i/>
          <w:sz w:val="20"/>
          <w:szCs w:val="20"/>
        </w:rPr>
        <w:t xml:space="preserve">, </w:t>
      </w:r>
      <w:r w:rsidR="00F46C17">
        <w:rPr>
          <w:i/>
          <w:sz w:val="20"/>
          <w:szCs w:val="20"/>
        </w:rPr>
        <w:t>University Department of Professional Studies</w:t>
      </w:r>
      <w:r w:rsidR="00C846E2" w:rsidRPr="000D7C31">
        <w:rPr>
          <w:i/>
          <w:sz w:val="20"/>
          <w:szCs w:val="20"/>
        </w:rPr>
        <w:t xml:space="preserve">, </w:t>
      </w:r>
      <w:r w:rsidR="00E6478D">
        <w:rPr>
          <w:i/>
          <w:sz w:val="20"/>
          <w:szCs w:val="20"/>
        </w:rPr>
        <w:t xml:space="preserve">University of Split, </w:t>
      </w:r>
      <w:r w:rsidR="00F46C17">
        <w:rPr>
          <w:i/>
          <w:sz w:val="20"/>
          <w:szCs w:val="20"/>
        </w:rPr>
        <w:t>Split</w:t>
      </w:r>
      <w:r w:rsidR="00C846E2" w:rsidRPr="000D7C31">
        <w:rPr>
          <w:i/>
          <w:sz w:val="20"/>
          <w:szCs w:val="20"/>
        </w:rPr>
        <w:t xml:space="preserve">, </w:t>
      </w:r>
      <w:r w:rsidR="00F46C17">
        <w:rPr>
          <w:i/>
          <w:sz w:val="20"/>
          <w:szCs w:val="20"/>
        </w:rPr>
        <w:t>Croatia</w:t>
      </w:r>
      <w:r w:rsidR="00C846E2" w:rsidRPr="000D7C31">
        <w:rPr>
          <w:i/>
          <w:sz w:val="20"/>
          <w:szCs w:val="20"/>
        </w:rPr>
        <w:t>.</w:t>
      </w:r>
    </w:p>
    <w:p w:rsidR="00F46C17" w:rsidRPr="000D7C31" w:rsidRDefault="00C846E2" w:rsidP="00F46C17">
      <w:pPr>
        <w:spacing w:after="0" w:line="240" w:lineRule="auto"/>
        <w:jc w:val="center"/>
        <w:rPr>
          <w:rFonts w:eastAsia="Times New Roman"/>
          <w:i/>
          <w:sz w:val="20"/>
          <w:szCs w:val="20"/>
          <w:lang w:val="en-US"/>
        </w:rPr>
      </w:pPr>
      <w:r w:rsidRPr="000D7C31">
        <w:rPr>
          <w:i/>
          <w:sz w:val="20"/>
          <w:szCs w:val="20"/>
          <w:vertAlign w:val="superscript"/>
        </w:rPr>
        <w:t>2</w:t>
      </w:r>
      <w:r w:rsidR="00F46C17">
        <w:rPr>
          <w:i/>
          <w:sz w:val="20"/>
          <w:szCs w:val="20"/>
        </w:rPr>
        <w:t>G</w:t>
      </w:r>
      <w:r w:rsidR="00F46C17" w:rsidRPr="00F46C17">
        <w:rPr>
          <w:i/>
          <w:sz w:val="20"/>
          <w:szCs w:val="20"/>
        </w:rPr>
        <w:t>raduate</w:t>
      </w:r>
      <w:r w:rsidR="00F46C17">
        <w:rPr>
          <w:i/>
          <w:sz w:val="20"/>
          <w:szCs w:val="20"/>
          <w:vertAlign w:val="superscript"/>
        </w:rPr>
        <w:t xml:space="preserve"> </w:t>
      </w:r>
      <w:r w:rsidR="00F46C17">
        <w:rPr>
          <w:i/>
          <w:sz w:val="20"/>
          <w:szCs w:val="20"/>
        </w:rPr>
        <w:t>Student,</w:t>
      </w:r>
      <w:r w:rsidR="001530B2" w:rsidRPr="000D7C31">
        <w:rPr>
          <w:i/>
          <w:sz w:val="20"/>
          <w:szCs w:val="20"/>
        </w:rPr>
        <w:t xml:space="preserve"> </w:t>
      </w:r>
      <w:r w:rsidR="00F46C17">
        <w:rPr>
          <w:i/>
          <w:sz w:val="20"/>
          <w:szCs w:val="20"/>
        </w:rPr>
        <w:t>University Department of Professional Studies</w:t>
      </w:r>
      <w:r w:rsidR="00F46C17" w:rsidRPr="000D7C31">
        <w:rPr>
          <w:i/>
          <w:sz w:val="20"/>
          <w:szCs w:val="20"/>
        </w:rPr>
        <w:t xml:space="preserve">, </w:t>
      </w:r>
      <w:r w:rsidR="00E6478D">
        <w:rPr>
          <w:i/>
          <w:sz w:val="20"/>
          <w:szCs w:val="20"/>
        </w:rPr>
        <w:t xml:space="preserve">University of Split, </w:t>
      </w:r>
      <w:r w:rsidR="00F46C17">
        <w:rPr>
          <w:i/>
          <w:sz w:val="20"/>
          <w:szCs w:val="20"/>
        </w:rPr>
        <w:t>Split</w:t>
      </w:r>
      <w:r w:rsidR="00F46C17" w:rsidRPr="000D7C31">
        <w:rPr>
          <w:i/>
          <w:sz w:val="20"/>
          <w:szCs w:val="20"/>
        </w:rPr>
        <w:t xml:space="preserve">, </w:t>
      </w:r>
      <w:r w:rsidR="00F46C17">
        <w:rPr>
          <w:i/>
          <w:sz w:val="20"/>
          <w:szCs w:val="20"/>
        </w:rPr>
        <w:t>Croatia</w:t>
      </w:r>
      <w:r w:rsidR="00F46C17" w:rsidRPr="000D7C31">
        <w:rPr>
          <w:i/>
          <w:sz w:val="20"/>
          <w:szCs w:val="20"/>
        </w:rPr>
        <w:t>.</w:t>
      </w:r>
    </w:p>
    <w:p w:rsidR="000D7C31" w:rsidRDefault="00FD4499" w:rsidP="00FD4499">
      <w:pPr>
        <w:pStyle w:val="AbstractLiteratur"/>
        <w:spacing w:before="0" w:after="0" w:line="240" w:lineRule="auto"/>
        <w:rPr>
          <w:rFonts w:eastAsia="Times New Roman"/>
          <w:b w:val="0"/>
          <w:i/>
          <w:color w:val="000000"/>
          <w:sz w:val="20"/>
          <w:szCs w:val="20"/>
        </w:rPr>
      </w:pPr>
      <w:r w:rsidRPr="00FD4499">
        <w:rPr>
          <w:rFonts w:eastAsia="Times New Roman"/>
          <w:b w:val="0"/>
          <w:i/>
          <w:color w:val="000000"/>
          <w:sz w:val="20"/>
          <w:szCs w:val="20"/>
        </w:rPr>
        <w:t xml:space="preserve">Corresponding Author: </w:t>
      </w:r>
      <w:r w:rsidR="00F46C17">
        <w:rPr>
          <w:rFonts w:eastAsia="Times New Roman"/>
          <w:b w:val="0"/>
          <w:i/>
          <w:color w:val="000000"/>
          <w:sz w:val="20"/>
          <w:szCs w:val="20"/>
        </w:rPr>
        <w:t>dpezer@oss.unist.hr</w:t>
      </w:r>
    </w:p>
    <w:p w:rsidR="00FD4499" w:rsidRPr="00FD4499" w:rsidRDefault="00615AF5" w:rsidP="00FD4499">
      <w:pPr>
        <w:spacing w:after="0" w:line="240" w:lineRule="auto"/>
        <w:rPr>
          <w:sz w:val="20"/>
        </w:rPr>
      </w:pPr>
      <w:r>
        <w:rPr>
          <w:i/>
          <w:iCs/>
          <w:noProof/>
          <w:sz w:val="20"/>
          <w:szCs w:val="20"/>
          <w:lang w:val="en-US"/>
        </w:rPr>
        <w:pict>
          <v:roundrect id="_x0000_s1039" style="position:absolute;left:0;text-align:left;margin-left:-.9pt;margin-top:11.55pt;width:447.15pt;height:151.65pt;z-index:251658240" arcsize="4245f" strokecolor="#d99594" strokeweight="1pt">
            <v:fill color2="#e5b8b7" focusposition="1" focussize="" focus="100%" type="gradient"/>
            <v:shadow on="t" type="perspective" color="#622423" opacity=".5" offset="1pt" offset2="-3pt"/>
            <v:textbox style="mso-next-textbox:#_x0000_s1039">
              <w:txbxContent>
                <w:p w:rsidR="00615AF5" w:rsidRPr="00731182" w:rsidRDefault="00615AF5" w:rsidP="00731182">
                  <w:pPr>
                    <w:pStyle w:val="NoSpacing"/>
                    <w:jc w:val="both"/>
                    <w:rPr>
                      <w:rFonts w:ascii="Times New Roman" w:hAnsi="Times New Roman" w:cs="Times New Roman"/>
                      <w:sz w:val="20"/>
                    </w:rPr>
                  </w:pPr>
                  <w:r w:rsidRPr="00461AEA">
                    <w:rPr>
                      <w:rFonts w:ascii="Times New Roman" w:hAnsi="Times New Roman" w:cs="Times New Roman"/>
                      <w:b/>
                      <w:i/>
                      <w:iCs/>
                      <w:sz w:val="20"/>
                      <w:szCs w:val="20"/>
                      <w:lang w:val="en-US"/>
                    </w:rPr>
                    <w:t>ABSTRACT:</w:t>
                  </w:r>
                  <w:r w:rsidRPr="00FC605A">
                    <w:rPr>
                      <w:i/>
                      <w:color w:val="FF0000"/>
                      <w:sz w:val="20"/>
                      <w:szCs w:val="20"/>
                    </w:rPr>
                    <w:t xml:space="preserve"> </w:t>
                  </w:r>
                  <w:r w:rsidRPr="008A64CF">
                    <w:rPr>
                      <w:rFonts w:ascii="Times New Roman" w:hAnsi="Times New Roman" w:cs="Times New Roman"/>
                      <w:i/>
                      <w:sz w:val="20"/>
                    </w:rPr>
                    <w:t xml:space="preserve">Considering the importance of the mechanical </w:t>
                  </w:r>
                  <w:r>
                    <w:rPr>
                      <w:rFonts w:ascii="Times New Roman" w:hAnsi="Times New Roman" w:cs="Times New Roman"/>
                      <w:i/>
                      <w:sz w:val="20"/>
                    </w:rPr>
                    <w:t xml:space="preserve">material </w:t>
                  </w:r>
                  <w:r w:rsidRPr="008A64CF">
                    <w:rPr>
                      <w:rFonts w:ascii="Times New Roman" w:hAnsi="Times New Roman" w:cs="Times New Roman"/>
                      <w:i/>
                      <w:sz w:val="20"/>
                    </w:rPr>
                    <w:t xml:space="preserve">properties </w:t>
                  </w:r>
                  <w:r>
                    <w:rPr>
                      <w:rFonts w:ascii="Times New Roman" w:hAnsi="Times New Roman" w:cs="Times New Roman"/>
                      <w:i/>
                      <w:sz w:val="20"/>
                    </w:rPr>
                    <w:t xml:space="preserve">in the process of the design </w:t>
                  </w:r>
                  <w:r w:rsidRPr="008A64CF">
                    <w:rPr>
                      <w:rFonts w:ascii="Times New Roman" w:hAnsi="Times New Roman" w:cs="Times New Roman"/>
                      <w:i/>
                      <w:sz w:val="20"/>
                    </w:rPr>
                    <w:t>elements</w:t>
                  </w:r>
                  <w:r>
                    <w:rPr>
                      <w:rFonts w:ascii="Times New Roman" w:hAnsi="Times New Roman" w:cs="Times New Roman"/>
                      <w:i/>
                      <w:sz w:val="20"/>
                    </w:rPr>
                    <w:t xml:space="preserve"> </w:t>
                  </w:r>
                  <w:r w:rsidRPr="008A64CF">
                    <w:rPr>
                      <w:rFonts w:ascii="Times New Roman" w:hAnsi="Times New Roman" w:cs="Times New Roman"/>
                      <w:i/>
                      <w:sz w:val="20"/>
                    </w:rPr>
                    <w:t>construction</w:t>
                  </w:r>
                  <w:r>
                    <w:rPr>
                      <w:rFonts w:ascii="Times New Roman" w:hAnsi="Times New Roman" w:cs="Times New Roman"/>
                      <w:i/>
                      <w:sz w:val="20"/>
                    </w:rPr>
                    <w:t xml:space="preserve">, </w:t>
                  </w:r>
                  <w:r w:rsidRPr="00B66066">
                    <w:rPr>
                      <w:rFonts w:ascii="Times New Roman" w:hAnsi="Times New Roman" w:cs="Times New Roman"/>
                      <w:i/>
                      <w:sz w:val="20"/>
                    </w:rPr>
                    <w:t>this paper compares the results of the tensile strength of PLA material for two types of infill pattern and different percentages of material infill on test samples made on a 3D printer.</w:t>
                  </w:r>
                  <w:r w:rsidRPr="008A64CF">
                    <w:rPr>
                      <w:rFonts w:ascii="Times New Roman" w:hAnsi="Times New Roman" w:cs="Times New Roman"/>
                      <w:i/>
                      <w:sz w:val="20"/>
                    </w:rPr>
                    <w:t xml:space="preserve"> Test samples according to the EN ISO 527-2 standard were made by the FDM process of additive technology and tested on an in-house t</w:t>
                  </w:r>
                  <w:r>
                    <w:rPr>
                      <w:rFonts w:ascii="Times New Roman" w:hAnsi="Times New Roman" w:cs="Times New Roman"/>
                      <w:i/>
                      <w:sz w:val="20"/>
                    </w:rPr>
                    <w:t>ensile test machine. A central</w:t>
                  </w:r>
                  <w:r w:rsidRPr="008A64CF">
                    <w:rPr>
                      <w:rFonts w:ascii="Times New Roman" w:hAnsi="Times New Roman" w:cs="Times New Roman"/>
                      <w:i/>
                      <w:sz w:val="20"/>
                    </w:rPr>
                    <w:t xml:space="preserve"> composite design</w:t>
                  </w:r>
                  <w:r>
                    <w:rPr>
                      <w:rFonts w:ascii="Times New Roman" w:hAnsi="Times New Roman" w:cs="Times New Roman"/>
                      <w:i/>
                      <w:sz w:val="20"/>
                    </w:rPr>
                    <w:t xml:space="preserve"> (CCD) experiment was </w:t>
                  </w:r>
                  <w:r w:rsidRPr="008A64CF">
                    <w:rPr>
                      <w:rFonts w:ascii="Times New Roman" w:hAnsi="Times New Roman" w:cs="Times New Roman"/>
                      <w:i/>
                      <w:sz w:val="20"/>
                    </w:rPr>
                    <w:t>created usin</w:t>
                  </w:r>
                  <w:r>
                    <w:rPr>
                      <w:rFonts w:ascii="Times New Roman" w:hAnsi="Times New Roman" w:cs="Times New Roman"/>
                      <w:i/>
                      <w:sz w:val="20"/>
                    </w:rPr>
                    <w:t>g Design-Expert software for the te</w:t>
                  </w:r>
                  <w:r w:rsidRPr="008A64CF">
                    <w:rPr>
                      <w:rFonts w:ascii="Times New Roman" w:hAnsi="Times New Roman" w:cs="Times New Roman"/>
                      <w:i/>
                      <w:sz w:val="20"/>
                    </w:rPr>
                    <w:t>st samples</w:t>
                  </w:r>
                  <w:r>
                    <w:rPr>
                      <w:rFonts w:ascii="Times New Roman" w:hAnsi="Times New Roman" w:cs="Times New Roman"/>
                      <w:i/>
                      <w:sz w:val="20"/>
                    </w:rPr>
                    <w:t>.</w:t>
                  </w:r>
                  <w:r w:rsidRPr="008A64CF">
                    <w:rPr>
                      <w:rFonts w:ascii="Times New Roman" w:hAnsi="Times New Roman" w:cs="Times New Roman"/>
                      <w:i/>
                      <w:sz w:val="20"/>
                    </w:rPr>
                    <w:t xml:space="preserve"> </w:t>
                  </w:r>
                  <w:r>
                    <w:rPr>
                      <w:rFonts w:ascii="Times New Roman" w:hAnsi="Times New Roman" w:cs="Times New Roman"/>
                      <w:i/>
                      <w:sz w:val="20"/>
                    </w:rPr>
                    <w:t>The samples are made as L</w:t>
                  </w:r>
                  <w:r w:rsidR="00924B6F">
                    <w:rPr>
                      <w:rFonts w:ascii="Times New Roman" w:hAnsi="Times New Roman" w:cs="Times New Roman"/>
                      <w:i/>
                      <w:sz w:val="20"/>
                    </w:rPr>
                    <w:t>ine and G</w:t>
                  </w:r>
                  <w:r w:rsidRPr="008A64CF">
                    <w:rPr>
                      <w:rFonts w:ascii="Times New Roman" w:hAnsi="Times New Roman" w:cs="Times New Roman"/>
                      <w:i/>
                      <w:sz w:val="20"/>
                    </w:rPr>
                    <w:t xml:space="preserve">yroid infill pattern </w:t>
                  </w:r>
                  <w:r>
                    <w:rPr>
                      <w:rFonts w:ascii="Times New Roman" w:hAnsi="Times New Roman" w:cs="Times New Roman"/>
                      <w:i/>
                      <w:sz w:val="20"/>
                    </w:rPr>
                    <w:t>with</w:t>
                  </w:r>
                  <w:r w:rsidRPr="008A64CF">
                    <w:rPr>
                      <w:rFonts w:ascii="Times New Roman" w:hAnsi="Times New Roman" w:cs="Times New Roman"/>
                      <w:i/>
                      <w:sz w:val="20"/>
                    </w:rPr>
                    <w:t xml:space="preserve"> layer </w:t>
                  </w:r>
                  <w:r>
                    <w:rPr>
                      <w:rFonts w:ascii="Times New Roman" w:hAnsi="Times New Roman" w:cs="Times New Roman"/>
                      <w:i/>
                      <w:sz w:val="20"/>
                    </w:rPr>
                    <w:t>thickness</w:t>
                  </w:r>
                  <w:r w:rsidRPr="008A64CF">
                    <w:rPr>
                      <w:rFonts w:ascii="Times New Roman" w:hAnsi="Times New Roman" w:cs="Times New Roman"/>
                      <w:i/>
                      <w:sz w:val="20"/>
                    </w:rPr>
                    <w:t xml:space="preserve"> i</w:t>
                  </w:r>
                  <w:r w:rsidR="00B00F16">
                    <w:rPr>
                      <w:rFonts w:ascii="Times New Roman" w:hAnsi="Times New Roman" w:cs="Times New Roman"/>
                      <w:i/>
                      <w:sz w:val="20"/>
                    </w:rPr>
                    <w:t>n range from 0.1 – 0.3 mm</w:t>
                  </w:r>
                  <w:r w:rsidR="00C476E7">
                    <w:rPr>
                      <w:rFonts w:ascii="Times New Roman" w:hAnsi="Times New Roman" w:cs="Times New Roman"/>
                      <w:i/>
                      <w:sz w:val="20"/>
                    </w:rPr>
                    <w:t xml:space="preserve"> and </w:t>
                  </w:r>
                  <w:r w:rsidR="00B00F16">
                    <w:rPr>
                      <w:rFonts w:ascii="Times New Roman" w:hAnsi="Times New Roman" w:cs="Times New Roman"/>
                      <w:i/>
                      <w:sz w:val="20"/>
                    </w:rPr>
                    <w:t xml:space="preserve">with </w:t>
                  </w:r>
                  <w:r w:rsidR="00C476E7">
                    <w:rPr>
                      <w:rFonts w:ascii="Times New Roman" w:hAnsi="Times New Roman" w:cs="Times New Roman"/>
                      <w:i/>
                      <w:sz w:val="20"/>
                    </w:rPr>
                    <w:t xml:space="preserve">material infill percentage in range </w:t>
                  </w:r>
                  <w:r w:rsidR="00B00F16">
                    <w:rPr>
                      <w:rFonts w:ascii="Times New Roman" w:hAnsi="Times New Roman" w:cs="Times New Roman"/>
                      <w:i/>
                      <w:sz w:val="20"/>
                    </w:rPr>
                    <w:t xml:space="preserve">from </w:t>
                  </w:r>
                  <w:r w:rsidR="00C476E7">
                    <w:rPr>
                      <w:rFonts w:ascii="Times New Roman" w:hAnsi="Times New Roman" w:cs="Times New Roman"/>
                      <w:i/>
                      <w:sz w:val="20"/>
                    </w:rPr>
                    <w:t>30</w:t>
                  </w:r>
                  <w:r w:rsidR="00B00F16">
                    <w:rPr>
                      <w:rFonts w:ascii="Times New Roman" w:hAnsi="Times New Roman" w:cs="Times New Roman"/>
                      <w:i/>
                      <w:sz w:val="20"/>
                    </w:rPr>
                    <w:t xml:space="preserve"> </w:t>
                  </w:r>
                  <w:r w:rsidR="00B00F16" w:rsidRPr="008A64CF">
                    <w:rPr>
                      <w:rFonts w:ascii="Times New Roman" w:hAnsi="Times New Roman" w:cs="Times New Roman"/>
                      <w:i/>
                      <w:sz w:val="20"/>
                    </w:rPr>
                    <w:t>–</w:t>
                  </w:r>
                  <w:r w:rsidR="00B00F16">
                    <w:rPr>
                      <w:rFonts w:ascii="Times New Roman" w:hAnsi="Times New Roman" w:cs="Times New Roman"/>
                      <w:i/>
                      <w:sz w:val="20"/>
                    </w:rPr>
                    <w:t xml:space="preserve"> </w:t>
                  </w:r>
                  <w:r w:rsidR="00C476E7">
                    <w:rPr>
                      <w:rFonts w:ascii="Times New Roman" w:hAnsi="Times New Roman" w:cs="Times New Roman"/>
                      <w:i/>
                      <w:sz w:val="20"/>
                    </w:rPr>
                    <w:t>100%</w:t>
                  </w:r>
                  <w:r w:rsidRPr="008A64CF">
                    <w:rPr>
                      <w:rFonts w:ascii="Times New Roman" w:hAnsi="Times New Roman" w:cs="Times New Roman"/>
                      <w:i/>
                      <w:sz w:val="20"/>
                    </w:rPr>
                    <w:t>. The te</w:t>
                  </w:r>
                  <w:r w:rsidR="00924B6F">
                    <w:rPr>
                      <w:rFonts w:ascii="Times New Roman" w:hAnsi="Times New Roman" w:cs="Times New Roman"/>
                      <w:i/>
                      <w:sz w:val="20"/>
                    </w:rPr>
                    <w:t xml:space="preserve">st results showed that </w:t>
                  </w:r>
                  <w:r w:rsidR="00664109">
                    <w:rPr>
                      <w:rFonts w:ascii="Times New Roman" w:hAnsi="Times New Roman" w:cs="Times New Roman"/>
                      <w:i/>
                      <w:sz w:val="20"/>
                    </w:rPr>
                    <w:t xml:space="preserve">is optimal to make test samples </w:t>
                  </w:r>
                  <w:r w:rsidR="00924B6F">
                    <w:rPr>
                      <w:rFonts w:ascii="Times New Roman" w:hAnsi="Times New Roman" w:cs="Times New Roman"/>
                      <w:i/>
                      <w:sz w:val="20"/>
                    </w:rPr>
                    <w:t xml:space="preserve">with </w:t>
                  </w:r>
                  <w:r w:rsidR="00664109">
                    <w:rPr>
                      <w:rFonts w:ascii="Times New Roman" w:hAnsi="Times New Roman" w:cs="Times New Roman"/>
                      <w:i/>
                      <w:sz w:val="20"/>
                    </w:rPr>
                    <w:t xml:space="preserve">a medium layer thickness </w:t>
                  </w:r>
                  <w:r w:rsidR="00664109" w:rsidRPr="008A64CF">
                    <w:rPr>
                      <w:rFonts w:ascii="Times New Roman" w:hAnsi="Times New Roman" w:cs="Times New Roman"/>
                      <w:i/>
                      <w:sz w:val="20"/>
                    </w:rPr>
                    <w:t>of 0.2 mm</w:t>
                  </w:r>
                  <w:r w:rsidR="00664109">
                    <w:rPr>
                      <w:rFonts w:ascii="Times New Roman" w:hAnsi="Times New Roman" w:cs="Times New Roman"/>
                      <w:i/>
                      <w:sz w:val="20"/>
                    </w:rPr>
                    <w:t xml:space="preserve"> for the  </w:t>
                  </w:r>
                  <w:r w:rsidR="00924B6F">
                    <w:rPr>
                      <w:rFonts w:ascii="Times New Roman" w:hAnsi="Times New Roman" w:cs="Times New Roman"/>
                      <w:i/>
                      <w:sz w:val="20"/>
                    </w:rPr>
                    <w:t>Line material infill</w:t>
                  </w:r>
                  <w:r w:rsidRPr="008A64CF">
                    <w:rPr>
                      <w:rFonts w:ascii="Times New Roman" w:hAnsi="Times New Roman" w:cs="Times New Roman"/>
                      <w:i/>
                      <w:sz w:val="20"/>
                    </w:rPr>
                    <w:t xml:space="preserve">, </w:t>
                  </w:r>
                  <w:r w:rsidR="00664109" w:rsidRPr="00664109">
                    <w:rPr>
                      <w:rFonts w:ascii="Times New Roman" w:hAnsi="Times New Roman" w:cs="Times New Roman"/>
                      <w:i/>
                      <w:sz w:val="20"/>
                    </w:rPr>
                    <w:t xml:space="preserve">because relatively high tensile strength </w:t>
                  </w:r>
                  <w:r w:rsidR="00664109">
                    <w:rPr>
                      <w:rFonts w:ascii="Times New Roman" w:hAnsi="Times New Roman" w:cs="Times New Roman"/>
                      <w:i/>
                      <w:sz w:val="20"/>
                    </w:rPr>
                    <w:t>(</w:t>
                  </w:r>
                  <w:r w:rsidR="00664109" w:rsidRPr="008A64CF">
                    <w:rPr>
                      <w:rFonts w:ascii="Times New Roman" w:hAnsi="Times New Roman" w:cs="Times New Roman"/>
                      <w:i/>
                      <w:sz w:val="20"/>
                    </w:rPr>
                    <w:t>R</w:t>
                  </w:r>
                  <w:r w:rsidR="00664109" w:rsidRPr="000B38D8">
                    <w:rPr>
                      <w:rFonts w:ascii="Times New Roman" w:hAnsi="Times New Roman" w:cs="Times New Roman"/>
                      <w:i/>
                      <w:sz w:val="20"/>
                      <w:vertAlign w:val="subscript"/>
                    </w:rPr>
                    <w:t>m</w:t>
                  </w:r>
                  <w:r w:rsidR="00664109">
                    <w:rPr>
                      <w:rFonts w:ascii="Times New Roman" w:hAnsi="Times New Roman" w:cs="Times New Roman"/>
                      <w:i/>
                      <w:sz w:val="20"/>
                    </w:rPr>
                    <w:t xml:space="preserve">) </w:t>
                  </w:r>
                  <w:r w:rsidR="00664109" w:rsidRPr="00664109">
                    <w:rPr>
                      <w:rFonts w:ascii="Times New Roman" w:hAnsi="Times New Roman" w:cs="Times New Roman"/>
                      <w:i/>
                      <w:sz w:val="20"/>
                    </w:rPr>
                    <w:t>values are achieved with reduced printing time</w:t>
                  </w:r>
                  <w:r w:rsidRPr="008A64CF">
                    <w:rPr>
                      <w:rFonts w:ascii="Times New Roman" w:hAnsi="Times New Roman" w:cs="Times New Roman"/>
                      <w:i/>
                      <w:sz w:val="20"/>
                    </w:rPr>
                    <w:t>, while wit</w:t>
                  </w:r>
                  <w:r w:rsidR="00924B6F">
                    <w:rPr>
                      <w:rFonts w:ascii="Times New Roman" w:hAnsi="Times New Roman" w:cs="Times New Roman"/>
                      <w:i/>
                      <w:sz w:val="20"/>
                    </w:rPr>
                    <w:t>h G</w:t>
                  </w:r>
                  <w:r w:rsidRPr="008A64CF">
                    <w:rPr>
                      <w:rFonts w:ascii="Times New Roman" w:hAnsi="Times New Roman" w:cs="Times New Roman"/>
                      <w:i/>
                      <w:sz w:val="20"/>
                    </w:rPr>
                    <w:t xml:space="preserve">yroid </w:t>
                  </w:r>
                  <w:r w:rsidR="000B38D8">
                    <w:rPr>
                      <w:rFonts w:ascii="Times New Roman" w:hAnsi="Times New Roman" w:cs="Times New Roman"/>
                      <w:i/>
                      <w:sz w:val="20"/>
                    </w:rPr>
                    <w:t xml:space="preserve">pattern </w:t>
                  </w:r>
                  <w:r w:rsidRPr="008A64CF">
                    <w:rPr>
                      <w:rFonts w:ascii="Times New Roman" w:hAnsi="Times New Roman" w:cs="Times New Roman"/>
                      <w:i/>
                      <w:sz w:val="20"/>
                    </w:rPr>
                    <w:t xml:space="preserve">infill, by increasing the thickness of the layer, higher </w:t>
                  </w:r>
                  <w:r w:rsidR="00664109">
                    <w:rPr>
                      <w:rFonts w:ascii="Times New Roman" w:hAnsi="Times New Roman" w:cs="Times New Roman"/>
                      <w:i/>
                      <w:sz w:val="20"/>
                    </w:rPr>
                    <w:t>tensile strength values</w:t>
                  </w:r>
                  <w:r w:rsidRPr="008A64CF">
                    <w:rPr>
                      <w:rFonts w:ascii="Times New Roman" w:hAnsi="Times New Roman" w:cs="Times New Roman"/>
                      <w:i/>
                      <w:sz w:val="20"/>
                    </w:rPr>
                    <w:t xml:space="preserve"> are achieved.</w:t>
                  </w:r>
                </w:p>
                <w:p w:rsidR="00615AF5" w:rsidRPr="00FD4499" w:rsidRDefault="00352601" w:rsidP="00FD4499">
                  <w:r>
                    <w:rPr>
                      <w:b/>
                      <w:bCs/>
                      <w:i/>
                      <w:iCs/>
                      <w:sz w:val="20"/>
                      <w:szCs w:val="20"/>
                      <w:lang w:val="en-US"/>
                    </w:rPr>
                    <w:t>KEY</w:t>
                  </w:r>
                  <w:r w:rsidR="00DC763C">
                    <w:rPr>
                      <w:b/>
                      <w:bCs/>
                      <w:i/>
                      <w:iCs/>
                      <w:sz w:val="20"/>
                      <w:szCs w:val="20"/>
                      <w:lang w:val="en-US"/>
                    </w:rPr>
                    <w:t>WO</w:t>
                  </w:r>
                  <w:r w:rsidR="00615AF5" w:rsidRPr="00B26C1C">
                    <w:rPr>
                      <w:b/>
                      <w:bCs/>
                      <w:i/>
                      <w:iCs/>
                      <w:sz w:val="20"/>
                      <w:szCs w:val="20"/>
                      <w:lang w:val="en-US"/>
                    </w:rPr>
                    <w:t>RDS:</w:t>
                  </w:r>
                  <w:r w:rsidR="00615AF5" w:rsidRPr="00FC605A">
                    <w:rPr>
                      <w:b/>
                      <w:i/>
                      <w:color w:val="FF0000"/>
                      <w:sz w:val="20"/>
                      <w:szCs w:val="20"/>
                    </w:rPr>
                    <w:t xml:space="preserve"> </w:t>
                  </w:r>
                  <w:r w:rsidR="00615AF5" w:rsidRPr="00731182">
                    <w:rPr>
                      <w:i/>
                      <w:iCs/>
                      <w:sz w:val="20"/>
                      <w:szCs w:val="20"/>
                      <w:lang w:val="en-US"/>
                    </w:rPr>
                    <w:t>tensile strength, 3D print, infill pattern, PLA specimens</w:t>
                  </w:r>
                </w:p>
              </w:txbxContent>
            </v:textbox>
          </v:roundrect>
        </w:pict>
      </w: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DC763C" w:rsidRPr="00DC763C" w:rsidRDefault="00DC763C" w:rsidP="00DC763C">
      <w:pPr>
        <w:rPr>
          <w:lang w:val="en-US"/>
        </w:rPr>
      </w:pP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w:t>
      </w: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 xml:space="preserve">Date of Submission: </w:t>
      </w:r>
      <w:r w:rsidR="00FC605A">
        <w:rPr>
          <w:rFonts w:eastAsia="Times New Roman"/>
          <w:bCs/>
          <w:sz w:val="20"/>
          <w:szCs w:val="20"/>
          <w:lang w:val="sk-SK" w:eastAsia="sk-SK"/>
        </w:rPr>
        <w:t>xx-xx-xxxx</w:t>
      </w:r>
      <w:r w:rsidRPr="00FD4499">
        <w:rPr>
          <w:rFonts w:eastAsia="Times New Roman"/>
          <w:bCs/>
          <w:sz w:val="20"/>
          <w:szCs w:val="20"/>
          <w:lang w:val="sk-SK" w:eastAsia="sk-SK"/>
        </w:rPr>
        <w:t xml:space="preserve">                                                </w:t>
      </w:r>
      <w:r>
        <w:rPr>
          <w:rFonts w:eastAsia="Times New Roman"/>
          <w:bCs/>
          <w:sz w:val="20"/>
          <w:szCs w:val="20"/>
          <w:lang w:val="sk-SK" w:eastAsia="sk-SK"/>
        </w:rPr>
        <w:t xml:space="preserve">                            </w:t>
      </w:r>
      <w:r w:rsidRPr="00FD4499">
        <w:rPr>
          <w:rFonts w:eastAsia="Times New Roman"/>
          <w:bCs/>
          <w:sz w:val="20"/>
          <w:szCs w:val="20"/>
          <w:lang w:val="sk-SK" w:eastAsia="sk-SK"/>
        </w:rPr>
        <w:t xml:space="preserve">Date of acceptance: </w:t>
      </w:r>
      <w:r w:rsidR="00FC605A">
        <w:rPr>
          <w:rFonts w:eastAsia="Times New Roman"/>
          <w:bCs/>
          <w:sz w:val="20"/>
          <w:szCs w:val="20"/>
          <w:lang w:val="sk-SK" w:eastAsia="sk-SK"/>
        </w:rPr>
        <w:t>xx-xx-xxxx</w:t>
      </w:r>
    </w:p>
    <w:p w:rsidR="00FD4499" w:rsidRPr="00FD4499" w:rsidRDefault="00FD4499" w:rsidP="00FD4499">
      <w:pPr>
        <w:autoSpaceDE w:val="0"/>
        <w:autoSpaceDN w:val="0"/>
        <w:spacing w:after="0" w:line="240" w:lineRule="auto"/>
        <w:rPr>
          <w:rFonts w:eastAsia="Times New Roman"/>
          <w:sz w:val="20"/>
          <w:szCs w:val="20"/>
          <w:lang w:val="en-US"/>
        </w:rPr>
      </w:pPr>
      <w:r w:rsidRPr="00FD4499">
        <w:rPr>
          <w:rFonts w:eastAsia="Times New Roman"/>
          <w:bCs/>
          <w:sz w:val="20"/>
          <w:szCs w:val="20"/>
          <w:lang w:val="sk-SK" w:eastAsia="sk-SK"/>
        </w:rPr>
        <w:t>---------------------------------------------------------------------------------------------------------------------------------------</w:t>
      </w:r>
    </w:p>
    <w:p w:rsidR="000D7C31" w:rsidRDefault="000D7C31" w:rsidP="00A730AA">
      <w:pPr>
        <w:pStyle w:val="AbstractLiteratur"/>
        <w:spacing w:before="0" w:after="0" w:line="240" w:lineRule="auto"/>
        <w:jc w:val="both"/>
        <w:rPr>
          <w:i/>
          <w:iCs/>
          <w:sz w:val="20"/>
          <w:szCs w:val="20"/>
          <w:lang w:val="en-US"/>
        </w:rPr>
      </w:pPr>
    </w:p>
    <w:p w:rsidR="00B078B1" w:rsidRPr="00B26C1C" w:rsidRDefault="009D035E" w:rsidP="006C3A0A">
      <w:pPr>
        <w:pStyle w:val="Heading1"/>
      </w:pPr>
      <w:r w:rsidRPr="00B26C1C">
        <w:t>INTRODUCTION</w:t>
      </w:r>
      <w:r w:rsidR="00CC1B6D">
        <w:t xml:space="preserve"> </w:t>
      </w:r>
    </w:p>
    <w:p w:rsidR="00DB6D54" w:rsidRDefault="00DB6D54" w:rsidP="00DB6D54">
      <w:pPr>
        <w:spacing w:after="0" w:line="240" w:lineRule="auto"/>
        <w:ind w:firstLine="720"/>
        <w:rPr>
          <w:sz w:val="20"/>
          <w:szCs w:val="20"/>
          <w:lang w:val="en-US"/>
        </w:rPr>
      </w:pPr>
      <w:r w:rsidRPr="00DB6D54">
        <w:rPr>
          <w:sz w:val="20"/>
          <w:szCs w:val="20"/>
          <w:lang w:val="en-US"/>
        </w:rPr>
        <w:t xml:space="preserve">Additive manufacturing is increasingly represented on the market due to the possibility of manufacturing products at significantly lower costs compared to </w:t>
      </w:r>
      <w:r w:rsidR="00610831">
        <w:rPr>
          <w:sz w:val="20"/>
          <w:szCs w:val="20"/>
          <w:lang w:val="en-US"/>
        </w:rPr>
        <w:t xml:space="preserve">the </w:t>
      </w:r>
      <w:r w:rsidRPr="00DB6D54">
        <w:rPr>
          <w:sz w:val="20"/>
          <w:szCs w:val="20"/>
          <w:lang w:val="en-US"/>
        </w:rPr>
        <w:t xml:space="preserve">conventional processes. Additive technology makes it possible to create models with very complex geometries, and they are most often used to create prototypes and parts of molds and tools. Conventional processes have an advantage over additive technology when high accuracy and dimensional stability are required. Products obtained by the 3D printing process, as part of additive technology, are created directly from the 3D CAD model, and it is not necessary to plan the production process or make a mold, which significantly affects </w:t>
      </w:r>
      <w:r w:rsidR="00610831">
        <w:rPr>
          <w:sz w:val="20"/>
          <w:szCs w:val="20"/>
          <w:lang w:val="en-US"/>
        </w:rPr>
        <w:t xml:space="preserve">to </w:t>
      </w:r>
      <w:r w:rsidRPr="00DB6D54">
        <w:rPr>
          <w:sz w:val="20"/>
          <w:szCs w:val="20"/>
          <w:lang w:val="en-US"/>
        </w:rPr>
        <w:t>the amount of total costs. Additive technology is still in development, in terms of the different procedures (FDM, SLS, SLA, PolyJet, e</w:t>
      </w:r>
      <w:r w:rsidR="008868C5">
        <w:rPr>
          <w:sz w:val="20"/>
          <w:szCs w:val="20"/>
          <w:lang w:val="en-US"/>
        </w:rPr>
        <w:t>tc.) that are applied [1-</w:t>
      </w:r>
      <w:r w:rsidRPr="00DB6D54">
        <w:rPr>
          <w:sz w:val="20"/>
          <w:szCs w:val="20"/>
          <w:lang w:val="en-US"/>
        </w:rPr>
        <w:t>4] and the type of materials that are available</w:t>
      </w:r>
      <w:r w:rsidR="00F93C58">
        <w:rPr>
          <w:sz w:val="20"/>
          <w:szCs w:val="20"/>
          <w:lang w:val="en-US"/>
        </w:rPr>
        <w:t xml:space="preserve"> today</w:t>
      </w:r>
      <w:r w:rsidRPr="00DB6D54">
        <w:rPr>
          <w:sz w:val="20"/>
          <w:szCs w:val="20"/>
          <w:lang w:val="en-US"/>
        </w:rPr>
        <w:t xml:space="preserve">. The mentioned limitation (type of </w:t>
      </w:r>
      <w:r w:rsidR="00C73D6F">
        <w:rPr>
          <w:sz w:val="20"/>
          <w:szCs w:val="20"/>
          <w:lang w:val="en-US"/>
        </w:rPr>
        <w:t xml:space="preserve">the </w:t>
      </w:r>
      <w:r w:rsidRPr="00DB6D54">
        <w:rPr>
          <w:sz w:val="20"/>
          <w:szCs w:val="20"/>
          <w:lang w:val="en-US"/>
        </w:rPr>
        <w:t>material) is observed in relation to, for example, the widespread injection molding process.</w:t>
      </w:r>
      <w:r>
        <w:rPr>
          <w:sz w:val="20"/>
          <w:szCs w:val="20"/>
          <w:lang w:val="en-US"/>
        </w:rPr>
        <w:t xml:space="preserve"> </w:t>
      </w:r>
    </w:p>
    <w:p w:rsidR="00DB6D54" w:rsidRPr="00DB6D54" w:rsidRDefault="0087585A" w:rsidP="00DB6D54">
      <w:pPr>
        <w:spacing w:after="0" w:line="240" w:lineRule="auto"/>
        <w:ind w:firstLine="720"/>
        <w:rPr>
          <w:sz w:val="20"/>
          <w:szCs w:val="20"/>
          <w:lang w:val="en-US"/>
        </w:rPr>
      </w:pPr>
      <w:r>
        <w:rPr>
          <w:sz w:val="20"/>
          <w:szCs w:val="20"/>
          <w:lang w:val="en-US"/>
        </w:rPr>
        <w:t>Considering</w:t>
      </w:r>
      <w:r w:rsidR="00DB6D54" w:rsidRPr="00DB6D54">
        <w:rPr>
          <w:sz w:val="20"/>
          <w:szCs w:val="20"/>
          <w:lang w:val="en-US"/>
        </w:rPr>
        <w:t xml:space="preserve"> that the procedures of additive technology, such as 3D printing, are relatively new procedures (taking into account the new materials appearing on the market) with different possibilities during 3D printing, there is a need for various experiments, especially the examination of</w:t>
      </w:r>
      <w:r>
        <w:rPr>
          <w:sz w:val="20"/>
          <w:szCs w:val="20"/>
          <w:lang w:val="en-US"/>
        </w:rPr>
        <w:t xml:space="preserve"> mechanical properties (both, </w:t>
      </w:r>
      <w:r w:rsidR="00DB6D54" w:rsidRPr="00DB6D54">
        <w:rPr>
          <w:sz w:val="20"/>
          <w:szCs w:val="20"/>
          <w:lang w:val="en-US"/>
        </w:rPr>
        <w:t xml:space="preserve">the materials </w:t>
      </w:r>
      <w:r>
        <w:rPr>
          <w:sz w:val="20"/>
          <w:szCs w:val="20"/>
          <w:lang w:val="en-US"/>
        </w:rPr>
        <w:t>and the construction parts</w:t>
      </w:r>
      <w:r w:rsidR="00DB6D54">
        <w:rPr>
          <w:sz w:val="20"/>
          <w:szCs w:val="20"/>
          <w:lang w:val="en-US"/>
        </w:rPr>
        <w:t xml:space="preserve">). </w:t>
      </w:r>
      <w:r w:rsidR="00DB6D54" w:rsidRPr="00DB6D54">
        <w:rPr>
          <w:sz w:val="20"/>
          <w:szCs w:val="20"/>
          <w:lang w:val="en-US"/>
        </w:rPr>
        <w:t xml:space="preserve">Various studies of the influence of 3D printing parameters on the mechanical properties of PLA materials have been </w:t>
      </w:r>
      <w:r w:rsidR="008868C5">
        <w:rPr>
          <w:sz w:val="20"/>
          <w:szCs w:val="20"/>
          <w:lang w:val="en-US"/>
        </w:rPr>
        <w:t xml:space="preserve">conducted in </w:t>
      </w:r>
      <w:r w:rsidR="004A37F5">
        <w:rPr>
          <w:sz w:val="20"/>
          <w:szCs w:val="20"/>
          <w:lang w:val="en-US"/>
        </w:rPr>
        <w:t xml:space="preserve">the </w:t>
      </w:r>
      <w:r w:rsidR="008868C5">
        <w:rPr>
          <w:sz w:val="20"/>
          <w:szCs w:val="20"/>
          <w:lang w:val="en-US"/>
        </w:rPr>
        <w:t>literature [5-10</w:t>
      </w:r>
      <w:r w:rsidR="00DB6D54" w:rsidRPr="00DB6D54">
        <w:rPr>
          <w:sz w:val="20"/>
          <w:szCs w:val="20"/>
          <w:lang w:val="en-US"/>
        </w:rPr>
        <w:t>].</w:t>
      </w:r>
    </w:p>
    <w:p w:rsidR="00DB6D54" w:rsidRPr="00DB6D54" w:rsidRDefault="00DB6D54" w:rsidP="00DB6D54">
      <w:pPr>
        <w:spacing w:after="0" w:line="240" w:lineRule="auto"/>
        <w:ind w:firstLine="720"/>
        <w:rPr>
          <w:sz w:val="20"/>
          <w:szCs w:val="20"/>
          <w:lang w:val="en-US"/>
        </w:rPr>
      </w:pPr>
      <w:r w:rsidRPr="00DB6D54">
        <w:rPr>
          <w:sz w:val="20"/>
          <w:szCs w:val="20"/>
          <w:lang w:val="en-US"/>
        </w:rPr>
        <w:t>This paper presents the results of the</w:t>
      </w:r>
      <w:r w:rsidR="004660EE">
        <w:rPr>
          <w:sz w:val="20"/>
          <w:szCs w:val="20"/>
          <w:lang w:val="en-US"/>
        </w:rPr>
        <w:t xml:space="preserve"> conducted experiment, central</w:t>
      </w:r>
      <w:r w:rsidRPr="00DB6D54">
        <w:rPr>
          <w:sz w:val="20"/>
          <w:szCs w:val="20"/>
          <w:lang w:val="en-US"/>
        </w:rPr>
        <w:t xml:space="preserve"> composite </w:t>
      </w:r>
      <w:r w:rsidR="004660EE">
        <w:rPr>
          <w:sz w:val="20"/>
          <w:szCs w:val="20"/>
          <w:lang w:val="en-US"/>
        </w:rPr>
        <w:t>design (CCD)</w:t>
      </w:r>
      <w:r w:rsidRPr="00DB6D54">
        <w:rPr>
          <w:sz w:val="20"/>
          <w:szCs w:val="20"/>
          <w:lang w:val="en-US"/>
        </w:rPr>
        <w:t xml:space="preserve"> with </w:t>
      </w:r>
      <w:r w:rsidR="004660EE">
        <w:rPr>
          <w:sz w:val="20"/>
          <w:szCs w:val="20"/>
          <w:lang w:val="en-US"/>
        </w:rPr>
        <w:t>three repetitions in the center</w:t>
      </w:r>
      <w:r w:rsidRPr="00DB6D54">
        <w:rPr>
          <w:sz w:val="20"/>
          <w:szCs w:val="20"/>
          <w:lang w:val="en-US"/>
        </w:rPr>
        <w:t xml:space="preserve"> for PLA </w:t>
      </w:r>
      <w:r w:rsidR="004A37F5">
        <w:rPr>
          <w:sz w:val="20"/>
          <w:szCs w:val="20"/>
          <w:lang w:val="en-US"/>
        </w:rPr>
        <w:t xml:space="preserve">polymer </w:t>
      </w:r>
      <w:r w:rsidRPr="00DB6D54">
        <w:rPr>
          <w:sz w:val="20"/>
          <w:szCs w:val="20"/>
          <w:lang w:val="en-US"/>
        </w:rPr>
        <w:t xml:space="preserve">material. </w:t>
      </w:r>
      <w:r w:rsidR="004A37F5">
        <w:rPr>
          <w:sz w:val="20"/>
          <w:szCs w:val="20"/>
          <w:lang w:val="en-US"/>
        </w:rPr>
        <w:t>During the</w:t>
      </w:r>
      <w:r w:rsidRPr="00DB6D54">
        <w:rPr>
          <w:sz w:val="20"/>
          <w:szCs w:val="20"/>
          <w:lang w:val="en-US"/>
        </w:rPr>
        <w:t xml:space="preserve"> 3D printing </w:t>
      </w:r>
      <w:r w:rsidR="004A37F5">
        <w:rPr>
          <w:sz w:val="20"/>
          <w:szCs w:val="20"/>
          <w:lang w:val="en-US"/>
        </w:rPr>
        <w:t xml:space="preserve">of </w:t>
      </w:r>
      <w:r w:rsidRPr="00DB6D54">
        <w:rPr>
          <w:sz w:val="20"/>
          <w:szCs w:val="20"/>
          <w:lang w:val="en-US"/>
        </w:rPr>
        <w:t>test</w:t>
      </w:r>
      <w:r w:rsidR="007B5106">
        <w:rPr>
          <w:sz w:val="20"/>
          <w:szCs w:val="20"/>
          <w:lang w:val="en-US"/>
        </w:rPr>
        <w:t xml:space="preserve"> samples</w:t>
      </w:r>
      <w:r w:rsidRPr="00DB6D54">
        <w:rPr>
          <w:sz w:val="20"/>
          <w:szCs w:val="20"/>
          <w:lang w:val="en-US"/>
        </w:rPr>
        <w:t xml:space="preserve">, the printing speed and temperature are </w:t>
      </w:r>
      <w:r w:rsidR="007B5106">
        <w:rPr>
          <w:sz w:val="20"/>
          <w:szCs w:val="20"/>
          <w:lang w:val="en-US"/>
        </w:rPr>
        <w:t xml:space="preserve">used as </w:t>
      </w:r>
      <w:r w:rsidRPr="00DB6D54">
        <w:rPr>
          <w:sz w:val="20"/>
          <w:szCs w:val="20"/>
          <w:lang w:val="en-US"/>
        </w:rPr>
        <w:t xml:space="preserve">constant, while the variable parameters </w:t>
      </w:r>
      <w:r w:rsidR="007B5106">
        <w:rPr>
          <w:sz w:val="20"/>
          <w:szCs w:val="20"/>
          <w:lang w:val="en-US"/>
        </w:rPr>
        <w:t>were</w:t>
      </w:r>
      <w:r w:rsidRPr="00DB6D54">
        <w:rPr>
          <w:sz w:val="20"/>
          <w:szCs w:val="20"/>
          <w:lang w:val="en-US"/>
        </w:rPr>
        <w:t xml:space="preserve"> the </w:t>
      </w:r>
      <w:r w:rsidR="007B5106">
        <w:rPr>
          <w:sz w:val="20"/>
          <w:szCs w:val="20"/>
          <w:lang w:val="en-US"/>
        </w:rPr>
        <w:t xml:space="preserve">layer </w:t>
      </w:r>
      <w:r w:rsidRPr="00DB6D54">
        <w:rPr>
          <w:sz w:val="20"/>
          <w:szCs w:val="20"/>
          <w:lang w:val="en-US"/>
        </w:rPr>
        <w:t xml:space="preserve">thickness and the percentage of material </w:t>
      </w:r>
      <w:r w:rsidR="00F634D3">
        <w:rPr>
          <w:sz w:val="20"/>
          <w:szCs w:val="20"/>
          <w:lang w:val="en-US"/>
        </w:rPr>
        <w:t>infill</w:t>
      </w:r>
      <w:r w:rsidRPr="00DB6D54">
        <w:rPr>
          <w:sz w:val="20"/>
          <w:szCs w:val="20"/>
          <w:lang w:val="en-US"/>
        </w:rPr>
        <w:t xml:space="preserve">. The test </w:t>
      </w:r>
      <w:r w:rsidR="007B5106">
        <w:rPr>
          <w:sz w:val="20"/>
          <w:szCs w:val="20"/>
          <w:lang w:val="en-US"/>
        </w:rPr>
        <w:t xml:space="preserve">samples </w:t>
      </w:r>
      <w:r w:rsidRPr="00DB6D54">
        <w:rPr>
          <w:sz w:val="20"/>
          <w:szCs w:val="20"/>
          <w:lang w:val="en-US"/>
        </w:rPr>
        <w:t>were made according to the experimental plan created in the Design-Expert software for tw</w:t>
      </w:r>
      <w:r w:rsidR="00A76A09">
        <w:rPr>
          <w:sz w:val="20"/>
          <w:szCs w:val="20"/>
          <w:lang w:val="en-US"/>
        </w:rPr>
        <w:t xml:space="preserve">o different material </w:t>
      </w:r>
      <w:r w:rsidR="00F634D3">
        <w:rPr>
          <w:sz w:val="20"/>
          <w:szCs w:val="20"/>
          <w:lang w:val="en-US"/>
        </w:rPr>
        <w:t>infill</w:t>
      </w:r>
      <w:r w:rsidR="00A76A09">
        <w:rPr>
          <w:sz w:val="20"/>
          <w:szCs w:val="20"/>
          <w:lang w:val="en-US"/>
        </w:rPr>
        <w:t xml:space="preserve">s: </w:t>
      </w:r>
      <w:r w:rsidR="00A76A09" w:rsidRPr="00A76A09">
        <w:rPr>
          <w:i/>
          <w:sz w:val="20"/>
          <w:szCs w:val="20"/>
          <w:lang w:val="en-US"/>
        </w:rPr>
        <w:t>L</w:t>
      </w:r>
      <w:r w:rsidR="00733CCE">
        <w:rPr>
          <w:i/>
          <w:sz w:val="20"/>
          <w:szCs w:val="20"/>
          <w:lang w:val="en-US"/>
        </w:rPr>
        <w:t>ine</w:t>
      </w:r>
      <w:r w:rsidR="00A76A09">
        <w:rPr>
          <w:sz w:val="20"/>
          <w:szCs w:val="20"/>
          <w:lang w:val="en-US"/>
        </w:rPr>
        <w:t xml:space="preserve"> and </w:t>
      </w:r>
      <w:r w:rsidR="00A76A09" w:rsidRPr="00A76A09">
        <w:rPr>
          <w:i/>
          <w:sz w:val="20"/>
          <w:szCs w:val="20"/>
          <w:lang w:val="en-US"/>
        </w:rPr>
        <w:t>Gyroid</w:t>
      </w:r>
      <w:r w:rsidRPr="00DB6D54">
        <w:rPr>
          <w:sz w:val="20"/>
          <w:szCs w:val="20"/>
          <w:lang w:val="en-US"/>
        </w:rPr>
        <w:t xml:space="preserve">. The test </w:t>
      </w:r>
      <w:r w:rsidR="00797AA1">
        <w:rPr>
          <w:sz w:val="20"/>
          <w:szCs w:val="20"/>
          <w:lang w:val="en-US"/>
        </w:rPr>
        <w:t>samples</w:t>
      </w:r>
      <w:r w:rsidRPr="00DB6D54">
        <w:rPr>
          <w:sz w:val="20"/>
          <w:szCs w:val="20"/>
          <w:lang w:val="en-US"/>
        </w:rPr>
        <w:t xml:space="preserve"> were </w:t>
      </w:r>
      <w:r w:rsidR="00797AA1">
        <w:rPr>
          <w:sz w:val="20"/>
          <w:szCs w:val="20"/>
          <w:lang w:val="en-US"/>
        </w:rPr>
        <w:t>conducted to the</w:t>
      </w:r>
      <w:r w:rsidRPr="00DB6D54">
        <w:rPr>
          <w:sz w:val="20"/>
          <w:szCs w:val="20"/>
          <w:lang w:val="en-US"/>
        </w:rPr>
        <w:t xml:space="preserve"> mechanical test of tensile strength on an in-house </w:t>
      </w:r>
      <w:r w:rsidR="00797AA1">
        <w:rPr>
          <w:sz w:val="20"/>
          <w:szCs w:val="20"/>
          <w:lang w:val="en-US"/>
        </w:rPr>
        <w:t xml:space="preserve">tensile </w:t>
      </w:r>
      <w:r w:rsidR="00591A4F">
        <w:rPr>
          <w:sz w:val="20"/>
          <w:szCs w:val="20"/>
          <w:lang w:val="en-US"/>
        </w:rPr>
        <w:t>test machine. T</w:t>
      </w:r>
      <w:r w:rsidRPr="00DB6D54">
        <w:rPr>
          <w:sz w:val="20"/>
          <w:szCs w:val="20"/>
          <w:lang w:val="en-US"/>
        </w:rPr>
        <w:t>he obtained results were compared and the conclusions presented</w:t>
      </w:r>
      <w:r w:rsidR="00591A4F">
        <w:rPr>
          <w:sz w:val="20"/>
          <w:szCs w:val="20"/>
          <w:lang w:val="en-US"/>
        </w:rPr>
        <w:t xml:space="preserve"> in the paper</w:t>
      </w:r>
      <w:r w:rsidRPr="00DB6D54">
        <w:rPr>
          <w:sz w:val="20"/>
          <w:szCs w:val="20"/>
          <w:lang w:val="en-US"/>
        </w:rPr>
        <w:t>.</w:t>
      </w:r>
    </w:p>
    <w:p w:rsidR="005B2FA6" w:rsidRPr="00B26C1C" w:rsidRDefault="00DB6D54" w:rsidP="00DB6D54">
      <w:pPr>
        <w:spacing w:after="0" w:line="240" w:lineRule="auto"/>
        <w:ind w:firstLine="720"/>
        <w:rPr>
          <w:sz w:val="20"/>
          <w:szCs w:val="20"/>
          <w:lang w:val="en-US"/>
        </w:rPr>
      </w:pPr>
      <w:r w:rsidRPr="00DB6D54">
        <w:rPr>
          <w:sz w:val="20"/>
          <w:szCs w:val="20"/>
          <w:lang w:val="en-US"/>
        </w:rPr>
        <w:t xml:space="preserve">Different </w:t>
      </w:r>
      <w:r w:rsidR="00167461">
        <w:rPr>
          <w:sz w:val="20"/>
          <w:szCs w:val="20"/>
          <w:lang w:val="en-US"/>
        </w:rPr>
        <w:t xml:space="preserve">pattern </w:t>
      </w:r>
      <w:r w:rsidRPr="00DB6D54">
        <w:rPr>
          <w:sz w:val="20"/>
          <w:szCs w:val="20"/>
          <w:lang w:val="en-US"/>
        </w:rPr>
        <w:t>infill geometries are used for different pur</w:t>
      </w:r>
      <w:r w:rsidR="0002751D">
        <w:rPr>
          <w:sz w:val="20"/>
          <w:szCs w:val="20"/>
          <w:lang w:val="en-US"/>
        </w:rPr>
        <w:t>poses (Table 1) according to [11</w:t>
      </w:r>
      <w:r w:rsidR="00167461">
        <w:rPr>
          <w:sz w:val="20"/>
          <w:szCs w:val="20"/>
          <w:lang w:val="en-US"/>
        </w:rPr>
        <w:t>]. A</w:t>
      </w:r>
      <w:r w:rsidRPr="00DB6D54">
        <w:rPr>
          <w:sz w:val="20"/>
          <w:szCs w:val="20"/>
          <w:lang w:val="en-US"/>
        </w:rPr>
        <w:t>vailable geometries are determined by the software (slicer) used for a particular 3D printer.</w:t>
      </w:r>
    </w:p>
    <w:p w:rsidR="00293E19" w:rsidRDefault="00293E19" w:rsidP="00A730AA">
      <w:pPr>
        <w:pStyle w:val="Default"/>
        <w:jc w:val="both"/>
        <w:rPr>
          <w:b/>
          <w:bCs/>
          <w:i/>
          <w:iCs/>
          <w:sz w:val="20"/>
          <w:szCs w:val="20"/>
        </w:rPr>
      </w:pPr>
    </w:p>
    <w:p w:rsidR="00F16C5D" w:rsidRDefault="00F16C5D" w:rsidP="00A730AA">
      <w:pPr>
        <w:pStyle w:val="Default"/>
        <w:jc w:val="both"/>
        <w:rPr>
          <w:b/>
          <w:bCs/>
          <w:sz w:val="20"/>
          <w:szCs w:val="20"/>
        </w:rPr>
      </w:pPr>
      <w:bookmarkStart w:id="0" w:name="_Toc362244865"/>
      <w:bookmarkStart w:id="1" w:name="_Toc362245029"/>
      <w:bookmarkStart w:id="2" w:name="_Toc362245040"/>
    </w:p>
    <w:p w:rsidR="00B934C2" w:rsidRPr="00B26C1C" w:rsidRDefault="00B934C2" w:rsidP="00A730AA">
      <w:pPr>
        <w:pStyle w:val="Default"/>
        <w:jc w:val="both"/>
        <w:rPr>
          <w:b/>
          <w:bCs/>
          <w:sz w:val="20"/>
          <w:szCs w:val="20"/>
        </w:rPr>
      </w:pPr>
    </w:p>
    <w:p w:rsidR="00BB4AD5" w:rsidRPr="00B26C1C" w:rsidRDefault="00B67BB7" w:rsidP="006C3A0A">
      <w:pPr>
        <w:pStyle w:val="Heading1"/>
      </w:pPr>
      <w:r w:rsidRPr="00B26C1C">
        <w:t>MATERIAL AND METHODS</w:t>
      </w:r>
      <w:r w:rsidR="00CC1B6D">
        <w:t xml:space="preserve"> </w:t>
      </w:r>
    </w:p>
    <w:p w:rsidR="00BB4AD5" w:rsidRPr="00B26C1C" w:rsidRDefault="00D7786C" w:rsidP="00DC5665">
      <w:pPr>
        <w:pStyle w:val="Default"/>
        <w:ind w:firstLine="720"/>
        <w:jc w:val="both"/>
        <w:rPr>
          <w:sz w:val="20"/>
          <w:szCs w:val="20"/>
        </w:rPr>
      </w:pPr>
      <w:r w:rsidRPr="00D7786C">
        <w:rPr>
          <w:sz w:val="20"/>
          <w:szCs w:val="20"/>
        </w:rPr>
        <w:t xml:space="preserve">The test samples are made according to the EN ISO 527-2 standard for </w:t>
      </w:r>
      <w:r w:rsidR="00AA1884">
        <w:rPr>
          <w:sz w:val="20"/>
          <w:szCs w:val="20"/>
        </w:rPr>
        <w:t xml:space="preserve">the </w:t>
      </w:r>
      <w:r w:rsidRPr="00D7786C">
        <w:rPr>
          <w:sz w:val="20"/>
          <w:szCs w:val="20"/>
        </w:rPr>
        <w:t>test sample type 1A (Fig. 1). The test samples are made of PLA material on a 3D printer manufactured by Ender3Pro. PLA material is a material of high stiffness and strength, low breaking elongat</w:t>
      </w:r>
      <w:r w:rsidR="0002751D">
        <w:rPr>
          <w:sz w:val="20"/>
          <w:szCs w:val="20"/>
        </w:rPr>
        <w:t>ion and low impact toughness [12</w:t>
      </w:r>
      <w:r w:rsidRPr="00D7786C">
        <w:rPr>
          <w:sz w:val="20"/>
          <w:szCs w:val="20"/>
        </w:rPr>
        <w:t>]. The diameter of the filament used is 1.75 mm. Recommended printing temperature is 200</w:t>
      </w:r>
      <w:r w:rsidR="00AA1884">
        <w:rPr>
          <w:sz w:val="20"/>
          <w:szCs w:val="20"/>
        </w:rPr>
        <w:t xml:space="preserve"> </w:t>
      </w:r>
      <w:r w:rsidRPr="00D7786C">
        <w:rPr>
          <w:sz w:val="20"/>
          <w:szCs w:val="20"/>
        </w:rPr>
        <w:t>-</w:t>
      </w:r>
      <w:r w:rsidR="00AA1884">
        <w:rPr>
          <w:sz w:val="20"/>
          <w:szCs w:val="20"/>
        </w:rPr>
        <w:t xml:space="preserve"> </w:t>
      </w:r>
      <w:r w:rsidRPr="00D7786C">
        <w:rPr>
          <w:sz w:val="20"/>
          <w:szCs w:val="20"/>
        </w:rPr>
        <w:t xml:space="preserve">230 °C, heated substrate temperature (not required) </w:t>
      </w:r>
      <w:r w:rsidR="00AA1884">
        <w:rPr>
          <w:sz w:val="20"/>
          <w:szCs w:val="20"/>
        </w:rPr>
        <w:t xml:space="preserve">is </w:t>
      </w:r>
      <w:r w:rsidRPr="00D7786C">
        <w:rPr>
          <w:sz w:val="20"/>
          <w:szCs w:val="20"/>
        </w:rPr>
        <w:t>in the range 50</w:t>
      </w:r>
      <w:r w:rsidR="00AA1884">
        <w:rPr>
          <w:sz w:val="20"/>
          <w:szCs w:val="20"/>
        </w:rPr>
        <w:t xml:space="preserve"> </w:t>
      </w:r>
      <w:r w:rsidRPr="00D7786C">
        <w:rPr>
          <w:sz w:val="20"/>
          <w:szCs w:val="20"/>
        </w:rPr>
        <w:t>-</w:t>
      </w:r>
      <w:r w:rsidR="00AA1884">
        <w:rPr>
          <w:sz w:val="20"/>
          <w:szCs w:val="20"/>
        </w:rPr>
        <w:t xml:space="preserve"> </w:t>
      </w:r>
      <w:r w:rsidRPr="00D7786C">
        <w:rPr>
          <w:sz w:val="20"/>
          <w:szCs w:val="20"/>
        </w:rPr>
        <w:t xml:space="preserve">60 °C and printing speed 40-50 mm/min. A nozzle temperature </w:t>
      </w:r>
      <w:r w:rsidR="0090071C">
        <w:rPr>
          <w:sz w:val="20"/>
          <w:szCs w:val="20"/>
        </w:rPr>
        <w:t xml:space="preserve">in the amount </w:t>
      </w:r>
      <w:r w:rsidRPr="00D7786C">
        <w:rPr>
          <w:sz w:val="20"/>
          <w:szCs w:val="20"/>
        </w:rPr>
        <w:t xml:space="preserve">of 215 °C, a working surface temperature of 60 °C and a printing speed of 45 mm/s were selected for printing all test </w:t>
      </w:r>
      <w:r w:rsidR="0090071C">
        <w:rPr>
          <w:sz w:val="20"/>
          <w:szCs w:val="20"/>
        </w:rPr>
        <w:t>samples</w:t>
      </w:r>
      <w:r w:rsidRPr="00D7786C">
        <w:rPr>
          <w:sz w:val="20"/>
          <w:szCs w:val="20"/>
        </w:rPr>
        <w:t xml:space="preserve">. The </w:t>
      </w:r>
      <w:r w:rsidR="00674F70">
        <w:rPr>
          <w:sz w:val="20"/>
          <w:szCs w:val="20"/>
        </w:rPr>
        <w:t xml:space="preserve">used </w:t>
      </w:r>
      <w:r w:rsidRPr="00D7786C">
        <w:rPr>
          <w:sz w:val="20"/>
          <w:szCs w:val="20"/>
        </w:rPr>
        <w:t>software</w:t>
      </w:r>
      <w:r w:rsidR="00674F70">
        <w:rPr>
          <w:sz w:val="20"/>
          <w:szCs w:val="20"/>
        </w:rPr>
        <w:t xml:space="preserve"> (slicer) </w:t>
      </w:r>
      <w:r w:rsidRPr="00D7786C">
        <w:rPr>
          <w:sz w:val="20"/>
          <w:szCs w:val="20"/>
        </w:rPr>
        <w:t>is Ultimaker Cura, which is used to define the desired print parameters and generate G code.</w:t>
      </w:r>
    </w:p>
    <w:p w:rsidR="00233F65" w:rsidRPr="00B26C1C" w:rsidRDefault="00233F65" w:rsidP="00A730AA">
      <w:pPr>
        <w:pStyle w:val="Default"/>
        <w:jc w:val="both"/>
        <w:rPr>
          <w:sz w:val="20"/>
          <w:szCs w:val="20"/>
        </w:rPr>
      </w:pPr>
    </w:p>
    <w:tbl>
      <w:tblPr>
        <w:tblStyle w:val="TableGrid"/>
        <w:tblW w:w="9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8"/>
      </w:tblGrid>
      <w:tr w:rsidR="001B5B2D" w:rsidTr="001B5B2D">
        <w:trPr>
          <w:trHeight w:val="3016"/>
        </w:trPr>
        <w:tc>
          <w:tcPr>
            <w:tcW w:w="9318" w:type="dxa"/>
          </w:tcPr>
          <w:p w:rsidR="001B5B2D" w:rsidRDefault="001B5B2D" w:rsidP="00D2783A">
            <w:pPr>
              <w:pStyle w:val="BodytextIndented"/>
              <w:jc w:val="center"/>
            </w:pPr>
            <w:r>
              <w:rPr>
                <w:noProof/>
                <w:lang w:val="hr-HR" w:eastAsia="hr-HR"/>
              </w:rPr>
              <w:drawing>
                <wp:inline distT="0" distB="0" distL="0" distR="0" wp14:anchorId="6244DDD1" wp14:editId="06FE7EA9">
                  <wp:extent cx="5274945" cy="1842044"/>
                  <wp:effectExtent l="0" t="0" r="190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88251" cy="1846690"/>
                          </a:xfrm>
                          <a:prstGeom prst="rect">
                            <a:avLst/>
                          </a:prstGeom>
                        </pic:spPr>
                      </pic:pic>
                    </a:graphicData>
                  </a:graphic>
                </wp:inline>
              </w:drawing>
            </w:r>
          </w:p>
        </w:tc>
      </w:tr>
      <w:tr w:rsidR="001B5B2D" w:rsidTr="001B5B2D">
        <w:trPr>
          <w:trHeight w:val="256"/>
        </w:trPr>
        <w:tc>
          <w:tcPr>
            <w:tcW w:w="9318" w:type="dxa"/>
          </w:tcPr>
          <w:p w:rsidR="001B5B2D" w:rsidRPr="00277BE6" w:rsidRDefault="0053123E" w:rsidP="00D2783A">
            <w:pPr>
              <w:pStyle w:val="BodytextIndented"/>
              <w:jc w:val="center"/>
              <w:rPr>
                <w:b/>
                <w:sz w:val="20"/>
              </w:rPr>
            </w:pPr>
            <w:r w:rsidRPr="00277BE6">
              <w:rPr>
                <w:b/>
                <w:sz w:val="20"/>
              </w:rPr>
              <w:t xml:space="preserve">Figure 1: </w:t>
            </w:r>
            <w:r w:rsidR="001B5B2D" w:rsidRPr="00277BE6">
              <w:rPr>
                <w:b/>
                <w:sz w:val="20"/>
              </w:rPr>
              <w:t>Test specimen type 1A according EN ISO 527-2 standard</w:t>
            </w:r>
          </w:p>
          <w:p w:rsidR="001B5B2D" w:rsidRPr="0083294B" w:rsidRDefault="001B5B2D" w:rsidP="00D2783A">
            <w:pPr>
              <w:pStyle w:val="BodytextIndented"/>
              <w:jc w:val="center"/>
              <w:rPr>
                <w:sz w:val="12"/>
              </w:rPr>
            </w:pPr>
          </w:p>
        </w:tc>
      </w:tr>
    </w:tbl>
    <w:p w:rsidR="00233F65" w:rsidRPr="00B26C1C" w:rsidRDefault="002D2611" w:rsidP="00A730AA">
      <w:pPr>
        <w:pStyle w:val="Default"/>
        <w:tabs>
          <w:tab w:val="left" w:pos="2779"/>
        </w:tabs>
        <w:jc w:val="both"/>
        <w:rPr>
          <w:sz w:val="20"/>
          <w:szCs w:val="20"/>
        </w:rPr>
      </w:pPr>
      <w:r w:rsidRPr="00B26C1C">
        <w:rPr>
          <w:sz w:val="20"/>
          <w:szCs w:val="20"/>
        </w:rPr>
        <w:tab/>
      </w:r>
    </w:p>
    <w:p w:rsidR="00233F65" w:rsidRDefault="00CE5797" w:rsidP="008B48B4">
      <w:pPr>
        <w:pStyle w:val="Default"/>
        <w:ind w:firstLine="720"/>
        <w:jc w:val="both"/>
        <w:rPr>
          <w:sz w:val="20"/>
          <w:szCs w:val="20"/>
        </w:rPr>
      </w:pPr>
      <w:r w:rsidRPr="00CE5797">
        <w:rPr>
          <w:sz w:val="20"/>
          <w:szCs w:val="20"/>
        </w:rPr>
        <w:t xml:space="preserve">The purpose of the experiment was to determine the influence of the type of </w:t>
      </w:r>
      <w:r w:rsidR="00674F70">
        <w:rPr>
          <w:sz w:val="20"/>
          <w:szCs w:val="20"/>
        </w:rPr>
        <w:t xml:space="preserve">the pattern </w:t>
      </w:r>
      <w:r w:rsidR="00F634D3">
        <w:rPr>
          <w:sz w:val="20"/>
          <w:szCs w:val="20"/>
        </w:rPr>
        <w:t>infill</w:t>
      </w:r>
      <w:r w:rsidRPr="00CE5797">
        <w:rPr>
          <w:sz w:val="20"/>
          <w:szCs w:val="20"/>
        </w:rPr>
        <w:t xml:space="preserve"> (according to </w:t>
      </w:r>
      <w:r w:rsidR="00674F70">
        <w:rPr>
          <w:sz w:val="20"/>
          <w:szCs w:val="20"/>
        </w:rPr>
        <w:t xml:space="preserve">the </w:t>
      </w:r>
      <w:r w:rsidRPr="00CE5797">
        <w:rPr>
          <w:sz w:val="20"/>
          <w:szCs w:val="20"/>
        </w:rPr>
        <w:t>Table 1) on the tensile strength of the material.</w:t>
      </w:r>
    </w:p>
    <w:p w:rsidR="00CE5797" w:rsidRDefault="00CE5797" w:rsidP="008B48B4">
      <w:pPr>
        <w:pStyle w:val="Default"/>
        <w:ind w:firstLine="720"/>
        <w:jc w:val="both"/>
        <w:rPr>
          <w:sz w:val="20"/>
          <w:szCs w:val="20"/>
        </w:rPr>
      </w:pPr>
    </w:p>
    <w:p w:rsidR="00CE5797" w:rsidRDefault="00CE5797" w:rsidP="00CE5797">
      <w:pPr>
        <w:pStyle w:val="NoSpacing"/>
        <w:jc w:val="center"/>
        <w:rPr>
          <w:rFonts w:ascii="Times New Roman" w:hAnsi="Times New Roman" w:cs="Times New Roman"/>
          <w:b/>
          <w:sz w:val="20"/>
        </w:rPr>
      </w:pPr>
      <w:r w:rsidRPr="00060022">
        <w:rPr>
          <w:rFonts w:ascii="Times New Roman" w:hAnsi="Times New Roman" w:cs="Times New Roman"/>
          <w:b/>
          <w:sz w:val="20"/>
        </w:rPr>
        <w:t xml:space="preserve">Table 1. Selected types of 3D </w:t>
      </w:r>
      <w:r w:rsidR="00674F70">
        <w:rPr>
          <w:rFonts w:ascii="Times New Roman" w:hAnsi="Times New Roman" w:cs="Times New Roman"/>
          <w:b/>
          <w:sz w:val="20"/>
        </w:rPr>
        <w:t xml:space="preserve">pattern </w:t>
      </w:r>
      <w:r w:rsidR="00F634D3">
        <w:rPr>
          <w:rFonts w:ascii="Times New Roman" w:hAnsi="Times New Roman" w:cs="Times New Roman"/>
          <w:b/>
          <w:sz w:val="20"/>
        </w:rPr>
        <w:t>infill</w:t>
      </w:r>
      <w:r w:rsidRPr="00060022">
        <w:rPr>
          <w:rFonts w:ascii="Times New Roman" w:hAnsi="Times New Roman" w:cs="Times New Roman"/>
          <w:b/>
          <w:sz w:val="20"/>
        </w:rPr>
        <w:t xml:space="preserve"> geometry for experiment implementation</w:t>
      </w:r>
    </w:p>
    <w:p w:rsidR="00CE5797" w:rsidRPr="004E303E" w:rsidRDefault="00CE5797" w:rsidP="00CE5797">
      <w:pPr>
        <w:pStyle w:val="NoSpacing"/>
        <w:jc w:val="center"/>
        <w:rPr>
          <w:rFonts w:ascii="Times New Roman" w:hAnsi="Times New Roman" w:cs="Times New Roman"/>
          <w:b/>
          <w:sz w:val="20"/>
          <w:szCs w:val="10"/>
        </w:rPr>
      </w:pPr>
    </w:p>
    <w:tbl>
      <w:tblPr>
        <w:tblStyle w:val="PlainTable2"/>
        <w:tblW w:w="5408" w:type="dxa"/>
        <w:jc w:val="center"/>
        <w:tblLook w:val="04A0" w:firstRow="1" w:lastRow="0" w:firstColumn="1" w:lastColumn="0" w:noHBand="0" w:noVBand="1"/>
      </w:tblPr>
      <w:tblGrid>
        <w:gridCol w:w="1135"/>
        <w:gridCol w:w="2431"/>
        <w:gridCol w:w="1842"/>
      </w:tblGrid>
      <w:tr w:rsidR="004E303E" w:rsidTr="00CE579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3" w:type="dxa"/>
          </w:tcPr>
          <w:p w:rsidR="00CE5797" w:rsidRPr="009F31DE" w:rsidRDefault="00CE5797" w:rsidP="00D2783A">
            <w:pPr>
              <w:pStyle w:val="NoSpacing"/>
              <w:jc w:val="both"/>
              <w:rPr>
                <w:rFonts w:ascii="Times New Roman" w:hAnsi="Times New Roman" w:cs="Times New Roman"/>
                <w:sz w:val="16"/>
                <w:szCs w:val="16"/>
              </w:rPr>
            </w:pPr>
            <w:r w:rsidRPr="009F31DE">
              <w:rPr>
                <w:rFonts w:ascii="Times New Roman" w:hAnsi="Times New Roman" w:cs="Times New Roman"/>
                <w:sz w:val="16"/>
                <w:szCs w:val="16"/>
              </w:rPr>
              <w:t>Infill pattern</w:t>
            </w:r>
          </w:p>
        </w:tc>
        <w:tc>
          <w:tcPr>
            <w:tcW w:w="2646" w:type="dxa"/>
          </w:tcPr>
          <w:p w:rsidR="00CE5797" w:rsidRPr="009F31DE" w:rsidRDefault="00CE5797" w:rsidP="00D2783A">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F31DE">
              <w:rPr>
                <w:rFonts w:ascii="Times New Roman" w:hAnsi="Times New Roman" w:cs="Times New Roman"/>
                <w:sz w:val="16"/>
                <w:szCs w:val="16"/>
              </w:rPr>
              <w:t>Purpose</w:t>
            </w:r>
          </w:p>
        </w:tc>
        <w:tc>
          <w:tcPr>
            <w:tcW w:w="1559" w:type="dxa"/>
          </w:tcPr>
          <w:p w:rsidR="00CE5797" w:rsidRDefault="00CE5797" w:rsidP="00D2783A">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Figure</w:t>
            </w:r>
          </w:p>
        </w:tc>
      </w:tr>
      <w:tr w:rsidR="004E303E" w:rsidTr="00CE57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03" w:type="dxa"/>
          </w:tcPr>
          <w:p w:rsidR="00167D06" w:rsidRDefault="00167D06" w:rsidP="00D2783A">
            <w:pPr>
              <w:pStyle w:val="NoSpacing"/>
              <w:jc w:val="both"/>
              <w:rPr>
                <w:rFonts w:ascii="Times New Roman" w:hAnsi="Times New Roman" w:cs="Times New Roman"/>
                <w:i/>
                <w:sz w:val="16"/>
                <w:szCs w:val="16"/>
              </w:rPr>
            </w:pPr>
          </w:p>
          <w:p w:rsidR="00167D06" w:rsidRDefault="00167D06" w:rsidP="00D2783A">
            <w:pPr>
              <w:pStyle w:val="NoSpacing"/>
              <w:jc w:val="both"/>
              <w:rPr>
                <w:rFonts w:ascii="Times New Roman" w:hAnsi="Times New Roman" w:cs="Times New Roman"/>
                <w:i/>
                <w:sz w:val="16"/>
                <w:szCs w:val="16"/>
              </w:rPr>
            </w:pPr>
          </w:p>
          <w:p w:rsidR="00167D06" w:rsidRDefault="00167D06" w:rsidP="00D2783A">
            <w:pPr>
              <w:pStyle w:val="NoSpacing"/>
              <w:jc w:val="both"/>
              <w:rPr>
                <w:rFonts w:ascii="Times New Roman" w:hAnsi="Times New Roman" w:cs="Times New Roman"/>
                <w:i/>
                <w:sz w:val="16"/>
                <w:szCs w:val="16"/>
              </w:rPr>
            </w:pPr>
          </w:p>
          <w:p w:rsidR="00CE5797" w:rsidRPr="009F31DE" w:rsidRDefault="00CE5797" w:rsidP="00D2783A">
            <w:pPr>
              <w:pStyle w:val="NoSpacing"/>
              <w:jc w:val="both"/>
              <w:rPr>
                <w:rFonts w:ascii="Times New Roman" w:hAnsi="Times New Roman" w:cs="Times New Roman"/>
                <w:i/>
                <w:sz w:val="16"/>
                <w:szCs w:val="16"/>
              </w:rPr>
            </w:pPr>
            <w:r w:rsidRPr="009F31DE">
              <w:rPr>
                <w:rFonts w:ascii="Times New Roman" w:hAnsi="Times New Roman" w:cs="Times New Roman"/>
                <w:i/>
                <w:sz w:val="16"/>
                <w:szCs w:val="16"/>
              </w:rPr>
              <w:t>Line</w:t>
            </w:r>
          </w:p>
        </w:tc>
        <w:tc>
          <w:tcPr>
            <w:tcW w:w="2646" w:type="dxa"/>
          </w:tcPr>
          <w:p w:rsidR="004E303E" w:rsidRDefault="004E303E" w:rsidP="00D2783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rsidR="00CE5797" w:rsidRDefault="00CE5797" w:rsidP="00D2783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60022">
              <w:rPr>
                <w:rFonts w:ascii="Times New Roman" w:hAnsi="Times New Roman" w:cs="Times New Roman"/>
                <w:sz w:val="16"/>
                <w:szCs w:val="16"/>
              </w:rPr>
              <w:t>It consists of several parallel lines per layer, with each layer passing over the previous one at an angle of 90°. The samples do not overlap each other on the same layer</w:t>
            </w:r>
            <w:r>
              <w:rPr>
                <w:rFonts w:ascii="Times New Roman" w:hAnsi="Times New Roman" w:cs="Times New Roman"/>
                <w:sz w:val="16"/>
                <w:szCs w:val="16"/>
              </w:rPr>
              <w:t xml:space="preserve"> </w:t>
            </w:r>
            <w:r w:rsidRPr="009F31DE">
              <w:rPr>
                <w:rFonts w:ascii="Times New Roman" w:hAnsi="Times New Roman" w:cs="Times New Roman"/>
                <w:sz w:val="16"/>
                <w:szCs w:val="16"/>
              </w:rPr>
              <w:sym w:font="Wingdings" w:char="F0E0"/>
            </w:r>
            <w:r w:rsidRPr="009F31DE">
              <w:rPr>
                <w:rFonts w:ascii="Times New Roman" w:hAnsi="Times New Roman" w:cs="Times New Roman"/>
                <w:sz w:val="16"/>
                <w:szCs w:val="16"/>
              </w:rPr>
              <w:t xml:space="preserve"> </w:t>
            </w:r>
            <w:r w:rsidRPr="00060022">
              <w:rPr>
                <w:rFonts w:ascii="Times New Roman" w:hAnsi="Times New Roman" w:cs="Times New Roman"/>
                <w:sz w:val="16"/>
                <w:szCs w:val="16"/>
              </w:rPr>
              <w:t>reinforcement in two dimensions. Relatively fast printing.</w:t>
            </w:r>
          </w:p>
          <w:p w:rsidR="004E303E" w:rsidRPr="009F31DE" w:rsidRDefault="004E303E" w:rsidP="00D2783A">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tcW w:w="1559" w:type="dxa"/>
          </w:tcPr>
          <w:p w:rsidR="00CE5797" w:rsidRDefault="00CE5797" w:rsidP="00D2783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noProof/>
                <w:sz w:val="20"/>
                <w:lang w:eastAsia="hr-HR"/>
              </w:rPr>
              <w:drawing>
                <wp:inline distT="0" distB="0" distL="0" distR="0" wp14:anchorId="6C4DC3CD" wp14:editId="7E5D8854">
                  <wp:extent cx="1032725" cy="11054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infi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7867" cy="1143086"/>
                          </a:xfrm>
                          <a:prstGeom prst="rect">
                            <a:avLst/>
                          </a:prstGeom>
                        </pic:spPr>
                      </pic:pic>
                    </a:graphicData>
                  </a:graphic>
                </wp:inline>
              </w:drawing>
            </w:r>
          </w:p>
        </w:tc>
      </w:tr>
      <w:tr w:rsidR="004E303E" w:rsidTr="00CE5797">
        <w:trPr>
          <w:jc w:val="center"/>
        </w:trPr>
        <w:tc>
          <w:tcPr>
            <w:cnfStyle w:val="001000000000" w:firstRow="0" w:lastRow="0" w:firstColumn="1" w:lastColumn="0" w:oddVBand="0" w:evenVBand="0" w:oddHBand="0" w:evenHBand="0" w:firstRowFirstColumn="0" w:firstRowLastColumn="0" w:lastRowFirstColumn="0" w:lastRowLastColumn="0"/>
            <w:tcW w:w="1203" w:type="dxa"/>
          </w:tcPr>
          <w:p w:rsidR="00167D06" w:rsidRDefault="00167D06" w:rsidP="00D2783A">
            <w:pPr>
              <w:pStyle w:val="NoSpacing"/>
              <w:jc w:val="both"/>
              <w:rPr>
                <w:rFonts w:ascii="Times New Roman" w:hAnsi="Times New Roman" w:cs="Times New Roman"/>
                <w:i/>
                <w:sz w:val="16"/>
                <w:szCs w:val="16"/>
              </w:rPr>
            </w:pPr>
          </w:p>
          <w:p w:rsidR="00167D06" w:rsidRDefault="00167D06" w:rsidP="00D2783A">
            <w:pPr>
              <w:pStyle w:val="NoSpacing"/>
              <w:jc w:val="both"/>
              <w:rPr>
                <w:rFonts w:ascii="Times New Roman" w:hAnsi="Times New Roman" w:cs="Times New Roman"/>
                <w:i/>
                <w:sz w:val="16"/>
                <w:szCs w:val="16"/>
              </w:rPr>
            </w:pPr>
          </w:p>
          <w:p w:rsidR="00CE5797" w:rsidRPr="009F31DE" w:rsidRDefault="00CE5797" w:rsidP="00D2783A">
            <w:pPr>
              <w:pStyle w:val="NoSpacing"/>
              <w:jc w:val="both"/>
              <w:rPr>
                <w:rFonts w:ascii="Times New Roman" w:hAnsi="Times New Roman" w:cs="Times New Roman"/>
                <w:i/>
                <w:sz w:val="16"/>
                <w:szCs w:val="16"/>
              </w:rPr>
            </w:pPr>
            <w:r w:rsidRPr="009F31DE">
              <w:rPr>
                <w:rFonts w:ascii="Times New Roman" w:hAnsi="Times New Roman" w:cs="Times New Roman"/>
                <w:i/>
                <w:sz w:val="16"/>
                <w:szCs w:val="16"/>
              </w:rPr>
              <w:t>Gyroid</w:t>
            </w:r>
          </w:p>
        </w:tc>
        <w:tc>
          <w:tcPr>
            <w:tcW w:w="2646" w:type="dxa"/>
          </w:tcPr>
          <w:p w:rsidR="004E303E" w:rsidRDefault="004E303E" w:rsidP="00D2783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rsidR="00CE5797" w:rsidRDefault="00CE5797" w:rsidP="00D2783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60022">
              <w:rPr>
                <w:rFonts w:ascii="Times New Roman" w:hAnsi="Times New Roman" w:cs="Times New Roman"/>
                <w:sz w:val="16"/>
                <w:szCs w:val="16"/>
              </w:rPr>
              <w:t>Alternating wavy print lines. It enables almost isotropic mechanical properties. Weaker along the Z axis, resistant to shear along the X and Y axes. Suitable for flexible materials. Printing a sample takes a little longer than other prints.</w:t>
            </w:r>
          </w:p>
          <w:p w:rsidR="004E303E" w:rsidRPr="009F31DE" w:rsidRDefault="004E303E" w:rsidP="00D2783A">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1559" w:type="dxa"/>
          </w:tcPr>
          <w:p w:rsidR="00CE5797" w:rsidRDefault="00CE5797" w:rsidP="00D2783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noProof/>
                <w:sz w:val="20"/>
                <w:lang w:eastAsia="hr-HR"/>
              </w:rPr>
              <w:drawing>
                <wp:inline distT="0" distB="0" distL="0" distR="0" wp14:anchorId="6543FE44" wp14:editId="7C7E6B5D">
                  <wp:extent cx="1023582" cy="11437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yroid-infi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6745" cy="1169624"/>
                          </a:xfrm>
                          <a:prstGeom prst="rect">
                            <a:avLst/>
                          </a:prstGeom>
                        </pic:spPr>
                      </pic:pic>
                    </a:graphicData>
                  </a:graphic>
                </wp:inline>
              </w:drawing>
            </w:r>
          </w:p>
        </w:tc>
      </w:tr>
    </w:tbl>
    <w:p w:rsidR="005169D9" w:rsidRPr="00B26C1C" w:rsidRDefault="005169D9" w:rsidP="00A730AA">
      <w:pPr>
        <w:pStyle w:val="Default"/>
        <w:jc w:val="both"/>
        <w:rPr>
          <w:sz w:val="20"/>
          <w:szCs w:val="20"/>
        </w:rPr>
      </w:pPr>
    </w:p>
    <w:p w:rsidR="00A71C05" w:rsidRPr="00A71C05" w:rsidRDefault="00A71C05" w:rsidP="00A71C05">
      <w:pPr>
        <w:pStyle w:val="Default"/>
        <w:ind w:firstLine="720"/>
        <w:rPr>
          <w:sz w:val="20"/>
          <w:szCs w:val="20"/>
        </w:rPr>
      </w:pPr>
      <w:r w:rsidRPr="00A71C05">
        <w:rPr>
          <w:sz w:val="20"/>
          <w:szCs w:val="20"/>
        </w:rPr>
        <w:t xml:space="preserve">According to the experimental </w:t>
      </w:r>
      <w:r w:rsidR="00674F70">
        <w:rPr>
          <w:sz w:val="20"/>
          <w:szCs w:val="20"/>
        </w:rPr>
        <w:t xml:space="preserve">design </w:t>
      </w:r>
      <w:r w:rsidRPr="00A71C05">
        <w:rPr>
          <w:sz w:val="20"/>
          <w:szCs w:val="20"/>
        </w:rPr>
        <w:t xml:space="preserve">plan, the test samples were made with different </w:t>
      </w:r>
      <w:r>
        <w:rPr>
          <w:sz w:val="20"/>
          <w:szCs w:val="20"/>
        </w:rPr>
        <w:t>infill</w:t>
      </w:r>
      <w:r w:rsidRPr="00A71C05">
        <w:rPr>
          <w:sz w:val="20"/>
          <w:szCs w:val="20"/>
        </w:rPr>
        <w:t xml:space="preserve"> percentages and different layer thic</w:t>
      </w:r>
      <w:r w:rsidR="000C4B67">
        <w:rPr>
          <w:sz w:val="20"/>
          <w:szCs w:val="20"/>
        </w:rPr>
        <w:t xml:space="preserve">knesses for </w:t>
      </w:r>
      <w:r w:rsidR="00BC03EC">
        <w:rPr>
          <w:i/>
          <w:sz w:val="20"/>
          <w:szCs w:val="20"/>
        </w:rPr>
        <w:t>L</w:t>
      </w:r>
      <w:r w:rsidR="00733CCE">
        <w:rPr>
          <w:i/>
          <w:sz w:val="20"/>
          <w:szCs w:val="20"/>
        </w:rPr>
        <w:t>ine</w:t>
      </w:r>
      <w:r w:rsidR="000C4B67" w:rsidRPr="000C4B67">
        <w:rPr>
          <w:i/>
          <w:sz w:val="20"/>
          <w:szCs w:val="20"/>
        </w:rPr>
        <w:t xml:space="preserve"> </w:t>
      </w:r>
      <w:r w:rsidR="000C4B67">
        <w:rPr>
          <w:sz w:val="20"/>
          <w:szCs w:val="20"/>
        </w:rPr>
        <w:t xml:space="preserve">and </w:t>
      </w:r>
      <w:r w:rsidR="00BC03EC">
        <w:rPr>
          <w:i/>
          <w:sz w:val="20"/>
          <w:szCs w:val="20"/>
        </w:rPr>
        <w:t>G</w:t>
      </w:r>
      <w:r w:rsidR="000C4B67" w:rsidRPr="000C4B67">
        <w:rPr>
          <w:i/>
          <w:sz w:val="20"/>
          <w:szCs w:val="20"/>
        </w:rPr>
        <w:t>yroid</w:t>
      </w:r>
      <w:r w:rsidRPr="00A71C05">
        <w:rPr>
          <w:sz w:val="20"/>
          <w:szCs w:val="20"/>
        </w:rPr>
        <w:t xml:space="preserve"> type</w:t>
      </w:r>
      <w:r>
        <w:rPr>
          <w:sz w:val="20"/>
          <w:szCs w:val="20"/>
        </w:rPr>
        <w:t xml:space="preserve"> of infill</w:t>
      </w:r>
      <w:r w:rsidR="00BC03EC">
        <w:rPr>
          <w:sz w:val="20"/>
          <w:szCs w:val="20"/>
        </w:rPr>
        <w:t xml:space="preserve"> pattern</w:t>
      </w:r>
      <w:r>
        <w:rPr>
          <w:sz w:val="20"/>
          <w:szCs w:val="20"/>
        </w:rPr>
        <w:t xml:space="preserve">. </w:t>
      </w:r>
      <w:r w:rsidR="009F7E43">
        <w:rPr>
          <w:sz w:val="20"/>
          <w:szCs w:val="20"/>
        </w:rPr>
        <w:t xml:space="preserve">The </w:t>
      </w:r>
      <w:r>
        <w:rPr>
          <w:sz w:val="20"/>
          <w:szCs w:val="20"/>
        </w:rPr>
        <w:t xml:space="preserve">11 test </w:t>
      </w:r>
      <w:r w:rsidR="009F7E43">
        <w:rPr>
          <w:sz w:val="20"/>
          <w:szCs w:val="20"/>
        </w:rPr>
        <w:t>samples</w:t>
      </w:r>
      <w:r>
        <w:rPr>
          <w:sz w:val="20"/>
          <w:szCs w:val="20"/>
        </w:rPr>
        <w:t xml:space="preserve"> for </w:t>
      </w:r>
      <w:r w:rsidR="009F7E43">
        <w:rPr>
          <w:i/>
          <w:sz w:val="20"/>
          <w:szCs w:val="20"/>
        </w:rPr>
        <w:t>Line</w:t>
      </w:r>
      <w:r w:rsidRPr="00A71C05">
        <w:rPr>
          <w:sz w:val="20"/>
          <w:szCs w:val="20"/>
        </w:rPr>
        <w:t xml:space="preserve"> </w:t>
      </w:r>
      <w:r>
        <w:rPr>
          <w:sz w:val="20"/>
          <w:szCs w:val="20"/>
        </w:rPr>
        <w:t>infill</w:t>
      </w:r>
      <w:r w:rsidRPr="00A71C05">
        <w:rPr>
          <w:sz w:val="20"/>
          <w:szCs w:val="20"/>
        </w:rPr>
        <w:t xml:space="preserve"> </w:t>
      </w:r>
      <w:r w:rsidR="009F7E43">
        <w:rPr>
          <w:sz w:val="20"/>
          <w:szCs w:val="20"/>
        </w:rPr>
        <w:t xml:space="preserve">pattern </w:t>
      </w:r>
      <w:r w:rsidRPr="00A71C05">
        <w:rPr>
          <w:sz w:val="20"/>
          <w:szCs w:val="20"/>
        </w:rPr>
        <w:t xml:space="preserve">(group A indicated in the following text) and 11 test samples for </w:t>
      </w:r>
      <w:r w:rsidR="009F7E43">
        <w:rPr>
          <w:i/>
          <w:sz w:val="20"/>
          <w:szCs w:val="20"/>
        </w:rPr>
        <w:t>G</w:t>
      </w:r>
      <w:r w:rsidRPr="00A71C05">
        <w:rPr>
          <w:i/>
          <w:sz w:val="20"/>
          <w:szCs w:val="20"/>
        </w:rPr>
        <w:t>yroid</w:t>
      </w:r>
      <w:r w:rsidRPr="00A71C05">
        <w:rPr>
          <w:sz w:val="20"/>
          <w:szCs w:val="20"/>
        </w:rPr>
        <w:t xml:space="preserve"> </w:t>
      </w:r>
      <w:r>
        <w:rPr>
          <w:sz w:val="20"/>
          <w:szCs w:val="20"/>
        </w:rPr>
        <w:t>infill</w:t>
      </w:r>
      <w:r w:rsidRPr="00A71C05">
        <w:rPr>
          <w:sz w:val="20"/>
          <w:szCs w:val="20"/>
        </w:rPr>
        <w:t xml:space="preserve"> </w:t>
      </w:r>
      <w:r w:rsidR="009F7E43">
        <w:rPr>
          <w:sz w:val="20"/>
          <w:szCs w:val="20"/>
        </w:rPr>
        <w:t xml:space="preserve">pattern </w:t>
      </w:r>
      <w:r w:rsidRPr="00A71C05">
        <w:rPr>
          <w:sz w:val="20"/>
          <w:szCs w:val="20"/>
        </w:rPr>
        <w:t>(group B indicated in the following text) were made.</w:t>
      </w:r>
    </w:p>
    <w:p w:rsidR="000961C4" w:rsidRDefault="00A71C05" w:rsidP="00A71C05">
      <w:pPr>
        <w:pStyle w:val="Default"/>
        <w:ind w:firstLine="720"/>
        <w:jc w:val="both"/>
        <w:rPr>
          <w:sz w:val="20"/>
          <w:szCs w:val="20"/>
        </w:rPr>
      </w:pPr>
      <w:r w:rsidRPr="00A71C05">
        <w:rPr>
          <w:sz w:val="20"/>
          <w:szCs w:val="20"/>
        </w:rPr>
        <w:t>Before the experiment, it is necessary to mark each test sample on both ends. Fig. 2 and Fig. 3 shows the test samples</w:t>
      </w:r>
      <w:r w:rsidR="0002751D">
        <w:rPr>
          <w:sz w:val="20"/>
          <w:szCs w:val="20"/>
        </w:rPr>
        <w:t xml:space="preserve"> [13]</w:t>
      </w:r>
      <w:r w:rsidRPr="00A71C05">
        <w:rPr>
          <w:sz w:val="20"/>
          <w:szCs w:val="20"/>
        </w:rPr>
        <w:t xml:space="preserve"> before and after the tensile test for </w:t>
      </w:r>
      <w:r w:rsidR="009F7E43">
        <w:rPr>
          <w:i/>
          <w:sz w:val="20"/>
          <w:szCs w:val="20"/>
        </w:rPr>
        <w:t>L</w:t>
      </w:r>
      <w:r w:rsidRPr="00A71C05">
        <w:rPr>
          <w:i/>
          <w:sz w:val="20"/>
          <w:szCs w:val="20"/>
        </w:rPr>
        <w:t xml:space="preserve">ine </w:t>
      </w:r>
      <w:r w:rsidRPr="00A71C05">
        <w:rPr>
          <w:sz w:val="20"/>
          <w:szCs w:val="20"/>
        </w:rPr>
        <w:t xml:space="preserve">ad </w:t>
      </w:r>
      <w:r w:rsidR="009F7E43">
        <w:rPr>
          <w:i/>
          <w:sz w:val="20"/>
          <w:szCs w:val="20"/>
        </w:rPr>
        <w:t>G</w:t>
      </w:r>
      <w:r w:rsidRPr="00A71C05">
        <w:rPr>
          <w:i/>
          <w:sz w:val="20"/>
          <w:szCs w:val="20"/>
        </w:rPr>
        <w:t>yroid</w:t>
      </w:r>
      <w:r w:rsidRPr="00A71C05">
        <w:rPr>
          <w:sz w:val="20"/>
          <w:szCs w:val="20"/>
        </w:rPr>
        <w:t xml:space="preserve"> infill patterns.</w:t>
      </w:r>
    </w:p>
    <w:p w:rsidR="004E303E" w:rsidRDefault="004E303E" w:rsidP="00A71C05">
      <w:pPr>
        <w:pStyle w:val="Default"/>
        <w:ind w:firstLine="720"/>
        <w:jc w:val="both"/>
        <w:rPr>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4111"/>
      </w:tblGrid>
      <w:tr w:rsidR="004E303E" w:rsidTr="00D2783A">
        <w:trPr>
          <w:jc w:val="center"/>
        </w:trPr>
        <w:tc>
          <w:tcPr>
            <w:tcW w:w="3964" w:type="dxa"/>
          </w:tcPr>
          <w:p w:rsidR="004E303E" w:rsidRDefault="004E303E" w:rsidP="00D2783A">
            <w:pPr>
              <w:pStyle w:val="BodytextIndented"/>
              <w:jc w:val="center"/>
            </w:pPr>
            <w:r>
              <w:rPr>
                <w:rFonts w:ascii="Times New Roman" w:hAnsi="Times New Roman"/>
                <w:noProof/>
                <w:sz w:val="20"/>
                <w:lang w:val="hr-HR" w:eastAsia="hr-HR"/>
              </w:rPr>
              <w:lastRenderedPageBreak/>
              <w:drawing>
                <wp:inline distT="0" distB="0" distL="0" distR="0" wp14:anchorId="18E9C7DF" wp14:editId="5BA57DDE">
                  <wp:extent cx="2240221" cy="3372307"/>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1712" cy="3389605"/>
                          </a:xfrm>
                          <a:prstGeom prst="rect">
                            <a:avLst/>
                          </a:prstGeom>
                          <a:noFill/>
                          <a:ln>
                            <a:noFill/>
                          </a:ln>
                        </pic:spPr>
                      </pic:pic>
                    </a:graphicData>
                  </a:graphic>
                </wp:inline>
              </w:drawing>
            </w:r>
            <w:r>
              <w:t xml:space="preserve">    </w:t>
            </w:r>
          </w:p>
        </w:tc>
        <w:tc>
          <w:tcPr>
            <w:tcW w:w="4111" w:type="dxa"/>
          </w:tcPr>
          <w:p w:rsidR="004E303E" w:rsidRDefault="004E303E" w:rsidP="00D2783A">
            <w:pPr>
              <w:pStyle w:val="BodytextIndented"/>
              <w:jc w:val="center"/>
            </w:pPr>
            <w:r>
              <w:rPr>
                <w:rFonts w:ascii="Times New Roman" w:hAnsi="Times New Roman"/>
                <w:noProof/>
                <w:sz w:val="20"/>
                <w:lang w:val="hr-HR" w:eastAsia="hr-HR"/>
              </w:rPr>
              <w:drawing>
                <wp:inline distT="0" distB="0" distL="0" distR="0" wp14:anchorId="76DA8EE7" wp14:editId="39A92B48">
                  <wp:extent cx="2199252" cy="338693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2720" cy="3407679"/>
                          </a:xfrm>
                          <a:prstGeom prst="rect">
                            <a:avLst/>
                          </a:prstGeom>
                          <a:noFill/>
                          <a:ln>
                            <a:noFill/>
                          </a:ln>
                        </pic:spPr>
                      </pic:pic>
                    </a:graphicData>
                  </a:graphic>
                </wp:inline>
              </w:drawing>
            </w:r>
          </w:p>
        </w:tc>
      </w:tr>
      <w:tr w:rsidR="004E303E" w:rsidTr="00D2783A">
        <w:trPr>
          <w:jc w:val="center"/>
        </w:trPr>
        <w:tc>
          <w:tcPr>
            <w:tcW w:w="3964" w:type="dxa"/>
          </w:tcPr>
          <w:p w:rsidR="004E303E" w:rsidRDefault="004E303E" w:rsidP="00D2783A">
            <w:pPr>
              <w:pStyle w:val="BodytextIndented"/>
              <w:ind w:left="720"/>
              <w:jc w:val="center"/>
            </w:pPr>
            <w:r>
              <w:t>a)</w:t>
            </w:r>
          </w:p>
        </w:tc>
        <w:tc>
          <w:tcPr>
            <w:tcW w:w="4111" w:type="dxa"/>
          </w:tcPr>
          <w:p w:rsidR="004E303E" w:rsidRDefault="004E303E" w:rsidP="00D2783A">
            <w:pPr>
              <w:pStyle w:val="BodytextIndented"/>
              <w:jc w:val="center"/>
            </w:pPr>
            <w:r>
              <w:t>b)</w:t>
            </w:r>
          </w:p>
        </w:tc>
      </w:tr>
      <w:tr w:rsidR="004E303E" w:rsidTr="00D2783A">
        <w:trPr>
          <w:jc w:val="center"/>
        </w:trPr>
        <w:tc>
          <w:tcPr>
            <w:tcW w:w="8075" w:type="dxa"/>
            <w:gridSpan w:val="2"/>
          </w:tcPr>
          <w:p w:rsidR="004E303E" w:rsidRPr="00966DBD" w:rsidRDefault="004E303E" w:rsidP="00D2783A">
            <w:pPr>
              <w:pStyle w:val="BodytextIndented"/>
              <w:jc w:val="center"/>
              <w:rPr>
                <w:b/>
                <w:sz w:val="14"/>
              </w:rPr>
            </w:pPr>
          </w:p>
          <w:p w:rsidR="004E303E" w:rsidRDefault="004E303E" w:rsidP="00D2783A">
            <w:pPr>
              <w:pStyle w:val="BodytextIndented"/>
              <w:jc w:val="center"/>
            </w:pPr>
            <w:r>
              <w:rPr>
                <w:b/>
              </w:rPr>
              <w:t>Figure 2</w:t>
            </w:r>
            <w:r w:rsidR="0053123E">
              <w:rPr>
                <w:b/>
              </w:rPr>
              <w:t xml:space="preserve">: </w:t>
            </w:r>
            <w:r w:rsidRPr="00082F42">
              <w:rPr>
                <w:b/>
              </w:rPr>
              <w:t>Tensile test “A” specimens before a) and after b) tensile test performance</w:t>
            </w:r>
            <w:r w:rsidR="0002751D">
              <w:rPr>
                <w:b/>
              </w:rPr>
              <w:t xml:space="preserve"> </w:t>
            </w:r>
          </w:p>
        </w:tc>
      </w:tr>
    </w:tbl>
    <w:p w:rsidR="004E303E" w:rsidRPr="00B26C1C" w:rsidRDefault="004E303E" w:rsidP="00A71C05">
      <w:pPr>
        <w:pStyle w:val="Default"/>
        <w:ind w:firstLine="720"/>
        <w:jc w:val="both"/>
        <w:rPr>
          <w:sz w:val="20"/>
          <w:szCs w:val="20"/>
        </w:rPr>
      </w:pPr>
    </w:p>
    <w:p w:rsidR="0062423D" w:rsidRDefault="0062423D" w:rsidP="00A730AA">
      <w:pPr>
        <w:pStyle w:val="Default"/>
        <w:jc w:val="both"/>
        <w:rPr>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5"/>
        <w:gridCol w:w="4069"/>
      </w:tblGrid>
      <w:tr w:rsidR="004E303E" w:rsidTr="00D2783A">
        <w:trPr>
          <w:trHeight w:val="5552"/>
          <w:jc w:val="center"/>
        </w:trPr>
        <w:tc>
          <w:tcPr>
            <w:tcW w:w="4065" w:type="dxa"/>
          </w:tcPr>
          <w:p w:rsidR="004E303E" w:rsidRDefault="004E303E" w:rsidP="00D2783A">
            <w:pPr>
              <w:pStyle w:val="BodytextIndented"/>
              <w:jc w:val="center"/>
            </w:pPr>
            <w:r>
              <w:rPr>
                <w:rFonts w:ascii="Times New Roman" w:hAnsi="Times New Roman"/>
                <w:noProof/>
                <w:sz w:val="20"/>
                <w:lang w:val="hr-HR" w:eastAsia="hr-HR"/>
              </w:rPr>
              <w:drawing>
                <wp:inline distT="0" distB="0" distL="0" distR="0" wp14:anchorId="29EE2A45" wp14:editId="30D86CFD">
                  <wp:extent cx="2221359" cy="3423920"/>
                  <wp:effectExtent l="0" t="0" r="762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8901" cy="3435546"/>
                          </a:xfrm>
                          <a:prstGeom prst="rect">
                            <a:avLst/>
                          </a:prstGeom>
                          <a:noFill/>
                          <a:ln>
                            <a:noFill/>
                          </a:ln>
                        </pic:spPr>
                      </pic:pic>
                    </a:graphicData>
                  </a:graphic>
                </wp:inline>
              </w:drawing>
            </w:r>
          </w:p>
        </w:tc>
        <w:tc>
          <w:tcPr>
            <w:tcW w:w="4069" w:type="dxa"/>
          </w:tcPr>
          <w:p w:rsidR="004E303E" w:rsidRDefault="004E303E" w:rsidP="00D2783A">
            <w:pPr>
              <w:pStyle w:val="BodytextIndented"/>
              <w:jc w:val="center"/>
            </w:pPr>
            <w:r>
              <w:rPr>
                <w:rFonts w:ascii="Times New Roman" w:hAnsi="Times New Roman"/>
                <w:noProof/>
                <w:sz w:val="20"/>
                <w:lang w:val="hr-HR" w:eastAsia="hr-HR"/>
              </w:rPr>
              <w:drawing>
                <wp:inline distT="0" distB="0" distL="0" distR="0" wp14:anchorId="79D9EA2B" wp14:editId="37F95FAB">
                  <wp:extent cx="2253082" cy="342411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0040" cy="3434685"/>
                          </a:xfrm>
                          <a:prstGeom prst="rect">
                            <a:avLst/>
                          </a:prstGeom>
                          <a:noFill/>
                          <a:ln>
                            <a:noFill/>
                          </a:ln>
                        </pic:spPr>
                      </pic:pic>
                    </a:graphicData>
                  </a:graphic>
                </wp:inline>
              </w:drawing>
            </w:r>
          </w:p>
        </w:tc>
      </w:tr>
      <w:tr w:rsidR="004E303E" w:rsidTr="00D2783A">
        <w:trPr>
          <w:trHeight w:val="253"/>
          <w:jc w:val="center"/>
        </w:trPr>
        <w:tc>
          <w:tcPr>
            <w:tcW w:w="4065" w:type="dxa"/>
          </w:tcPr>
          <w:p w:rsidR="004E303E" w:rsidRDefault="004E303E" w:rsidP="00D2783A">
            <w:pPr>
              <w:pStyle w:val="BodytextIndented"/>
              <w:ind w:left="720"/>
              <w:jc w:val="center"/>
            </w:pPr>
            <w:r>
              <w:t>a)</w:t>
            </w:r>
          </w:p>
        </w:tc>
        <w:tc>
          <w:tcPr>
            <w:tcW w:w="4069" w:type="dxa"/>
          </w:tcPr>
          <w:p w:rsidR="004E303E" w:rsidRDefault="004E303E" w:rsidP="00D2783A">
            <w:pPr>
              <w:pStyle w:val="BodytextIndented"/>
              <w:jc w:val="center"/>
            </w:pPr>
            <w:r>
              <w:t>b)</w:t>
            </w:r>
          </w:p>
        </w:tc>
      </w:tr>
      <w:tr w:rsidR="004E303E" w:rsidTr="00D2783A">
        <w:trPr>
          <w:trHeight w:val="684"/>
          <w:jc w:val="center"/>
        </w:trPr>
        <w:tc>
          <w:tcPr>
            <w:tcW w:w="8134" w:type="dxa"/>
            <w:gridSpan w:val="2"/>
          </w:tcPr>
          <w:p w:rsidR="004E303E" w:rsidRPr="00966DBD" w:rsidRDefault="004E303E" w:rsidP="00D2783A">
            <w:pPr>
              <w:pStyle w:val="BodytextIndented"/>
              <w:jc w:val="center"/>
              <w:rPr>
                <w:b/>
                <w:sz w:val="14"/>
              </w:rPr>
            </w:pPr>
          </w:p>
          <w:p w:rsidR="004E303E" w:rsidRDefault="004E303E" w:rsidP="00D2783A">
            <w:pPr>
              <w:pStyle w:val="BodytextIndented"/>
              <w:jc w:val="center"/>
            </w:pPr>
            <w:r w:rsidRPr="00DC4D3C">
              <w:rPr>
                <w:b/>
              </w:rPr>
              <w:t>Figure</w:t>
            </w:r>
            <w:r>
              <w:rPr>
                <w:b/>
              </w:rPr>
              <w:t xml:space="preserve"> 3</w:t>
            </w:r>
            <w:r w:rsidR="0053123E">
              <w:rPr>
                <w:b/>
              </w:rPr>
              <w:t xml:space="preserve">: </w:t>
            </w:r>
            <w:r w:rsidRPr="00082F42">
              <w:rPr>
                <w:b/>
              </w:rPr>
              <w:t>Tensile test “B” specimens before a) and after b) tensile test performance</w:t>
            </w:r>
          </w:p>
        </w:tc>
      </w:tr>
    </w:tbl>
    <w:p w:rsidR="00964AE1" w:rsidRDefault="000130BC" w:rsidP="00DC361B">
      <w:pPr>
        <w:autoSpaceDE w:val="0"/>
        <w:autoSpaceDN w:val="0"/>
        <w:adjustRightInd w:val="0"/>
        <w:spacing w:after="0" w:line="240" w:lineRule="auto"/>
        <w:ind w:firstLine="720"/>
        <w:rPr>
          <w:color w:val="000000"/>
          <w:sz w:val="20"/>
          <w:szCs w:val="20"/>
          <w:lang w:val="en-US"/>
        </w:rPr>
      </w:pPr>
      <w:r w:rsidRPr="000130BC">
        <w:rPr>
          <w:color w:val="000000"/>
          <w:sz w:val="20"/>
          <w:szCs w:val="20"/>
          <w:lang w:val="en-US"/>
        </w:rPr>
        <w:t xml:space="preserve">A tensile strength test was conducted on in-house tensile test machine for polymer materials testing. The tensile test machine is designed for a load up to 6kN. It is driven by two servomotors, </w:t>
      </w:r>
      <w:r w:rsidR="00F00638">
        <w:rPr>
          <w:color w:val="000000"/>
          <w:sz w:val="20"/>
          <w:szCs w:val="20"/>
          <w:lang w:val="en-US"/>
        </w:rPr>
        <w:t xml:space="preserve">while </w:t>
      </w:r>
      <w:r w:rsidRPr="000130BC">
        <w:rPr>
          <w:color w:val="000000"/>
          <w:sz w:val="20"/>
          <w:szCs w:val="20"/>
          <w:lang w:val="en-US"/>
        </w:rPr>
        <w:t xml:space="preserve">each of </w:t>
      </w:r>
      <w:r w:rsidR="00F00638">
        <w:rPr>
          <w:color w:val="000000"/>
          <w:sz w:val="20"/>
          <w:szCs w:val="20"/>
          <w:lang w:val="en-US"/>
        </w:rPr>
        <w:t xml:space="preserve">these </w:t>
      </w:r>
      <w:r w:rsidRPr="000130BC">
        <w:rPr>
          <w:color w:val="000000"/>
          <w:sz w:val="20"/>
          <w:szCs w:val="20"/>
          <w:lang w:val="en-US"/>
        </w:rPr>
        <w:lastRenderedPageBreak/>
        <w:t>can produce a force of 3000N. The tensile test machine</w:t>
      </w:r>
      <w:r w:rsidR="00735190">
        <w:rPr>
          <w:color w:val="000000"/>
          <w:sz w:val="20"/>
          <w:szCs w:val="20"/>
          <w:lang w:val="en-US"/>
        </w:rPr>
        <w:t xml:space="preserve"> [12]</w:t>
      </w:r>
      <w:r w:rsidRPr="000130BC">
        <w:rPr>
          <w:color w:val="000000"/>
          <w:sz w:val="20"/>
          <w:szCs w:val="20"/>
          <w:lang w:val="en-US"/>
        </w:rPr>
        <w:t xml:space="preserve"> and also the method </w:t>
      </w:r>
      <w:r w:rsidR="00F00638">
        <w:rPr>
          <w:color w:val="000000"/>
          <w:sz w:val="20"/>
          <w:szCs w:val="20"/>
          <w:lang w:val="en-US"/>
        </w:rPr>
        <w:t>of the experiment conduction is</w:t>
      </w:r>
      <w:r w:rsidRPr="000130BC">
        <w:rPr>
          <w:color w:val="000000"/>
          <w:sz w:val="20"/>
          <w:szCs w:val="20"/>
          <w:lang w:val="en-US"/>
        </w:rPr>
        <w:t xml:space="preserve"> shown on Fig. 4.</w:t>
      </w:r>
    </w:p>
    <w:p w:rsidR="00C81958" w:rsidRDefault="00C81958" w:rsidP="00DC361B">
      <w:pPr>
        <w:autoSpaceDE w:val="0"/>
        <w:autoSpaceDN w:val="0"/>
        <w:adjustRightInd w:val="0"/>
        <w:spacing w:after="0" w:line="240" w:lineRule="auto"/>
        <w:ind w:firstLine="720"/>
        <w:rPr>
          <w:color w:val="000000"/>
          <w:sz w:val="20"/>
          <w:szCs w:val="20"/>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3969"/>
      </w:tblGrid>
      <w:tr w:rsidR="00C81958" w:rsidTr="00D2783A">
        <w:trPr>
          <w:jc w:val="center"/>
        </w:trPr>
        <w:tc>
          <w:tcPr>
            <w:tcW w:w="4106" w:type="dxa"/>
          </w:tcPr>
          <w:p w:rsidR="00C81958" w:rsidRDefault="00C81958" w:rsidP="00D2783A">
            <w:pPr>
              <w:pStyle w:val="NoSpacing"/>
              <w:jc w:val="center"/>
              <w:rPr>
                <w:rFonts w:ascii="Times New Roman" w:hAnsi="Times New Roman" w:cs="Times New Roman"/>
                <w:sz w:val="20"/>
              </w:rPr>
            </w:pPr>
            <w:r>
              <w:rPr>
                <w:noProof/>
                <w:lang w:eastAsia="hr-HR"/>
              </w:rPr>
              <w:drawing>
                <wp:inline distT="0" distB="0" distL="0" distR="0" wp14:anchorId="74D7FA43" wp14:editId="1CA8BFB2">
                  <wp:extent cx="2347418" cy="30138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2591" cy="3084699"/>
                          </a:xfrm>
                          <a:prstGeom prst="rect">
                            <a:avLst/>
                          </a:prstGeom>
                          <a:noFill/>
                          <a:ln>
                            <a:noFill/>
                          </a:ln>
                        </pic:spPr>
                      </pic:pic>
                    </a:graphicData>
                  </a:graphic>
                </wp:inline>
              </w:drawing>
            </w:r>
          </w:p>
        </w:tc>
        <w:tc>
          <w:tcPr>
            <w:tcW w:w="3969" w:type="dxa"/>
          </w:tcPr>
          <w:p w:rsidR="00C81958" w:rsidRDefault="00C81958" w:rsidP="00D2783A">
            <w:pPr>
              <w:pStyle w:val="NoSpacing"/>
              <w:jc w:val="center"/>
              <w:rPr>
                <w:rFonts w:ascii="Times New Roman" w:hAnsi="Times New Roman" w:cs="Times New Roman"/>
                <w:sz w:val="20"/>
              </w:rPr>
            </w:pPr>
            <w:r>
              <w:rPr>
                <w:rFonts w:ascii="Times New Roman" w:hAnsi="Times New Roman" w:cs="Times New Roman"/>
                <w:noProof/>
                <w:sz w:val="20"/>
                <w:lang w:eastAsia="hr-HR"/>
              </w:rPr>
              <w:drawing>
                <wp:inline distT="0" distB="0" distL="0" distR="0" wp14:anchorId="10CEE41D" wp14:editId="6C11D4D8">
                  <wp:extent cx="2201876" cy="297223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4934" cy="2976359"/>
                          </a:xfrm>
                          <a:prstGeom prst="rect">
                            <a:avLst/>
                          </a:prstGeom>
                          <a:noFill/>
                          <a:ln>
                            <a:noFill/>
                          </a:ln>
                        </pic:spPr>
                      </pic:pic>
                    </a:graphicData>
                  </a:graphic>
                </wp:inline>
              </w:drawing>
            </w:r>
          </w:p>
        </w:tc>
      </w:tr>
      <w:tr w:rsidR="00C81958" w:rsidTr="00D2783A">
        <w:trPr>
          <w:jc w:val="center"/>
        </w:trPr>
        <w:tc>
          <w:tcPr>
            <w:tcW w:w="4106" w:type="dxa"/>
          </w:tcPr>
          <w:p w:rsidR="00C81958" w:rsidRPr="00082F42" w:rsidRDefault="00C81958" w:rsidP="00D2783A">
            <w:pPr>
              <w:pStyle w:val="NoSpacing"/>
              <w:jc w:val="center"/>
              <w:rPr>
                <w:rFonts w:ascii="Times New Roman" w:hAnsi="Times New Roman" w:cs="Times New Roman"/>
                <w:noProof/>
                <w:sz w:val="20"/>
                <w:szCs w:val="20"/>
                <w:lang w:eastAsia="hr-HR"/>
              </w:rPr>
            </w:pPr>
            <w:r w:rsidRPr="00082F42">
              <w:rPr>
                <w:rFonts w:ascii="Times New Roman" w:hAnsi="Times New Roman" w:cs="Times New Roman"/>
                <w:noProof/>
                <w:sz w:val="20"/>
                <w:szCs w:val="20"/>
                <w:lang w:eastAsia="hr-HR"/>
              </w:rPr>
              <w:t>a) In-house tensile test machine</w:t>
            </w:r>
          </w:p>
        </w:tc>
        <w:tc>
          <w:tcPr>
            <w:tcW w:w="3969" w:type="dxa"/>
          </w:tcPr>
          <w:p w:rsidR="00C81958" w:rsidRPr="00082F42" w:rsidRDefault="00C81958" w:rsidP="00D2783A">
            <w:pPr>
              <w:pStyle w:val="NoSpacing"/>
              <w:jc w:val="center"/>
              <w:rPr>
                <w:rFonts w:ascii="Times New Roman" w:hAnsi="Times New Roman" w:cs="Times New Roman"/>
                <w:noProof/>
                <w:sz w:val="20"/>
                <w:szCs w:val="20"/>
                <w:lang w:eastAsia="hr-HR"/>
              </w:rPr>
            </w:pPr>
            <w:r w:rsidRPr="00082F42">
              <w:rPr>
                <w:rFonts w:ascii="Times New Roman" w:hAnsi="Times New Roman" w:cs="Times New Roman"/>
                <w:noProof/>
                <w:sz w:val="20"/>
                <w:szCs w:val="20"/>
                <w:lang w:eastAsia="hr-HR"/>
              </w:rPr>
              <w:t>b) Conduction of tensile test experiment for A 1.5 specimen</w:t>
            </w:r>
          </w:p>
        </w:tc>
      </w:tr>
      <w:tr w:rsidR="00C81958" w:rsidRPr="00082F42" w:rsidTr="00D2783A">
        <w:trPr>
          <w:jc w:val="center"/>
        </w:trPr>
        <w:tc>
          <w:tcPr>
            <w:tcW w:w="8075" w:type="dxa"/>
            <w:gridSpan w:val="2"/>
          </w:tcPr>
          <w:p w:rsidR="00C81958" w:rsidRPr="00082F42" w:rsidRDefault="00C81958" w:rsidP="00D2783A">
            <w:pPr>
              <w:pStyle w:val="BodytextIndented"/>
              <w:jc w:val="center"/>
              <w:rPr>
                <w:b/>
                <w:sz w:val="8"/>
              </w:rPr>
            </w:pPr>
          </w:p>
          <w:p w:rsidR="00C81958" w:rsidRPr="00082F42" w:rsidRDefault="00C81958" w:rsidP="00D2783A">
            <w:pPr>
              <w:pStyle w:val="BodytextIndented"/>
              <w:jc w:val="center"/>
              <w:rPr>
                <w:sz w:val="20"/>
              </w:rPr>
            </w:pPr>
            <w:r w:rsidRPr="00082F42">
              <w:rPr>
                <w:b/>
                <w:sz w:val="20"/>
              </w:rPr>
              <w:t>Figure 4</w:t>
            </w:r>
            <w:r w:rsidR="0053123E">
              <w:rPr>
                <w:b/>
                <w:sz w:val="20"/>
              </w:rPr>
              <w:t>:</w:t>
            </w:r>
            <w:r w:rsidRPr="00082F42">
              <w:rPr>
                <w:sz w:val="20"/>
              </w:rPr>
              <w:t xml:space="preserve"> </w:t>
            </w:r>
            <w:r w:rsidRPr="00082F42">
              <w:rPr>
                <w:b/>
                <w:sz w:val="20"/>
              </w:rPr>
              <w:t>Tensile test experiment</w:t>
            </w:r>
          </w:p>
        </w:tc>
      </w:tr>
    </w:tbl>
    <w:p w:rsidR="000130BC" w:rsidRPr="00B26C1C" w:rsidRDefault="000130BC" w:rsidP="00DC361B">
      <w:pPr>
        <w:autoSpaceDE w:val="0"/>
        <w:autoSpaceDN w:val="0"/>
        <w:adjustRightInd w:val="0"/>
        <w:spacing w:after="0" w:line="240" w:lineRule="auto"/>
        <w:ind w:firstLine="720"/>
        <w:rPr>
          <w:color w:val="000000"/>
          <w:sz w:val="20"/>
          <w:szCs w:val="20"/>
          <w:lang w:val="en-US"/>
        </w:rPr>
      </w:pPr>
    </w:p>
    <w:p w:rsidR="00C84077" w:rsidRPr="00B26C1C" w:rsidRDefault="00C84077" w:rsidP="00C84077">
      <w:pPr>
        <w:autoSpaceDE w:val="0"/>
        <w:autoSpaceDN w:val="0"/>
        <w:adjustRightInd w:val="0"/>
        <w:spacing w:after="0" w:line="240" w:lineRule="auto"/>
        <w:ind w:firstLine="720"/>
        <w:rPr>
          <w:i/>
          <w:iCs/>
          <w:sz w:val="20"/>
          <w:szCs w:val="20"/>
          <w:lang w:val="en-US"/>
        </w:rPr>
      </w:pPr>
      <w:r w:rsidRPr="00C84077">
        <w:rPr>
          <w:sz w:val="20"/>
          <w:szCs w:val="20"/>
          <w:lang w:val="en-US"/>
        </w:rPr>
        <w:t>Table 2 shows the dimensions of the test samples which are measured before the tensile test experiment and also the measured values of the achieved force and the calculated values of the tensile strength after the tensile test experiment.</w:t>
      </w:r>
    </w:p>
    <w:p w:rsidR="00C84077" w:rsidRDefault="00C84077" w:rsidP="00A730AA">
      <w:pPr>
        <w:pStyle w:val="Default"/>
        <w:jc w:val="both"/>
        <w:rPr>
          <w:sz w:val="20"/>
          <w:szCs w:val="20"/>
        </w:rPr>
      </w:pPr>
    </w:p>
    <w:p w:rsidR="004C2FC7" w:rsidRPr="00252304" w:rsidRDefault="004C2FC7" w:rsidP="004C2FC7">
      <w:pPr>
        <w:pStyle w:val="BodytextIndented"/>
        <w:jc w:val="center"/>
        <w:rPr>
          <w:b/>
          <w:sz w:val="20"/>
        </w:rPr>
      </w:pPr>
      <w:r w:rsidRPr="00252304">
        <w:rPr>
          <w:b/>
          <w:sz w:val="20"/>
        </w:rPr>
        <w:t>Table 2.</w:t>
      </w:r>
      <w:r w:rsidRPr="00252304">
        <w:rPr>
          <w:sz w:val="20"/>
        </w:rPr>
        <w:t xml:space="preserve"> </w:t>
      </w:r>
      <w:r w:rsidRPr="00252304">
        <w:rPr>
          <w:b/>
          <w:sz w:val="20"/>
        </w:rPr>
        <w:t>Dimensions of the test samples with the achieved values ​​of force and tensile strength</w:t>
      </w:r>
    </w:p>
    <w:p w:rsidR="004C2FC7" w:rsidRPr="004E0C40" w:rsidRDefault="004C2FC7" w:rsidP="004C2FC7">
      <w:pPr>
        <w:pStyle w:val="BodytextIndented"/>
        <w:rPr>
          <w:sz w:val="14"/>
        </w:rPr>
      </w:pPr>
    </w:p>
    <w:tbl>
      <w:tblPr>
        <w:tblStyle w:val="TableGrid"/>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1"/>
        <w:gridCol w:w="4620"/>
      </w:tblGrid>
      <w:tr w:rsidR="004C2FC7" w:rsidTr="0058068C">
        <w:trPr>
          <w:jc w:val="center"/>
        </w:trPr>
        <w:tc>
          <w:tcPr>
            <w:tcW w:w="4311" w:type="dxa"/>
          </w:tcPr>
          <w:tbl>
            <w:tblPr>
              <w:tblStyle w:val="PlainTable5"/>
              <w:tblW w:w="4095" w:type="dxa"/>
              <w:tblLook w:val="04A0" w:firstRow="1" w:lastRow="0" w:firstColumn="1" w:lastColumn="0" w:noHBand="0" w:noVBand="1"/>
            </w:tblPr>
            <w:tblGrid>
              <w:gridCol w:w="759"/>
              <w:gridCol w:w="580"/>
              <w:gridCol w:w="577"/>
              <w:gridCol w:w="656"/>
              <w:gridCol w:w="736"/>
              <w:gridCol w:w="787"/>
            </w:tblGrid>
            <w:tr w:rsidR="005F383F" w:rsidRPr="00667B80" w:rsidTr="005F383F">
              <w:trPr>
                <w:cnfStyle w:val="100000000000" w:firstRow="1" w:lastRow="0" w:firstColumn="0" w:lastColumn="0" w:oddVBand="0" w:evenVBand="0" w:oddHBand="0" w:evenHBand="0" w:firstRowFirstColumn="0" w:firstRowLastColumn="0" w:lastRowFirstColumn="0" w:lastRowLastColumn="0"/>
                <w:trHeight w:val="311"/>
              </w:trPr>
              <w:tc>
                <w:tcPr>
                  <w:cnfStyle w:val="001000000100" w:firstRow="0" w:lastRow="0" w:firstColumn="1" w:lastColumn="0" w:oddVBand="0" w:evenVBand="0" w:oddHBand="0" w:evenHBand="0" w:firstRowFirstColumn="1" w:firstRowLastColumn="0" w:lastRowFirstColumn="0" w:lastRowLastColumn="0"/>
                  <w:tcW w:w="4095" w:type="dxa"/>
                  <w:gridSpan w:val="6"/>
                  <w:hideMark/>
                </w:tcPr>
                <w:p w:rsidR="005F383F" w:rsidRPr="005F383F" w:rsidRDefault="005F383F" w:rsidP="00D2783A">
                  <w:pPr>
                    <w:jc w:val="center"/>
                    <w:rPr>
                      <w:i w:val="0"/>
                      <w:sz w:val="16"/>
                      <w:szCs w:val="16"/>
                    </w:rPr>
                  </w:pPr>
                  <w:r w:rsidRPr="005F383F">
                    <w:rPr>
                      <w:b/>
                      <w:bCs/>
                      <w:i w:val="0"/>
                      <w:sz w:val="16"/>
                      <w:szCs w:val="16"/>
                    </w:rPr>
                    <w:t>Line infill</w:t>
                  </w:r>
                  <w:r>
                    <w:rPr>
                      <w:b/>
                      <w:bCs/>
                      <w:i w:val="0"/>
                      <w:sz w:val="16"/>
                      <w:szCs w:val="16"/>
                    </w:rPr>
                    <w:t xml:space="preserve"> pattern</w:t>
                  </w:r>
                </w:p>
              </w:tc>
            </w:tr>
            <w:tr w:rsidR="005F383F" w:rsidRPr="00667B80" w:rsidTr="005F383F">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759" w:type="dxa"/>
                </w:tcPr>
                <w:p w:rsidR="005F383F" w:rsidRPr="005F383F" w:rsidRDefault="00E35269" w:rsidP="00D2783A">
                  <w:pPr>
                    <w:jc w:val="center"/>
                    <w:rPr>
                      <w:b/>
                      <w:bCs/>
                      <w:i w:val="0"/>
                      <w:sz w:val="16"/>
                      <w:szCs w:val="16"/>
                    </w:rPr>
                  </w:pPr>
                  <w:r>
                    <w:rPr>
                      <w:b/>
                      <w:bCs/>
                      <w:i w:val="0"/>
                      <w:sz w:val="16"/>
                      <w:szCs w:val="16"/>
                    </w:rPr>
                    <w:t>A - test samples</w:t>
                  </w:r>
                </w:p>
              </w:tc>
              <w:tc>
                <w:tcPr>
                  <w:tcW w:w="580" w:type="dxa"/>
                </w:tcPr>
                <w:p w:rsidR="005F383F" w:rsidRPr="005F383F" w:rsidRDefault="005F383F" w:rsidP="005F383F">
                  <w:pPr>
                    <w:jc w:val="center"/>
                    <w:cnfStyle w:val="000000100000" w:firstRow="0" w:lastRow="0" w:firstColumn="0" w:lastColumn="0" w:oddVBand="0" w:evenVBand="0" w:oddHBand="1" w:evenHBand="0" w:firstRowFirstColumn="0" w:firstRowLastColumn="0" w:lastRowFirstColumn="0" w:lastRowLastColumn="0"/>
                    <w:rPr>
                      <w:b/>
                      <w:bCs/>
                      <w:i/>
                      <w:sz w:val="16"/>
                      <w:szCs w:val="16"/>
                    </w:rPr>
                  </w:pPr>
                  <w:r w:rsidRPr="005F383F">
                    <w:rPr>
                      <w:b/>
                      <w:bCs/>
                      <w:i/>
                      <w:sz w:val="16"/>
                      <w:szCs w:val="16"/>
                    </w:rPr>
                    <w:t>b</w:t>
                  </w:r>
                  <w:r w:rsidRPr="005F383F">
                    <w:rPr>
                      <w:b/>
                      <w:bCs/>
                      <w:i/>
                      <w:sz w:val="16"/>
                      <w:szCs w:val="16"/>
                      <w:vertAlign w:val="subscript"/>
                    </w:rPr>
                    <w:t>1</w:t>
                  </w:r>
                  <w:r w:rsidRPr="005F383F">
                    <w:rPr>
                      <w:b/>
                      <w:bCs/>
                      <w:i/>
                      <w:sz w:val="16"/>
                      <w:szCs w:val="16"/>
                    </w:rPr>
                    <w:t xml:space="preserve"> (mm)</w:t>
                  </w:r>
                </w:p>
              </w:tc>
              <w:tc>
                <w:tcPr>
                  <w:tcW w:w="577" w:type="dxa"/>
                </w:tcPr>
                <w:p w:rsidR="005F383F" w:rsidRPr="005F383F" w:rsidRDefault="005F383F" w:rsidP="005F383F">
                  <w:pPr>
                    <w:jc w:val="center"/>
                    <w:cnfStyle w:val="000000100000" w:firstRow="0" w:lastRow="0" w:firstColumn="0" w:lastColumn="0" w:oddVBand="0" w:evenVBand="0" w:oddHBand="1" w:evenHBand="0" w:firstRowFirstColumn="0" w:firstRowLastColumn="0" w:lastRowFirstColumn="0" w:lastRowLastColumn="0"/>
                    <w:rPr>
                      <w:b/>
                      <w:bCs/>
                      <w:i/>
                      <w:sz w:val="16"/>
                      <w:szCs w:val="16"/>
                    </w:rPr>
                  </w:pPr>
                  <w:r w:rsidRPr="005F383F">
                    <w:rPr>
                      <w:b/>
                      <w:bCs/>
                      <w:i/>
                      <w:sz w:val="16"/>
                      <w:szCs w:val="16"/>
                    </w:rPr>
                    <w:t>h (mm)</w:t>
                  </w:r>
                </w:p>
              </w:tc>
              <w:tc>
                <w:tcPr>
                  <w:tcW w:w="656" w:type="dxa"/>
                </w:tcPr>
                <w:p w:rsidR="005F383F" w:rsidRPr="005F383F" w:rsidRDefault="005F383F" w:rsidP="005F383F">
                  <w:pPr>
                    <w:jc w:val="center"/>
                    <w:cnfStyle w:val="000000100000" w:firstRow="0" w:lastRow="0" w:firstColumn="0" w:lastColumn="0" w:oddVBand="0" w:evenVBand="0" w:oddHBand="1" w:evenHBand="0" w:firstRowFirstColumn="0" w:firstRowLastColumn="0" w:lastRowFirstColumn="0" w:lastRowLastColumn="0"/>
                    <w:rPr>
                      <w:b/>
                      <w:bCs/>
                      <w:i/>
                      <w:sz w:val="16"/>
                      <w:szCs w:val="16"/>
                    </w:rPr>
                  </w:pPr>
                  <w:r w:rsidRPr="005F383F">
                    <w:rPr>
                      <w:b/>
                      <w:bCs/>
                      <w:i/>
                      <w:sz w:val="16"/>
                      <w:szCs w:val="16"/>
                    </w:rPr>
                    <w:t>A (mm)</w:t>
                  </w:r>
                </w:p>
              </w:tc>
              <w:tc>
                <w:tcPr>
                  <w:tcW w:w="736" w:type="dxa"/>
                </w:tcPr>
                <w:p w:rsidR="005F383F" w:rsidRPr="005F383F" w:rsidRDefault="005F383F" w:rsidP="005F383F">
                  <w:pPr>
                    <w:jc w:val="center"/>
                    <w:cnfStyle w:val="000000100000" w:firstRow="0" w:lastRow="0" w:firstColumn="0" w:lastColumn="0" w:oddVBand="0" w:evenVBand="0" w:oddHBand="1" w:evenHBand="0" w:firstRowFirstColumn="0" w:firstRowLastColumn="0" w:lastRowFirstColumn="0" w:lastRowLastColumn="0"/>
                    <w:rPr>
                      <w:b/>
                      <w:i/>
                      <w:color w:val="000000"/>
                      <w:sz w:val="16"/>
                      <w:szCs w:val="16"/>
                      <w:lang w:eastAsia="hr-HR"/>
                    </w:rPr>
                  </w:pPr>
                  <w:r w:rsidRPr="005F383F">
                    <w:rPr>
                      <w:b/>
                      <w:i/>
                      <w:color w:val="000000"/>
                      <w:sz w:val="16"/>
                      <w:szCs w:val="16"/>
                      <w:lang w:eastAsia="hr-HR"/>
                    </w:rPr>
                    <w:t>Fm (N)</w:t>
                  </w:r>
                </w:p>
              </w:tc>
              <w:tc>
                <w:tcPr>
                  <w:tcW w:w="787" w:type="dxa"/>
                </w:tcPr>
                <w:p w:rsidR="005F383F" w:rsidRPr="005F383F" w:rsidRDefault="005F383F" w:rsidP="005F383F">
                  <w:pPr>
                    <w:jc w:val="center"/>
                    <w:cnfStyle w:val="000000100000" w:firstRow="0" w:lastRow="0" w:firstColumn="0" w:lastColumn="0" w:oddVBand="0" w:evenVBand="0" w:oddHBand="1" w:evenHBand="0" w:firstRowFirstColumn="0" w:firstRowLastColumn="0" w:lastRowFirstColumn="0" w:lastRowLastColumn="0"/>
                    <w:rPr>
                      <w:b/>
                      <w:i/>
                      <w:color w:val="000000"/>
                      <w:sz w:val="16"/>
                      <w:szCs w:val="16"/>
                      <w:lang w:eastAsia="hr-HR"/>
                    </w:rPr>
                  </w:pPr>
                  <w:r w:rsidRPr="005F383F">
                    <w:rPr>
                      <w:b/>
                      <w:i/>
                      <w:color w:val="000000"/>
                      <w:sz w:val="16"/>
                      <w:szCs w:val="16"/>
                      <w:lang w:eastAsia="hr-HR"/>
                    </w:rPr>
                    <w:t>Rm (N/mm</w:t>
                  </w:r>
                  <w:r w:rsidRPr="005F383F">
                    <w:rPr>
                      <w:b/>
                      <w:i/>
                      <w:color w:val="000000"/>
                      <w:sz w:val="16"/>
                      <w:szCs w:val="16"/>
                      <w:vertAlign w:val="superscript"/>
                      <w:lang w:eastAsia="hr-HR"/>
                    </w:rPr>
                    <w:t>2</w:t>
                  </w:r>
                  <w:r w:rsidRPr="005F383F">
                    <w:rPr>
                      <w:b/>
                      <w:i/>
                      <w:color w:val="000000"/>
                      <w:sz w:val="16"/>
                      <w:szCs w:val="16"/>
                      <w:lang w:eastAsia="hr-HR"/>
                    </w:rPr>
                    <w:t>)</w:t>
                  </w:r>
                </w:p>
              </w:tc>
            </w:tr>
            <w:tr w:rsidR="005F383F" w:rsidRPr="00667B80" w:rsidTr="005F383F">
              <w:trPr>
                <w:trHeight w:val="245"/>
              </w:trPr>
              <w:tc>
                <w:tcPr>
                  <w:cnfStyle w:val="001000000000" w:firstRow="0" w:lastRow="0" w:firstColumn="1" w:lastColumn="0" w:oddVBand="0" w:evenVBand="0" w:oddHBand="0" w:evenHBand="0" w:firstRowFirstColumn="0" w:firstRowLastColumn="0" w:lastRowFirstColumn="0" w:lastRowLastColumn="0"/>
                  <w:tcW w:w="759" w:type="dxa"/>
                  <w:hideMark/>
                </w:tcPr>
                <w:p w:rsidR="004C2FC7" w:rsidRPr="00AD3F42" w:rsidRDefault="004C2FC7" w:rsidP="00D2783A">
                  <w:pPr>
                    <w:jc w:val="center"/>
                    <w:rPr>
                      <w:sz w:val="16"/>
                      <w:szCs w:val="16"/>
                    </w:rPr>
                  </w:pPr>
                  <w:r>
                    <w:rPr>
                      <w:bCs/>
                      <w:sz w:val="16"/>
                      <w:szCs w:val="16"/>
                    </w:rPr>
                    <w:t xml:space="preserve">A </w:t>
                  </w:r>
                  <w:r w:rsidRPr="00AD3F42">
                    <w:rPr>
                      <w:bCs/>
                      <w:sz w:val="16"/>
                      <w:szCs w:val="16"/>
                    </w:rPr>
                    <w:t>1.1</w:t>
                  </w:r>
                </w:p>
              </w:tc>
              <w:tc>
                <w:tcPr>
                  <w:tcW w:w="580" w:type="dxa"/>
                </w:tcPr>
                <w:p w:rsidR="004C2FC7" w:rsidRPr="00645E56" w:rsidRDefault="004C2FC7" w:rsidP="00D2783A">
                  <w:pPr>
                    <w:cnfStyle w:val="000000000000" w:firstRow="0" w:lastRow="0" w:firstColumn="0" w:lastColumn="0" w:oddVBand="0" w:evenVBand="0" w:oddHBand="0" w:evenHBand="0" w:firstRowFirstColumn="0" w:firstRowLastColumn="0" w:lastRowFirstColumn="0" w:lastRowLastColumn="0"/>
                    <w:rPr>
                      <w:sz w:val="16"/>
                    </w:rPr>
                  </w:pPr>
                  <w:r w:rsidRPr="00645E56">
                    <w:rPr>
                      <w:sz w:val="16"/>
                    </w:rPr>
                    <w:t>10.05</w:t>
                  </w:r>
                </w:p>
              </w:tc>
              <w:tc>
                <w:tcPr>
                  <w:tcW w:w="577" w:type="dxa"/>
                </w:tcPr>
                <w:p w:rsidR="004C2FC7" w:rsidRPr="00645E56" w:rsidRDefault="004C2FC7" w:rsidP="00D2783A">
                  <w:pPr>
                    <w:cnfStyle w:val="000000000000" w:firstRow="0" w:lastRow="0" w:firstColumn="0" w:lastColumn="0" w:oddVBand="0" w:evenVBand="0" w:oddHBand="0" w:evenHBand="0" w:firstRowFirstColumn="0" w:firstRowLastColumn="0" w:lastRowFirstColumn="0" w:lastRowLastColumn="0"/>
                    <w:rPr>
                      <w:sz w:val="16"/>
                    </w:rPr>
                  </w:pPr>
                  <w:r w:rsidRPr="00645E56">
                    <w:rPr>
                      <w:sz w:val="16"/>
                    </w:rPr>
                    <w:t>3.95</w:t>
                  </w:r>
                </w:p>
              </w:tc>
              <w:tc>
                <w:tcPr>
                  <w:tcW w:w="656" w:type="dxa"/>
                </w:tcPr>
                <w:p w:rsidR="004C2FC7" w:rsidRPr="00645E56" w:rsidRDefault="004C2FC7" w:rsidP="00D2783A">
                  <w:pPr>
                    <w:cnfStyle w:val="000000000000" w:firstRow="0" w:lastRow="0" w:firstColumn="0" w:lastColumn="0" w:oddVBand="0" w:evenVBand="0" w:oddHBand="0" w:evenHBand="0" w:firstRowFirstColumn="0" w:firstRowLastColumn="0" w:lastRowFirstColumn="0" w:lastRowLastColumn="0"/>
                    <w:rPr>
                      <w:sz w:val="16"/>
                    </w:rPr>
                  </w:pPr>
                  <w:r w:rsidRPr="00645E56">
                    <w:rPr>
                      <w:sz w:val="16"/>
                    </w:rPr>
                    <w:t>39.697</w:t>
                  </w:r>
                </w:p>
              </w:tc>
              <w:tc>
                <w:tcPr>
                  <w:tcW w:w="736" w:type="dxa"/>
                </w:tcPr>
                <w:p w:rsidR="004C2FC7" w:rsidRPr="00026CC3"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026CC3">
                    <w:rPr>
                      <w:sz w:val="16"/>
                    </w:rPr>
                    <w:t>1706.26</w:t>
                  </w:r>
                </w:p>
              </w:tc>
              <w:tc>
                <w:tcPr>
                  <w:tcW w:w="787" w:type="dxa"/>
                </w:tcPr>
                <w:p w:rsidR="004C2FC7" w:rsidRPr="00026CC3" w:rsidRDefault="004C2FC7" w:rsidP="00D2783A">
                  <w:pPr>
                    <w:jc w:val="center"/>
                    <w:cnfStyle w:val="000000000000" w:firstRow="0" w:lastRow="0" w:firstColumn="0" w:lastColumn="0" w:oddVBand="0" w:evenVBand="0" w:oddHBand="0" w:evenHBand="0" w:firstRowFirstColumn="0" w:firstRowLastColumn="0" w:lastRowFirstColumn="0" w:lastRowLastColumn="0"/>
                    <w:rPr>
                      <w:b/>
                      <w:sz w:val="16"/>
                    </w:rPr>
                  </w:pPr>
                  <w:r w:rsidRPr="00026CC3">
                    <w:rPr>
                      <w:b/>
                      <w:sz w:val="16"/>
                    </w:rPr>
                    <w:t>42.98</w:t>
                  </w:r>
                </w:p>
              </w:tc>
            </w:tr>
            <w:tr w:rsidR="005F383F" w:rsidRPr="00667B80" w:rsidTr="005F383F">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759" w:type="dxa"/>
                  <w:hideMark/>
                </w:tcPr>
                <w:p w:rsidR="004C2FC7" w:rsidRPr="00AD3F42" w:rsidRDefault="004C2FC7" w:rsidP="00D2783A">
                  <w:pPr>
                    <w:jc w:val="center"/>
                    <w:rPr>
                      <w:sz w:val="16"/>
                      <w:szCs w:val="16"/>
                    </w:rPr>
                  </w:pPr>
                  <w:r>
                    <w:rPr>
                      <w:bCs/>
                      <w:sz w:val="16"/>
                      <w:szCs w:val="16"/>
                    </w:rPr>
                    <w:t xml:space="preserve">A </w:t>
                  </w:r>
                  <w:r w:rsidRPr="00AD3F42">
                    <w:rPr>
                      <w:bCs/>
                      <w:sz w:val="16"/>
                      <w:szCs w:val="16"/>
                    </w:rPr>
                    <w:t>1.2</w:t>
                  </w:r>
                </w:p>
              </w:tc>
              <w:tc>
                <w:tcPr>
                  <w:tcW w:w="580" w:type="dxa"/>
                </w:tcPr>
                <w:p w:rsidR="004C2FC7" w:rsidRPr="00645E56" w:rsidRDefault="004C2FC7" w:rsidP="00D2783A">
                  <w:pPr>
                    <w:cnfStyle w:val="000000100000" w:firstRow="0" w:lastRow="0" w:firstColumn="0" w:lastColumn="0" w:oddVBand="0" w:evenVBand="0" w:oddHBand="1" w:evenHBand="0" w:firstRowFirstColumn="0" w:firstRowLastColumn="0" w:lastRowFirstColumn="0" w:lastRowLastColumn="0"/>
                    <w:rPr>
                      <w:sz w:val="16"/>
                    </w:rPr>
                  </w:pPr>
                  <w:r w:rsidRPr="00645E56">
                    <w:rPr>
                      <w:sz w:val="16"/>
                    </w:rPr>
                    <w:t>10.1</w:t>
                  </w:r>
                </w:p>
              </w:tc>
              <w:tc>
                <w:tcPr>
                  <w:tcW w:w="577" w:type="dxa"/>
                </w:tcPr>
                <w:p w:rsidR="004C2FC7" w:rsidRPr="00645E56" w:rsidRDefault="004C2FC7" w:rsidP="00D2783A">
                  <w:pPr>
                    <w:cnfStyle w:val="000000100000" w:firstRow="0" w:lastRow="0" w:firstColumn="0" w:lastColumn="0" w:oddVBand="0" w:evenVBand="0" w:oddHBand="1" w:evenHBand="0" w:firstRowFirstColumn="0" w:firstRowLastColumn="0" w:lastRowFirstColumn="0" w:lastRowLastColumn="0"/>
                    <w:rPr>
                      <w:sz w:val="16"/>
                    </w:rPr>
                  </w:pPr>
                  <w:r w:rsidRPr="00645E56">
                    <w:rPr>
                      <w:sz w:val="16"/>
                    </w:rPr>
                    <w:t>3.95</w:t>
                  </w:r>
                </w:p>
              </w:tc>
              <w:tc>
                <w:tcPr>
                  <w:tcW w:w="656" w:type="dxa"/>
                </w:tcPr>
                <w:p w:rsidR="004C2FC7" w:rsidRPr="00645E56" w:rsidRDefault="004C2FC7" w:rsidP="00D2783A">
                  <w:pPr>
                    <w:cnfStyle w:val="000000100000" w:firstRow="0" w:lastRow="0" w:firstColumn="0" w:lastColumn="0" w:oddVBand="0" w:evenVBand="0" w:oddHBand="1" w:evenHBand="0" w:firstRowFirstColumn="0" w:firstRowLastColumn="0" w:lastRowFirstColumn="0" w:lastRowLastColumn="0"/>
                    <w:rPr>
                      <w:sz w:val="16"/>
                    </w:rPr>
                  </w:pPr>
                  <w:r w:rsidRPr="00645E56">
                    <w:rPr>
                      <w:sz w:val="16"/>
                    </w:rPr>
                    <w:t>39.895</w:t>
                  </w:r>
                </w:p>
              </w:tc>
              <w:tc>
                <w:tcPr>
                  <w:tcW w:w="736" w:type="dxa"/>
                </w:tcPr>
                <w:p w:rsidR="004C2FC7" w:rsidRPr="00026CC3"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026CC3">
                    <w:rPr>
                      <w:sz w:val="16"/>
                    </w:rPr>
                    <w:t>1637.51</w:t>
                  </w:r>
                </w:p>
              </w:tc>
              <w:tc>
                <w:tcPr>
                  <w:tcW w:w="787" w:type="dxa"/>
                </w:tcPr>
                <w:p w:rsidR="004C2FC7" w:rsidRPr="00026CC3"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026CC3">
                    <w:rPr>
                      <w:sz w:val="16"/>
                    </w:rPr>
                    <w:t>41.05</w:t>
                  </w:r>
                </w:p>
              </w:tc>
            </w:tr>
            <w:tr w:rsidR="005F383F" w:rsidRPr="00667B80" w:rsidTr="005F383F">
              <w:trPr>
                <w:trHeight w:val="245"/>
              </w:trPr>
              <w:tc>
                <w:tcPr>
                  <w:cnfStyle w:val="001000000000" w:firstRow="0" w:lastRow="0" w:firstColumn="1" w:lastColumn="0" w:oddVBand="0" w:evenVBand="0" w:oddHBand="0" w:evenHBand="0" w:firstRowFirstColumn="0" w:firstRowLastColumn="0" w:lastRowFirstColumn="0" w:lastRowLastColumn="0"/>
                  <w:tcW w:w="759" w:type="dxa"/>
                  <w:hideMark/>
                </w:tcPr>
                <w:p w:rsidR="004C2FC7" w:rsidRPr="00AD3F42" w:rsidRDefault="004C2FC7" w:rsidP="00D2783A">
                  <w:pPr>
                    <w:jc w:val="center"/>
                    <w:rPr>
                      <w:sz w:val="16"/>
                      <w:szCs w:val="16"/>
                    </w:rPr>
                  </w:pPr>
                  <w:r>
                    <w:rPr>
                      <w:bCs/>
                      <w:sz w:val="16"/>
                      <w:szCs w:val="16"/>
                    </w:rPr>
                    <w:t xml:space="preserve">A </w:t>
                  </w:r>
                  <w:r w:rsidRPr="00AD3F42">
                    <w:rPr>
                      <w:bCs/>
                      <w:sz w:val="16"/>
                      <w:szCs w:val="16"/>
                    </w:rPr>
                    <w:t>1.3</w:t>
                  </w:r>
                </w:p>
              </w:tc>
              <w:tc>
                <w:tcPr>
                  <w:tcW w:w="580" w:type="dxa"/>
                </w:tcPr>
                <w:p w:rsidR="004C2FC7" w:rsidRPr="00645E56" w:rsidRDefault="004C2FC7" w:rsidP="00D2783A">
                  <w:pPr>
                    <w:cnfStyle w:val="000000000000" w:firstRow="0" w:lastRow="0" w:firstColumn="0" w:lastColumn="0" w:oddVBand="0" w:evenVBand="0" w:oddHBand="0" w:evenHBand="0" w:firstRowFirstColumn="0" w:firstRowLastColumn="0" w:lastRowFirstColumn="0" w:lastRowLastColumn="0"/>
                    <w:rPr>
                      <w:sz w:val="16"/>
                    </w:rPr>
                  </w:pPr>
                  <w:r w:rsidRPr="00645E56">
                    <w:rPr>
                      <w:sz w:val="16"/>
                    </w:rPr>
                    <w:t>10.1</w:t>
                  </w:r>
                </w:p>
              </w:tc>
              <w:tc>
                <w:tcPr>
                  <w:tcW w:w="577" w:type="dxa"/>
                </w:tcPr>
                <w:p w:rsidR="004C2FC7" w:rsidRPr="00645E56" w:rsidRDefault="004C2FC7" w:rsidP="00D2783A">
                  <w:pPr>
                    <w:cnfStyle w:val="000000000000" w:firstRow="0" w:lastRow="0" w:firstColumn="0" w:lastColumn="0" w:oddVBand="0" w:evenVBand="0" w:oddHBand="0" w:evenHBand="0" w:firstRowFirstColumn="0" w:firstRowLastColumn="0" w:lastRowFirstColumn="0" w:lastRowLastColumn="0"/>
                    <w:rPr>
                      <w:sz w:val="16"/>
                    </w:rPr>
                  </w:pPr>
                  <w:r w:rsidRPr="00645E56">
                    <w:rPr>
                      <w:sz w:val="16"/>
                    </w:rPr>
                    <w:t>4</w:t>
                  </w:r>
                </w:p>
              </w:tc>
              <w:tc>
                <w:tcPr>
                  <w:tcW w:w="656" w:type="dxa"/>
                </w:tcPr>
                <w:p w:rsidR="004C2FC7" w:rsidRPr="00645E56" w:rsidRDefault="004C2FC7" w:rsidP="00D2783A">
                  <w:pPr>
                    <w:cnfStyle w:val="000000000000" w:firstRow="0" w:lastRow="0" w:firstColumn="0" w:lastColumn="0" w:oddVBand="0" w:evenVBand="0" w:oddHBand="0" w:evenHBand="0" w:firstRowFirstColumn="0" w:firstRowLastColumn="0" w:lastRowFirstColumn="0" w:lastRowLastColumn="0"/>
                    <w:rPr>
                      <w:sz w:val="16"/>
                    </w:rPr>
                  </w:pPr>
                  <w:r w:rsidRPr="00645E56">
                    <w:rPr>
                      <w:sz w:val="16"/>
                    </w:rPr>
                    <w:t>40.4</w:t>
                  </w:r>
                </w:p>
              </w:tc>
              <w:tc>
                <w:tcPr>
                  <w:tcW w:w="736" w:type="dxa"/>
                </w:tcPr>
                <w:p w:rsidR="004C2FC7" w:rsidRPr="00026CC3"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026CC3">
                    <w:rPr>
                      <w:sz w:val="16"/>
                    </w:rPr>
                    <w:t>1071.51</w:t>
                  </w:r>
                </w:p>
              </w:tc>
              <w:tc>
                <w:tcPr>
                  <w:tcW w:w="787" w:type="dxa"/>
                </w:tcPr>
                <w:p w:rsidR="004C2FC7" w:rsidRPr="00026CC3"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026CC3">
                    <w:rPr>
                      <w:sz w:val="16"/>
                    </w:rPr>
                    <w:t>26.52</w:t>
                  </w:r>
                </w:p>
              </w:tc>
            </w:tr>
            <w:tr w:rsidR="005F383F" w:rsidRPr="00667B80" w:rsidTr="005F383F">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759" w:type="dxa"/>
                  <w:hideMark/>
                </w:tcPr>
                <w:p w:rsidR="004C2FC7" w:rsidRPr="00AD3F42" w:rsidRDefault="004C2FC7" w:rsidP="00D2783A">
                  <w:pPr>
                    <w:jc w:val="center"/>
                    <w:rPr>
                      <w:sz w:val="16"/>
                      <w:szCs w:val="16"/>
                    </w:rPr>
                  </w:pPr>
                  <w:r>
                    <w:rPr>
                      <w:bCs/>
                      <w:sz w:val="16"/>
                      <w:szCs w:val="16"/>
                    </w:rPr>
                    <w:t xml:space="preserve">A </w:t>
                  </w:r>
                  <w:r w:rsidRPr="00AD3F42">
                    <w:rPr>
                      <w:bCs/>
                      <w:sz w:val="16"/>
                      <w:szCs w:val="16"/>
                    </w:rPr>
                    <w:t>1.4</w:t>
                  </w:r>
                </w:p>
              </w:tc>
              <w:tc>
                <w:tcPr>
                  <w:tcW w:w="580" w:type="dxa"/>
                </w:tcPr>
                <w:p w:rsidR="004C2FC7" w:rsidRPr="00645E56" w:rsidRDefault="004C2FC7" w:rsidP="00D2783A">
                  <w:pPr>
                    <w:cnfStyle w:val="000000100000" w:firstRow="0" w:lastRow="0" w:firstColumn="0" w:lastColumn="0" w:oddVBand="0" w:evenVBand="0" w:oddHBand="1" w:evenHBand="0" w:firstRowFirstColumn="0" w:firstRowLastColumn="0" w:lastRowFirstColumn="0" w:lastRowLastColumn="0"/>
                    <w:rPr>
                      <w:sz w:val="16"/>
                    </w:rPr>
                  </w:pPr>
                  <w:r w:rsidRPr="00645E56">
                    <w:rPr>
                      <w:sz w:val="16"/>
                    </w:rPr>
                    <w:t>10.1</w:t>
                  </w:r>
                </w:p>
              </w:tc>
              <w:tc>
                <w:tcPr>
                  <w:tcW w:w="577" w:type="dxa"/>
                </w:tcPr>
                <w:p w:rsidR="004C2FC7" w:rsidRPr="00645E56" w:rsidRDefault="004C2FC7" w:rsidP="00D2783A">
                  <w:pPr>
                    <w:cnfStyle w:val="000000100000" w:firstRow="0" w:lastRow="0" w:firstColumn="0" w:lastColumn="0" w:oddVBand="0" w:evenVBand="0" w:oddHBand="1" w:evenHBand="0" w:firstRowFirstColumn="0" w:firstRowLastColumn="0" w:lastRowFirstColumn="0" w:lastRowLastColumn="0"/>
                    <w:rPr>
                      <w:sz w:val="16"/>
                    </w:rPr>
                  </w:pPr>
                  <w:r w:rsidRPr="00645E56">
                    <w:rPr>
                      <w:sz w:val="16"/>
                    </w:rPr>
                    <w:t>3.95</w:t>
                  </w:r>
                </w:p>
              </w:tc>
              <w:tc>
                <w:tcPr>
                  <w:tcW w:w="656" w:type="dxa"/>
                </w:tcPr>
                <w:p w:rsidR="004C2FC7" w:rsidRPr="00645E56" w:rsidRDefault="004C2FC7" w:rsidP="00D2783A">
                  <w:pPr>
                    <w:cnfStyle w:val="000000100000" w:firstRow="0" w:lastRow="0" w:firstColumn="0" w:lastColumn="0" w:oddVBand="0" w:evenVBand="0" w:oddHBand="1" w:evenHBand="0" w:firstRowFirstColumn="0" w:firstRowLastColumn="0" w:lastRowFirstColumn="0" w:lastRowLastColumn="0"/>
                    <w:rPr>
                      <w:sz w:val="16"/>
                    </w:rPr>
                  </w:pPr>
                  <w:r w:rsidRPr="00645E56">
                    <w:rPr>
                      <w:sz w:val="16"/>
                    </w:rPr>
                    <w:t>39.895</w:t>
                  </w:r>
                </w:p>
              </w:tc>
              <w:tc>
                <w:tcPr>
                  <w:tcW w:w="736" w:type="dxa"/>
                </w:tcPr>
                <w:p w:rsidR="004C2FC7" w:rsidRPr="00026CC3"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026CC3">
                    <w:rPr>
                      <w:sz w:val="16"/>
                    </w:rPr>
                    <w:t>1091.06</w:t>
                  </w:r>
                </w:p>
              </w:tc>
              <w:tc>
                <w:tcPr>
                  <w:tcW w:w="787" w:type="dxa"/>
                </w:tcPr>
                <w:p w:rsidR="004C2FC7" w:rsidRPr="00026CC3"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026CC3">
                    <w:rPr>
                      <w:sz w:val="16"/>
                    </w:rPr>
                    <w:t>27.52</w:t>
                  </w:r>
                </w:p>
              </w:tc>
            </w:tr>
            <w:tr w:rsidR="005F383F" w:rsidRPr="00667B80" w:rsidTr="005F383F">
              <w:trPr>
                <w:trHeight w:val="245"/>
              </w:trPr>
              <w:tc>
                <w:tcPr>
                  <w:cnfStyle w:val="001000000000" w:firstRow="0" w:lastRow="0" w:firstColumn="1" w:lastColumn="0" w:oddVBand="0" w:evenVBand="0" w:oddHBand="0" w:evenHBand="0" w:firstRowFirstColumn="0" w:firstRowLastColumn="0" w:lastRowFirstColumn="0" w:lastRowLastColumn="0"/>
                  <w:tcW w:w="759" w:type="dxa"/>
                  <w:hideMark/>
                </w:tcPr>
                <w:p w:rsidR="004C2FC7" w:rsidRPr="00AD3F42" w:rsidRDefault="004C2FC7" w:rsidP="00D2783A">
                  <w:pPr>
                    <w:jc w:val="center"/>
                    <w:rPr>
                      <w:sz w:val="16"/>
                      <w:szCs w:val="16"/>
                    </w:rPr>
                  </w:pPr>
                  <w:r>
                    <w:rPr>
                      <w:bCs/>
                      <w:sz w:val="16"/>
                      <w:szCs w:val="16"/>
                    </w:rPr>
                    <w:t xml:space="preserve">A </w:t>
                  </w:r>
                  <w:r w:rsidRPr="00AD3F42">
                    <w:rPr>
                      <w:bCs/>
                      <w:sz w:val="16"/>
                      <w:szCs w:val="16"/>
                    </w:rPr>
                    <w:t>1.5</w:t>
                  </w:r>
                </w:p>
              </w:tc>
              <w:tc>
                <w:tcPr>
                  <w:tcW w:w="580" w:type="dxa"/>
                </w:tcPr>
                <w:p w:rsidR="004C2FC7" w:rsidRPr="00645E56" w:rsidRDefault="004C2FC7" w:rsidP="00D2783A">
                  <w:pPr>
                    <w:cnfStyle w:val="000000000000" w:firstRow="0" w:lastRow="0" w:firstColumn="0" w:lastColumn="0" w:oddVBand="0" w:evenVBand="0" w:oddHBand="0" w:evenHBand="0" w:firstRowFirstColumn="0" w:firstRowLastColumn="0" w:lastRowFirstColumn="0" w:lastRowLastColumn="0"/>
                    <w:rPr>
                      <w:sz w:val="16"/>
                    </w:rPr>
                  </w:pPr>
                  <w:r w:rsidRPr="00645E56">
                    <w:rPr>
                      <w:sz w:val="16"/>
                    </w:rPr>
                    <w:t>10.15</w:t>
                  </w:r>
                </w:p>
              </w:tc>
              <w:tc>
                <w:tcPr>
                  <w:tcW w:w="577" w:type="dxa"/>
                </w:tcPr>
                <w:p w:rsidR="004C2FC7" w:rsidRPr="00645E56" w:rsidRDefault="004C2FC7" w:rsidP="00D2783A">
                  <w:pPr>
                    <w:cnfStyle w:val="000000000000" w:firstRow="0" w:lastRow="0" w:firstColumn="0" w:lastColumn="0" w:oddVBand="0" w:evenVBand="0" w:oddHBand="0" w:evenHBand="0" w:firstRowFirstColumn="0" w:firstRowLastColumn="0" w:lastRowFirstColumn="0" w:lastRowLastColumn="0"/>
                    <w:rPr>
                      <w:sz w:val="16"/>
                    </w:rPr>
                  </w:pPr>
                  <w:r w:rsidRPr="00645E56">
                    <w:rPr>
                      <w:sz w:val="16"/>
                    </w:rPr>
                    <w:t>3.95</w:t>
                  </w:r>
                </w:p>
              </w:tc>
              <w:tc>
                <w:tcPr>
                  <w:tcW w:w="656" w:type="dxa"/>
                </w:tcPr>
                <w:p w:rsidR="004C2FC7" w:rsidRPr="00645E56" w:rsidRDefault="004C2FC7" w:rsidP="00D2783A">
                  <w:pPr>
                    <w:cnfStyle w:val="000000000000" w:firstRow="0" w:lastRow="0" w:firstColumn="0" w:lastColumn="0" w:oddVBand="0" w:evenVBand="0" w:oddHBand="0" w:evenHBand="0" w:firstRowFirstColumn="0" w:firstRowLastColumn="0" w:lastRowFirstColumn="0" w:lastRowLastColumn="0"/>
                    <w:rPr>
                      <w:sz w:val="16"/>
                    </w:rPr>
                  </w:pPr>
                  <w:r w:rsidRPr="00645E56">
                    <w:rPr>
                      <w:sz w:val="16"/>
                    </w:rPr>
                    <w:t>40.092</w:t>
                  </w:r>
                </w:p>
              </w:tc>
              <w:tc>
                <w:tcPr>
                  <w:tcW w:w="736" w:type="dxa"/>
                </w:tcPr>
                <w:p w:rsidR="004C2FC7" w:rsidRPr="00026CC3"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026CC3">
                    <w:rPr>
                      <w:sz w:val="16"/>
                    </w:rPr>
                    <w:t>1268.32</w:t>
                  </w:r>
                </w:p>
              </w:tc>
              <w:tc>
                <w:tcPr>
                  <w:tcW w:w="787" w:type="dxa"/>
                </w:tcPr>
                <w:p w:rsidR="004C2FC7" w:rsidRPr="00026CC3"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026CC3">
                    <w:rPr>
                      <w:sz w:val="16"/>
                    </w:rPr>
                    <w:t>31.63</w:t>
                  </w:r>
                </w:p>
              </w:tc>
            </w:tr>
            <w:tr w:rsidR="005F383F" w:rsidRPr="00667B80" w:rsidTr="005F383F">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759" w:type="dxa"/>
                  <w:hideMark/>
                </w:tcPr>
                <w:p w:rsidR="004C2FC7" w:rsidRPr="00AD3F42" w:rsidRDefault="004C2FC7" w:rsidP="00D2783A">
                  <w:pPr>
                    <w:jc w:val="center"/>
                    <w:rPr>
                      <w:sz w:val="16"/>
                      <w:szCs w:val="16"/>
                    </w:rPr>
                  </w:pPr>
                  <w:r>
                    <w:rPr>
                      <w:bCs/>
                      <w:sz w:val="16"/>
                      <w:szCs w:val="16"/>
                    </w:rPr>
                    <w:t xml:space="preserve">A </w:t>
                  </w:r>
                  <w:r w:rsidRPr="00AD3F42">
                    <w:rPr>
                      <w:bCs/>
                      <w:sz w:val="16"/>
                      <w:szCs w:val="16"/>
                    </w:rPr>
                    <w:t>1.6</w:t>
                  </w:r>
                </w:p>
              </w:tc>
              <w:tc>
                <w:tcPr>
                  <w:tcW w:w="580" w:type="dxa"/>
                </w:tcPr>
                <w:p w:rsidR="004C2FC7" w:rsidRPr="00645E56" w:rsidRDefault="004C2FC7" w:rsidP="00D2783A">
                  <w:pPr>
                    <w:cnfStyle w:val="000000100000" w:firstRow="0" w:lastRow="0" w:firstColumn="0" w:lastColumn="0" w:oddVBand="0" w:evenVBand="0" w:oddHBand="1" w:evenHBand="0" w:firstRowFirstColumn="0" w:firstRowLastColumn="0" w:lastRowFirstColumn="0" w:lastRowLastColumn="0"/>
                    <w:rPr>
                      <w:sz w:val="16"/>
                    </w:rPr>
                  </w:pPr>
                  <w:r w:rsidRPr="00645E56">
                    <w:rPr>
                      <w:sz w:val="16"/>
                    </w:rPr>
                    <w:t>10.2</w:t>
                  </w:r>
                </w:p>
              </w:tc>
              <w:tc>
                <w:tcPr>
                  <w:tcW w:w="577" w:type="dxa"/>
                </w:tcPr>
                <w:p w:rsidR="004C2FC7" w:rsidRPr="00645E56" w:rsidRDefault="004C2FC7" w:rsidP="00D2783A">
                  <w:pPr>
                    <w:cnfStyle w:val="000000100000" w:firstRow="0" w:lastRow="0" w:firstColumn="0" w:lastColumn="0" w:oddVBand="0" w:evenVBand="0" w:oddHBand="1" w:evenHBand="0" w:firstRowFirstColumn="0" w:firstRowLastColumn="0" w:lastRowFirstColumn="0" w:lastRowLastColumn="0"/>
                    <w:rPr>
                      <w:sz w:val="16"/>
                    </w:rPr>
                  </w:pPr>
                  <w:r w:rsidRPr="00645E56">
                    <w:rPr>
                      <w:sz w:val="16"/>
                    </w:rPr>
                    <w:t>4</w:t>
                  </w:r>
                </w:p>
              </w:tc>
              <w:tc>
                <w:tcPr>
                  <w:tcW w:w="656" w:type="dxa"/>
                </w:tcPr>
                <w:p w:rsidR="004C2FC7" w:rsidRPr="00645E56" w:rsidRDefault="004C2FC7" w:rsidP="00D2783A">
                  <w:pPr>
                    <w:cnfStyle w:val="000000100000" w:firstRow="0" w:lastRow="0" w:firstColumn="0" w:lastColumn="0" w:oddVBand="0" w:evenVBand="0" w:oddHBand="1" w:evenHBand="0" w:firstRowFirstColumn="0" w:firstRowLastColumn="0" w:lastRowFirstColumn="0" w:lastRowLastColumn="0"/>
                    <w:rPr>
                      <w:sz w:val="16"/>
                    </w:rPr>
                  </w:pPr>
                  <w:r w:rsidRPr="00645E56">
                    <w:rPr>
                      <w:sz w:val="16"/>
                    </w:rPr>
                    <w:t>40.8</w:t>
                  </w:r>
                </w:p>
              </w:tc>
              <w:tc>
                <w:tcPr>
                  <w:tcW w:w="736" w:type="dxa"/>
                </w:tcPr>
                <w:p w:rsidR="004C2FC7" w:rsidRPr="00026CC3"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026CC3">
                    <w:rPr>
                      <w:sz w:val="16"/>
                    </w:rPr>
                    <w:t>891.54</w:t>
                  </w:r>
                </w:p>
              </w:tc>
              <w:tc>
                <w:tcPr>
                  <w:tcW w:w="787" w:type="dxa"/>
                </w:tcPr>
                <w:p w:rsidR="004C2FC7" w:rsidRPr="00026CC3" w:rsidRDefault="004C2FC7" w:rsidP="00D2783A">
                  <w:pPr>
                    <w:jc w:val="center"/>
                    <w:cnfStyle w:val="000000100000" w:firstRow="0" w:lastRow="0" w:firstColumn="0" w:lastColumn="0" w:oddVBand="0" w:evenVBand="0" w:oddHBand="1" w:evenHBand="0" w:firstRowFirstColumn="0" w:firstRowLastColumn="0" w:lastRowFirstColumn="0" w:lastRowLastColumn="0"/>
                    <w:rPr>
                      <w:b/>
                      <w:sz w:val="16"/>
                    </w:rPr>
                  </w:pPr>
                  <w:r w:rsidRPr="00026CC3">
                    <w:rPr>
                      <w:b/>
                      <w:color w:val="A6A6A6" w:themeColor="background1" w:themeShade="A6"/>
                      <w:sz w:val="16"/>
                    </w:rPr>
                    <w:t>21.85</w:t>
                  </w:r>
                </w:p>
              </w:tc>
            </w:tr>
            <w:tr w:rsidR="005F383F" w:rsidRPr="00667B80" w:rsidTr="005F383F">
              <w:trPr>
                <w:trHeight w:val="245"/>
              </w:trPr>
              <w:tc>
                <w:tcPr>
                  <w:cnfStyle w:val="001000000000" w:firstRow="0" w:lastRow="0" w:firstColumn="1" w:lastColumn="0" w:oddVBand="0" w:evenVBand="0" w:oddHBand="0" w:evenHBand="0" w:firstRowFirstColumn="0" w:firstRowLastColumn="0" w:lastRowFirstColumn="0" w:lastRowLastColumn="0"/>
                  <w:tcW w:w="759" w:type="dxa"/>
                  <w:hideMark/>
                </w:tcPr>
                <w:p w:rsidR="004C2FC7" w:rsidRPr="00AD3F42" w:rsidRDefault="004C2FC7" w:rsidP="00D2783A">
                  <w:pPr>
                    <w:jc w:val="center"/>
                    <w:rPr>
                      <w:sz w:val="16"/>
                      <w:szCs w:val="16"/>
                    </w:rPr>
                  </w:pPr>
                  <w:r>
                    <w:rPr>
                      <w:bCs/>
                      <w:sz w:val="16"/>
                      <w:szCs w:val="16"/>
                    </w:rPr>
                    <w:t xml:space="preserve">A </w:t>
                  </w:r>
                  <w:r w:rsidRPr="00AD3F42">
                    <w:rPr>
                      <w:bCs/>
                      <w:sz w:val="16"/>
                      <w:szCs w:val="16"/>
                    </w:rPr>
                    <w:t>1.7</w:t>
                  </w:r>
                </w:p>
              </w:tc>
              <w:tc>
                <w:tcPr>
                  <w:tcW w:w="580" w:type="dxa"/>
                </w:tcPr>
                <w:p w:rsidR="004C2FC7" w:rsidRPr="00645E56" w:rsidRDefault="004C2FC7" w:rsidP="00D2783A">
                  <w:pPr>
                    <w:cnfStyle w:val="000000000000" w:firstRow="0" w:lastRow="0" w:firstColumn="0" w:lastColumn="0" w:oddVBand="0" w:evenVBand="0" w:oddHBand="0" w:evenHBand="0" w:firstRowFirstColumn="0" w:firstRowLastColumn="0" w:lastRowFirstColumn="0" w:lastRowLastColumn="0"/>
                    <w:rPr>
                      <w:sz w:val="16"/>
                    </w:rPr>
                  </w:pPr>
                  <w:r w:rsidRPr="00645E56">
                    <w:rPr>
                      <w:sz w:val="16"/>
                    </w:rPr>
                    <w:t>10.15</w:t>
                  </w:r>
                </w:p>
              </w:tc>
              <w:tc>
                <w:tcPr>
                  <w:tcW w:w="577" w:type="dxa"/>
                </w:tcPr>
                <w:p w:rsidR="004C2FC7" w:rsidRPr="00645E56" w:rsidRDefault="004C2FC7" w:rsidP="00D2783A">
                  <w:pPr>
                    <w:cnfStyle w:val="000000000000" w:firstRow="0" w:lastRow="0" w:firstColumn="0" w:lastColumn="0" w:oddVBand="0" w:evenVBand="0" w:oddHBand="0" w:evenHBand="0" w:firstRowFirstColumn="0" w:firstRowLastColumn="0" w:lastRowFirstColumn="0" w:lastRowLastColumn="0"/>
                    <w:rPr>
                      <w:sz w:val="16"/>
                    </w:rPr>
                  </w:pPr>
                  <w:r w:rsidRPr="00645E56">
                    <w:rPr>
                      <w:sz w:val="16"/>
                    </w:rPr>
                    <w:t>3.9</w:t>
                  </w:r>
                </w:p>
              </w:tc>
              <w:tc>
                <w:tcPr>
                  <w:tcW w:w="656" w:type="dxa"/>
                </w:tcPr>
                <w:p w:rsidR="004C2FC7" w:rsidRPr="00645E56" w:rsidRDefault="004C2FC7" w:rsidP="00D2783A">
                  <w:pPr>
                    <w:cnfStyle w:val="000000000000" w:firstRow="0" w:lastRow="0" w:firstColumn="0" w:lastColumn="0" w:oddVBand="0" w:evenVBand="0" w:oddHBand="0" w:evenHBand="0" w:firstRowFirstColumn="0" w:firstRowLastColumn="0" w:lastRowFirstColumn="0" w:lastRowLastColumn="0"/>
                    <w:rPr>
                      <w:sz w:val="16"/>
                    </w:rPr>
                  </w:pPr>
                  <w:r w:rsidRPr="00645E56">
                    <w:rPr>
                      <w:sz w:val="16"/>
                    </w:rPr>
                    <w:t>39.58</w:t>
                  </w:r>
                </w:p>
              </w:tc>
              <w:tc>
                <w:tcPr>
                  <w:tcW w:w="736" w:type="dxa"/>
                </w:tcPr>
                <w:p w:rsidR="004C2FC7" w:rsidRPr="00026CC3"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026CC3">
                    <w:rPr>
                      <w:sz w:val="16"/>
                    </w:rPr>
                    <w:t>923.19</w:t>
                  </w:r>
                </w:p>
              </w:tc>
              <w:tc>
                <w:tcPr>
                  <w:tcW w:w="787" w:type="dxa"/>
                </w:tcPr>
                <w:p w:rsidR="004C2FC7" w:rsidRPr="00026CC3"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026CC3">
                    <w:rPr>
                      <w:sz w:val="16"/>
                    </w:rPr>
                    <w:t>23.32</w:t>
                  </w:r>
                </w:p>
              </w:tc>
            </w:tr>
            <w:tr w:rsidR="005F383F" w:rsidRPr="00667B80" w:rsidTr="005F383F">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759" w:type="dxa"/>
                  <w:hideMark/>
                </w:tcPr>
                <w:p w:rsidR="004C2FC7" w:rsidRPr="00AD3F42" w:rsidRDefault="004C2FC7" w:rsidP="00D2783A">
                  <w:pPr>
                    <w:jc w:val="center"/>
                    <w:rPr>
                      <w:sz w:val="16"/>
                      <w:szCs w:val="16"/>
                    </w:rPr>
                  </w:pPr>
                  <w:r>
                    <w:rPr>
                      <w:bCs/>
                      <w:sz w:val="16"/>
                      <w:szCs w:val="16"/>
                    </w:rPr>
                    <w:t xml:space="preserve">A </w:t>
                  </w:r>
                  <w:r w:rsidRPr="00AD3F42">
                    <w:rPr>
                      <w:bCs/>
                      <w:sz w:val="16"/>
                      <w:szCs w:val="16"/>
                    </w:rPr>
                    <w:t>1.8</w:t>
                  </w:r>
                </w:p>
              </w:tc>
              <w:tc>
                <w:tcPr>
                  <w:tcW w:w="580" w:type="dxa"/>
                </w:tcPr>
                <w:p w:rsidR="004C2FC7" w:rsidRPr="00645E56" w:rsidRDefault="004C2FC7" w:rsidP="00D2783A">
                  <w:pPr>
                    <w:cnfStyle w:val="000000100000" w:firstRow="0" w:lastRow="0" w:firstColumn="0" w:lastColumn="0" w:oddVBand="0" w:evenVBand="0" w:oddHBand="1" w:evenHBand="0" w:firstRowFirstColumn="0" w:firstRowLastColumn="0" w:lastRowFirstColumn="0" w:lastRowLastColumn="0"/>
                    <w:rPr>
                      <w:sz w:val="16"/>
                    </w:rPr>
                  </w:pPr>
                  <w:r w:rsidRPr="00645E56">
                    <w:rPr>
                      <w:sz w:val="16"/>
                    </w:rPr>
                    <w:t>10.1</w:t>
                  </w:r>
                </w:p>
              </w:tc>
              <w:tc>
                <w:tcPr>
                  <w:tcW w:w="577" w:type="dxa"/>
                </w:tcPr>
                <w:p w:rsidR="004C2FC7" w:rsidRPr="00645E56" w:rsidRDefault="004C2FC7" w:rsidP="00D2783A">
                  <w:pPr>
                    <w:cnfStyle w:val="000000100000" w:firstRow="0" w:lastRow="0" w:firstColumn="0" w:lastColumn="0" w:oddVBand="0" w:evenVBand="0" w:oddHBand="1" w:evenHBand="0" w:firstRowFirstColumn="0" w:firstRowLastColumn="0" w:lastRowFirstColumn="0" w:lastRowLastColumn="0"/>
                    <w:rPr>
                      <w:sz w:val="16"/>
                    </w:rPr>
                  </w:pPr>
                  <w:r w:rsidRPr="00645E56">
                    <w:rPr>
                      <w:sz w:val="16"/>
                    </w:rPr>
                    <w:t>3.95</w:t>
                  </w:r>
                </w:p>
              </w:tc>
              <w:tc>
                <w:tcPr>
                  <w:tcW w:w="656" w:type="dxa"/>
                </w:tcPr>
                <w:p w:rsidR="004C2FC7" w:rsidRPr="00645E56" w:rsidRDefault="004C2FC7" w:rsidP="00D2783A">
                  <w:pPr>
                    <w:cnfStyle w:val="000000100000" w:firstRow="0" w:lastRow="0" w:firstColumn="0" w:lastColumn="0" w:oddVBand="0" w:evenVBand="0" w:oddHBand="1" w:evenHBand="0" w:firstRowFirstColumn="0" w:firstRowLastColumn="0" w:lastRowFirstColumn="0" w:lastRowLastColumn="0"/>
                    <w:rPr>
                      <w:sz w:val="16"/>
                    </w:rPr>
                  </w:pPr>
                  <w:r w:rsidRPr="00645E56">
                    <w:rPr>
                      <w:sz w:val="16"/>
                    </w:rPr>
                    <w:t>39.895</w:t>
                  </w:r>
                </w:p>
              </w:tc>
              <w:tc>
                <w:tcPr>
                  <w:tcW w:w="736" w:type="dxa"/>
                </w:tcPr>
                <w:p w:rsidR="004C2FC7" w:rsidRPr="00026CC3"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026CC3">
                    <w:rPr>
                      <w:sz w:val="16"/>
                    </w:rPr>
                    <w:t>1011.60</w:t>
                  </w:r>
                </w:p>
              </w:tc>
              <w:tc>
                <w:tcPr>
                  <w:tcW w:w="787" w:type="dxa"/>
                </w:tcPr>
                <w:p w:rsidR="004C2FC7" w:rsidRPr="00026CC3"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026CC3">
                    <w:rPr>
                      <w:sz w:val="16"/>
                    </w:rPr>
                    <w:t>25.35</w:t>
                  </w:r>
                </w:p>
              </w:tc>
            </w:tr>
            <w:tr w:rsidR="005F383F" w:rsidRPr="00667B80" w:rsidTr="005F383F">
              <w:trPr>
                <w:trHeight w:val="245"/>
              </w:trPr>
              <w:tc>
                <w:tcPr>
                  <w:cnfStyle w:val="001000000000" w:firstRow="0" w:lastRow="0" w:firstColumn="1" w:lastColumn="0" w:oddVBand="0" w:evenVBand="0" w:oddHBand="0" w:evenHBand="0" w:firstRowFirstColumn="0" w:firstRowLastColumn="0" w:lastRowFirstColumn="0" w:lastRowLastColumn="0"/>
                  <w:tcW w:w="759" w:type="dxa"/>
                  <w:hideMark/>
                </w:tcPr>
                <w:p w:rsidR="004C2FC7" w:rsidRPr="00AD3F42" w:rsidRDefault="004C2FC7" w:rsidP="00D2783A">
                  <w:pPr>
                    <w:jc w:val="center"/>
                    <w:rPr>
                      <w:sz w:val="16"/>
                      <w:szCs w:val="16"/>
                    </w:rPr>
                  </w:pPr>
                  <w:r>
                    <w:rPr>
                      <w:bCs/>
                      <w:sz w:val="16"/>
                      <w:szCs w:val="16"/>
                    </w:rPr>
                    <w:t xml:space="preserve">A </w:t>
                  </w:r>
                  <w:r w:rsidRPr="00AD3F42">
                    <w:rPr>
                      <w:bCs/>
                      <w:sz w:val="16"/>
                      <w:szCs w:val="16"/>
                    </w:rPr>
                    <w:t>1.9</w:t>
                  </w:r>
                </w:p>
              </w:tc>
              <w:tc>
                <w:tcPr>
                  <w:tcW w:w="580" w:type="dxa"/>
                </w:tcPr>
                <w:p w:rsidR="004C2FC7" w:rsidRPr="00645E56" w:rsidRDefault="004C2FC7" w:rsidP="00D2783A">
                  <w:pPr>
                    <w:cnfStyle w:val="000000000000" w:firstRow="0" w:lastRow="0" w:firstColumn="0" w:lastColumn="0" w:oddVBand="0" w:evenVBand="0" w:oddHBand="0" w:evenHBand="0" w:firstRowFirstColumn="0" w:firstRowLastColumn="0" w:lastRowFirstColumn="0" w:lastRowLastColumn="0"/>
                    <w:rPr>
                      <w:sz w:val="16"/>
                    </w:rPr>
                  </w:pPr>
                  <w:r w:rsidRPr="00645E56">
                    <w:rPr>
                      <w:sz w:val="16"/>
                    </w:rPr>
                    <w:t>10.1</w:t>
                  </w:r>
                </w:p>
              </w:tc>
              <w:tc>
                <w:tcPr>
                  <w:tcW w:w="577" w:type="dxa"/>
                </w:tcPr>
                <w:p w:rsidR="004C2FC7" w:rsidRPr="00645E56" w:rsidRDefault="004C2FC7" w:rsidP="00D2783A">
                  <w:pPr>
                    <w:cnfStyle w:val="000000000000" w:firstRow="0" w:lastRow="0" w:firstColumn="0" w:lastColumn="0" w:oddVBand="0" w:evenVBand="0" w:oddHBand="0" w:evenHBand="0" w:firstRowFirstColumn="0" w:firstRowLastColumn="0" w:lastRowFirstColumn="0" w:lastRowLastColumn="0"/>
                    <w:rPr>
                      <w:sz w:val="16"/>
                    </w:rPr>
                  </w:pPr>
                  <w:r w:rsidRPr="00645E56">
                    <w:rPr>
                      <w:sz w:val="16"/>
                    </w:rPr>
                    <w:t>4.05</w:t>
                  </w:r>
                </w:p>
              </w:tc>
              <w:tc>
                <w:tcPr>
                  <w:tcW w:w="656" w:type="dxa"/>
                </w:tcPr>
                <w:p w:rsidR="004C2FC7" w:rsidRPr="00645E56" w:rsidRDefault="004C2FC7" w:rsidP="00D2783A">
                  <w:pPr>
                    <w:cnfStyle w:val="000000000000" w:firstRow="0" w:lastRow="0" w:firstColumn="0" w:lastColumn="0" w:oddVBand="0" w:evenVBand="0" w:oddHBand="0" w:evenHBand="0" w:firstRowFirstColumn="0" w:firstRowLastColumn="0" w:lastRowFirstColumn="0" w:lastRowLastColumn="0"/>
                    <w:rPr>
                      <w:sz w:val="16"/>
                    </w:rPr>
                  </w:pPr>
                  <w:r w:rsidRPr="00645E56">
                    <w:rPr>
                      <w:sz w:val="16"/>
                    </w:rPr>
                    <w:t>40.90</w:t>
                  </w:r>
                </w:p>
              </w:tc>
              <w:tc>
                <w:tcPr>
                  <w:tcW w:w="736" w:type="dxa"/>
                </w:tcPr>
                <w:p w:rsidR="004C2FC7" w:rsidRPr="00026CC3"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026CC3">
                    <w:rPr>
                      <w:sz w:val="16"/>
                    </w:rPr>
                    <w:t>1473.59</w:t>
                  </w:r>
                </w:p>
              </w:tc>
              <w:tc>
                <w:tcPr>
                  <w:tcW w:w="787" w:type="dxa"/>
                </w:tcPr>
                <w:p w:rsidR="004C2FC7" w:rsidRPr="00026CC3"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026CC3">
                    <w:rPr>
                      <w:sz w:val="16"/>
                    </w:rPr>
                    <w:t>36.02</w:t>
                  </w:r>
                </w:p>
              </w:tc>
            </w:tr>
            <w:tr w:rsidR="005F383F" w:rsidRPr="00667B80" w:rsidTr="005F383F">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759" w:type="dxa"/>
                  <w:hideMark/>
                </w:tcPr>
                <w:p w:rsidR="004C2FC7" w:rsidRPr="00AD3F42" w:rsidRDefault="004C2FC7" w:rsidP="00D2783A">
                  <w:pPr>
                    <w:jc w:val="center"/>
                    <w:rPr>
                      <w:sz w:val="16"/>
                      <w:szCs w:val="16"/>
                    </w:rPr>
                  </w:pPr>
                  <w:r>
                    <w:rPr>
                      <w:bCs/>
                      <w:sz w:val="16"/>
                      <w:szCs w:val="16"/>
                    </w:rPr>
                    <w:t xml:space="preserve">A </w:t>
                  </w:r>
                  <w:r w:rsidRPr="00AD3F42">
                    <w:rPr>
                      <w:bCs/>
                      <w:sz w:val="16"/>
                      <w:szCs w:val="16"/>
                    </w:rPr>
                    <w:t>1.10</w:t>
                  </w:r>
                </w:p>
              </w:tc>
              <w:tc>
                <w:tcPr>
                  <w:tcW w:w="580" w:type="dxa"/>
                </w:tcPr>
                <w:p w:rsidR="004C2FC7" w:rsidRPr="00645E56" w:rsidRDefault="004C2FC7" w:rsidP="00D2783A">
                  <w:pPr>
                    <w:cnfStyle w:val="000000100000" w:firstRow="0" w:lastRow="0" w:firstColumn="0" w:lastColumn="0" w:oddVBand="0" w:evenVBand="0" w:oddHBand="1" w:evenHBand="0" w:firstRowFirstColumn="0" w:firstRowLastColumn="0" w:lastRowFirstColumn="0" w:lastRowLastColumn="0"/>
                    <w:rPr>
                      <w:sz w:val="16"/>
                    </w:rPr>
                  </w:pPr>
                  <w:r w:rsidRPr="00645E56">
                    <w:rPr>
                      <w:sz w:val="16"/>
                    </w:rPr>
                    <w:t>10.1</w:t>
                  </w:r>
                </w:p>
              </w:tc>
              <w:tc>
                <w:tcPr>
                  <w:tcW w:w="577" w:type="dxa"/>
                </w:tcPr>
                <w:p w:rsidR="004C2FC7" w:rsidRPr="00645E56" w:rsidRDefault="004C2FC7" w:rsidP="00D2783A">
                  <w:pPr>
                    <w:cnfStyle w:val="000000100000" w:firstRow="0" w:lastRow="0" w:firstColumn="0" w:lastColumn="0" w:oddVBand="0" w:evenVBand="0" w:oddHBand="1" w:evenHBand="0" w:firstRowFirstColumn="0" w:firstRowLastColumn="0" w:lastRowFirstColumn="0" w:lastRowLastColumn="0"/>
                    <w:rPr>
                      <w:sz w:val="16"/>
                    </w:rPr>
                  </w:pPr>
                  <w:r w:rsidRPr="00645E56">
                    <w:rPr>
                      <w:sz w:val="16"/>
                    </w:rPr>
                    <w:t>3.95</w:t>
                  </w:r>
                </w:p>
              </w:tc>
              <w:tc>
                <w:tcPr>
                  <w:tcW w:w="656" w:type="dxa"/>
                </w:tcPr>
                <w:p w:rsidR="004C2FC7" w:rsidRPr="00645E56" w:rsidRDefault="004C2FC7" w:rsidP="00D2783A">
                  <w:pPr>
                    <w:cnfStyle w:val="000000100000" w:firstRow="0" w:lastRow="0" w:firstColumn="0" w:lastColumn="0" w:oddVBand="0" w:evenVBand="0" w:oddHBand="1" w:evenHBand="0" w:firstRowFirstColumn="0" w:firstRowLastColumn="0" w:lastRowFirstColumn="0" w:lastRowLastColumn="0"/>
                    <w:rPr>
                      <w:sz w:val="16"/>
                    </w:rPr>
                  </w:pPr>
                  <w:r w:rsidRPr="00645E56">
                    <w:rPr>
                      <w:sz w:val="16"/>
                    </w:rPr>
                    <w:t>39.895</w:t>
                  </w:r>
                </w:p>
              </w:tc>
              <w:tc>
                <w:tcPr>
                  <w:tcW w:w="736" w:type="dxa"/>
                </w:tcPr>
                <w:p w:rsidR="004C2FC7" w:rsidRPr="00026CC3"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026CC3">
                    <w:rPr>
                      <w:sz w:val="16"/>
                    </w:rPr>
                    <w:t>1038.13</w:t>
                  </w:r>
                </w:p>
              </w:tc>
              <w:tc>
                <w:tcPr>
                  <w:tcW w:w="787" w:type="dxa"/>
                </w:tcPr>
                <w:p w:rsidR="004C2FC7" w:rsidRPr="00026CC3"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026CC3">
                    <w:rPr>
                      <w:sz w:val="16"/>
                    </w:rPr>
                    <w:t>26.02</w:t>
                  </w:r>
                </w:p>
              </w:tc>
            </w:tr>
            <w:tr w:rsidR="005F383F" w:rsidRPr="00667B80" w:rsidTr="005F383F">
              <w:trPr>
                <w:trHeight w:val="245"/>
              </w:trPr>
              <w:tc>
                <w:tcPr>
                  <w:cnfStyle w:val="001000000000" w:firstRow="0" w:lastRow="0" w:firstColumn="1" w:lastColumn="0" w:oddVBand="0" w:evenVBand="0" w:oddHBand="0" w:evenHBand="0" w:firstRowFirstColumn="0" w:firstRowLastColumn="0" w:lastRowFirstColumn="0" w:lastRowLastColumn="0"/>
                  <w:tcW w:w="759" w:type="dxa"/>
                  <w:hideMark/>
                </w:tcPr>
                <w:p w:rsidR="004C2FC7" w:rsidRPr="00AD3F42" w:rsidRDefault="004C2FC7" w:rsidP="00D2783A">
                  <w:pPr>
                    <w:jc w:val="center"/>
                    <w:rPr>
                      <w:sz w:val="16"/>
                      <w:szCs w:val="16"/>
                    </w:rPr>
                  </w:pPr>
                  <w:r>
                    <w:rPr>
                      <w:bCs/>
                      <w:sz w:val="16"/>
                      <w:szCs w:val="16"/>
                    </w:rPr>
                    <w:t xml:space="preserve">A </w:t>
                  </w:r>
                  <w:r w:rsidRPr="00AD3F42">
                    <w:rPr>
                      <w:bCs/>
                      <w:sz w:val="16"/>
                      <w:szCs w:val="16"/>
                    </w:rPr>
                    <w:t>1.11</w:t>
                  </w:r>
                </w:p>
              </w:tc>
              <w:tc>
                <w:tcPr>
                  <w:tcW w:w="580" w:type="dxa"/>
                </w:tcPr>
                <w:p w:rsidR="004C2FC7" w:rsidRPr="00645E56" w:rsidRDefault="004C2FC7" w:rsidP="00D2783A">
                  <w:pPr>
                    <w:cnfStyle w:val="000000000000" w:firstRow="0" w:lastRow="0" w:firstColumn="0" w:lastColumn="0" w:oddVBand="0" w:evenVBand="0" w:oddHBand="0" w:evenHBand="0" w:firstRowFirstColumn="0" w:firstRowLastColumn="0" w:lastRowFirstColumn="0" w:lastRowLastColumn="0"/>
                    <w:rPr>
                      <w:sz w:val="16"/>
                    </w:rPr>
                  </w:pPr>
                  <w:r w:rsidRPr="00645E56">
                    <w:rPr>
                      <w:sz w:val="16"/>
                    </w:rPr>
                    <w:t>10.1</w:t>
                  </w:r>
                </w:p>
              </w:tc>
              <w:tc>
                <w:tcPr>
                  <w:tcW w:w="577" w:type="dxa"/>
                </w:tcPr>
                <w:p w:rsidR="004C2FC7" w:rsidRPr="00645E56" w:rsidRDefault="004C2FC7" w:rsidP="00D2783A">
                  <w:pPr>
                    <w:cnfStyle w:val="000000000000" w:firstRow="0" w:lastRow="0" w:firstColumn="0" w:lastColumn="0" w:oddVBand="0" w:evenVBand="0" w:oddHBand="0" w:evenHBand="0" w:firstRowFirstColumn="0" w:firstRowLastColumn="0" w:lastRowFirstColumn="0" w:lastRowLastColumn="0"/>
                    <w:rPr>
                      <w:sz w:val="16"/>
                    </w:rPr>
                  </w:pPr>
                  <w:r w:rsidRPr="00645E56">
                    <w:rPr>
                      <w:sz w:val="16"/>
                    </w:rPr>
                    <w:t>3.9</w:t>
                  </w:r>
                </w:p>
              </w:tc>
              <w:tc>
                <w:tcPr>
                  <w:tcW w:w="656" w:type="dxa"/>
                </w:tcPr>
                <w:p w:rsidR="004C2FC7" w:rsidRPr="00645E56" w:rsidRDefault="004C2FC7" w:rsidP="00D2783A">
                  <w:pPr>
                    <w:cnfStyle w:val="000000000000" w:firstRow="0" w:lastRow="0" w:firstColumn="0" w:lastColumn="0" w:oddVBand="0" w:evenVBand="0" w:oddHBand="0" w:evenHBand="0" w:firstRowFirstColumn="0" w:firstRowLastColumn="0" w:lastRowFirstColumn="0" w:lastRowLastColumn="0"/>
                    <w:rPr>
                      <w:sz w:val="16"/>
                    </w:rPr>
                  </w:pPr>
                  <w:r w:rsidRPr="00645E56">
                    <w:rPr>
                      <w:sz w:val="16"/>
                    </w:rPr>
                    <w:t>39.39</w:t>
                  </w:r>
                </w:p>
              </w:tc>
              <w:tc>
                <w:tcPr>
                  <w:tcW w:w="736" w:type="dxa"/>
                </w:tcPr>
                <w:p w:rsidR="004C2FC7" w:rsidRPr="00026CC3"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026CC3">
                    <w:rPr>
                      <w:sz w:val="16"/>
                    </w:rPr>
                    <w:t>1008.51</w:t>
                  </w:r>
                </w:p>
              </w:tc>
              <w:tc>
                <w:tcPr>
                  <w:tcW w:w="787" w:type="dxa"/>
                </w:tcPr>
                <w:p w:rsidR="004C2FC7" w:rsidRPr="00026CC3"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026CC3">
                    <w:rPr>
                      <w:sz w:val="16"/>
                    </w:rPr>
                    <w:t>25.60</w:t>
                  </w:r>
                </w:p>
              </w:tc>
            </w:tr>
          </w:tbl>
          <w:p w:rsidR="004C2FC7" w:rsidRDefault="004C2FC7" w:rsidP="00D2783A">
            <w:pPr>
              <w:pStyle w:val="BodytextIndented"/>
            </w:pPr>
          </w:p>
        </w:tc>
        <w:tc>
          <w:tcPr>
            <w:tcW w:w="4620" w:type="dxa"/>
          </w:tcPr>
          <w:tbl>
            <w:tblPr>
              <w:tblStyle w:val="PlainTable5"/>
              <w:tblW w:w="4404" w:type="dxa"/>
              <w:tblLook w:val="04A0" w:firstRow="1" w:lastRow="0" w:firstColumn="1" w:lastColumn="0" w:noHBand="0" w:noVBand="1"/>
            </w:tblPr>
            <w:tblGrid>
              <w:gridCol w:w="759"/>
              <w:gridCol w:w="841"/>
              <w:gridCol w:w="616"/>
              <w:gridCol w:w="656"/>
              <w:gridCol w:w="750"/>
              <w:gridCol w:w="782"/>
            </w:tblGrid>
            <w:tr w:rsidR="005F383F" w:rsidRPr="00667B80" w:rsidTr="005F383F">
              <w:trPr>
                <w:cnfStyle w:val="100000000000" w:firstRow="1" w:lastRow="0" w:firstColumn="0" w:lastColumn="0" w:oddVBand="0" w:evenVBand="0" w:oddHBand="0" w:evenHBand="0" w:firstRowFirstColumn="0" w:firstRowLastColumn="0" w:lastRowFirstColumn="0" w:lastRowLastColumn="0"/>
                <w:trHeight w:val="322"/>
              </w:trPr>
              <w:tc>
                <w:tcPr>
                  <w:cnfStyle w:val="001000000100" w:firstRow="0" w:lastRow="0" w:firstColumn="1" w:lastColumn="0" w:oddVBand="0" w:evenVBand="0" w:oddHBand="0" w:evenHBand="0" w:firstRowFirstColumn="1" w:firstRowLastColumn="0" w:lastRowFirstColumn="0" w:lastRowLastColumn="0"/>
                  <w:tcW w:w="4404" w:type="dxa"/>
                  <w:gridSpan w:val="6"/>
                  <w:hideMark/>
                </w:tcPr>
                <w:p w:rsidR="005F383F" w:rsidRPr="00734F11" w:rsidRDefault="005F383F" w:rsidP="00D2783A">
                  <w:pPr>
                    <w:jc w:val="center"/>
                    <w:rPr>
                      <w:i w:val="0"/>
                      <w:sz w:val="16"/>
                      <w:szCs w:val="16"/>
                    </w:rPr>
                  </w:pPr>
                  <w:r w:rsidRPr="00734F11">
                    <w:rPr>
                      <w:b/>
                      <w:bCs/>
                      <w:i w:val="0"/>
                      <w:sz w:val="16"/>
                      <w:szCs w:val="16"/>
                    </w:rPr>
                    <w:t xml:space="preserve">Gyroid infill </w:t>
                  </w:r>
                  <w:r>
                    <w:rPr>
                      <w:b/>
                      <w:bCs/>
                      <w:i w:val="0"/>
                      <w:sz w:val="16"/>
                      <w:szCs w:val="16"/>
                    </w:rPr>
                    <w:t>pattern</w:t>
                  </w:r>
                </w:p>
              </w:tc>
            </w:tr>
            <w:tr w:rsidR="005F383F" w:rsidRPr="00667B80" w:rsidTr="005F383F">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723" w:type="dxa"/>
                </w:tcPr>
                <w:p w:rsidR="005F383F" w:rsidRPr="00734F11" w:rsidRDefault="00E35269" w:rsidP="00D2783A">
                  <w:pPr>
                    <w:jc w:val="center"/>
                    <w:rPr>
                      <w:b/>
                      <w:bCs/>
                      <w:i w:val="0"/>
                      <w:sz w:val="16"/>
                      <w:szCs w:val="16"/>
                    </w:rPr>
                  </w:pPr>
                  <w:r>
                    <w:rPr>
                      <w:b/>
                      <w:bCs/>
                      <w:i w:val="0"/>
                      <w:sz w:val="16"/>
                      <w:szCs w:val="16"/>
                    </w:rPr>
                    <w:t>B -</w:t>
                  </w:r>
                  <w:r w:rsidR="0058068C">
                    <w:rPr>
                      <w:b/>
                      <w:bCs/>
                      <w:i w:val="0"/>
                      <w:sz w:val="16"/>
                      <w:szCs w:val="16"/>
                    </w:rPr>
                    <w:t xml:space="preserve"> </w:t>
                  </w:r>
                  <w:r>
                    <w:rPr>
                      <w:b/>
                      <w:bCs/>
                      <w:i w:val="0"/>
                      <w:sz w:val="16"/>
                      <w:szCs w:val="16"/>
                    </w:rPr>
                    <w:t>test samples</w:t>
                  </w:r>
                </w:p>
              </w:tc>
              <w:tc>
                <w:tcPr>
                  <w:tcW w:w="870" w:type="dxa"/>
                </w:tcPr>
                <w:p w:rsidR="005F383F" w:rsidRDefault="005F383F" w:rsidP="005F383F">
                  <w:pPr>
                    <w:jc w:val="center"/>
                    <w:cnfStyle w:val="000000100000" w:firstRow="0" w:lastRow="0" w:firstColumn="0" w:lastColumn="0" w:oddVBand="0" w:evenVBand="0" w:oddHBand="1" w:evenHBand="0" w:firstRowFirstColumn="0" w:firstRowLastColumn="0" w:lastRowFirstColumn="0" w:lastRowLastColumn="0"/>
                    <w:rPr>
                      <w:b/>
                      <w:bCs/>
                      <w:i/>
                      <w:sz w:val="16"/>
                      <w:szCs w:val="16"/>
                    </w:rPr>
                  </w:pPr>
                  <w:r w:rsidRPr="00734F11">
                    <w:rPr>
                      <w:b/>
                      <w:bCs/>
                      <w:i/>
                      <w:sz w:val="16"/>
                      <w:szCs w:val="16"/>
                    </w:rPr>
                    <w:t>b</w:t>
                  </w:r>
                  <w:r w:rsidRPr="00734F11">
                    <w:rPr>
                      <w:b/>
                      <w:bCs/>
                      <w:i/>
                      <w:sz w:val="16"/>
                      <w:szCs w:val="16"/>
                      <w:vertAlign w:val="subscript"/>
                    </w:rPr>
                    <w:t>1</w:t>
                  </w:r>
                  <w:r w:rsidRPr="00734F11">
                    <w:rPr>
                      <w:b/>
                      <w:bCs/>
                      <w:i/>
                      <w:sz w:val="16"/>
                      <w:szCs w:val="16"/>
                    </w:rPr>
                    <w:t xml:space="preserve"> </w:t>
                  </w:r>
                  <w:r>
                    <w:rPr>
                      <w:b/>
                      <w:bCs/>
                      <w:i/>
                      <w:sz w:val="16"/>
                      <w:szCs w:val="16"/>
                    </w:rPr>
                    <w:t xml:space="preserve">    </w:t>
                  </w:r>
                  <w:r w:rsidRPr="00734F11">
                    <w:rPr>
                      <w:b/>
                      <w:bCs/>
                      <w:i/>
                      <w:sz w:val="16"/>
                      <w:szCs w:val="16"/>
                    </w:rPr>
                    <w:t>(mm)</w:t>
                  </w:r>
                </w:p>
              </w:tc>
              <w:tc>
                <w:tcPr>
                  <w:tcW w:w="621" w:type="dxa"/>
                </w:tcPr>
                <w:p w:rsidR="005F383F" w:rsidRDefault="005F383F" w:rsidP="005F383F">
                  <w:pPr>
                    <w:jc w:val="center"/>
                    <w:cnfStyle w:val="000000100000" w:firstRow="0" w:lastRow="0" w:firstColumn="0" w:lastColumn="0" w:oddVBand="0" w:evenVBand="0" w:oddHBand="1" w:evenHBand="0" w:firstRowFirstColumn="0" w:firstRowLastColumn="0" w:lastRowFirstColumn="0" w:lastRowLastColumn="0"/>
                    <w:rPr>
                      <w:b/>
                      <w:bCs/>
                      <w:i/>
                      <w:sz w:val="16"/>
                      <w:szCs w:val="16"/>
                    </w:rPr>
                  </w:pPr>
                  <w:r w:rsidRPr="00734F11">
                    <w:rPr>
                      <w:b/>
                      <w:bCs/>
                      <w:i/>
                      <w:sz w:val="16"/>
                      <w:szCs w:val="16"/>
                    </w:rPr>
                    <w:t>h (mm)</w:t>
                  </w:r>
                </w:p>
              </w:tc>
              <w:tc>
                <w:tcPr>
                  <w:tcW w:w="656" w:type="dxa"/>
                </w:tcPr>
                <w:p w:rsidR="005F383F" w:rsidRDefault="005F383F" w:rsidP="005F383F">
                  <w:pPr>
                    <w:jc w:val="center"/>
                    <w:cnfStyle w:val="000000100000" w:firstRow="0" w:lastRow="0" w:firstColumn="0" w:lastColumn="0" w:oddVBand="0" w:evenVBand="0" w:oddHBand="1" w:evenHBand="0" w:firstRowFirstColumn="0" w:firstRowLastColumn="0" w:lastRowFirstColumn="0" w:lastRowLastColumn="0"/>
                    <w:rPr>
                      <w:b/>
                      <w:bCs/>
                      <w:i/>
                      <w:sz w:val="16"/>
                      <w:szCs w:val="16"/>
                    </w:rPr>
                  </w:pPr>
                  <w:r w:rsidRPr="00734F11">
                    <w:rPr>
                      <w:b/>
                      <w:bCs/>
                      <w:i/>
                      <w:sz w:val="16"/>
                      <w:szCs w:val="16"/>
                    </w:rPr>
                    <w:t>A (mm)</w:t>
                  </w:r>
                </w:p>
              </w:tc>
              <w:tc>
                <w:tcPr>
                  <w:tcW w:w="752" w:type="dxa"/>
                </w:tcPr>
                <w:p w:rsidR="005F383F" w:rsidRDefault="005F383F" w:rsidP="005F383F">
                  <w:pPr>
                    <w:jc w:val="center"/>
                    <w:cnfStyle w:val="000000100000" w:firstRow="0" w:lastRow="0" w:firstColumn="0" w:lastColumn="0" w:oddVBand="0" w:evenVBand="0" w:oddHBand="1" w:evenHBand="0" w:firstRowFirstColumn="0" w:firstRowLastColumn="0" w:lastRowFirstColumn="0" w:lastRowLastColumn="0"/>
                    <w:rPr>
                      <w:b/>
                      <w:i/>
                      <w:color w:val="000000"/>
                      <w:sz w:val="16"/>
                      <w:szCs w:val="16"/>
                      <w:lang w:eastAsia="hr-HR"/>
                    </w:rPr>
                  </w:pPr>
                  <w:r w:rsidRPr="00734F11">
                    <w:rPr>
                      <w:b/>
                      <w:i/>
                      <w:color w:val="000000"/>
                      <w:sz w:val="16"/>
                      <w:szCs w:val="16"/>
                      <w:lang w:eastAsia="hr-HR"/>
                    </w:rPr>
                    <w:t>Fm (N)</w:t>
                  </w:r>
                </w:p>
              </w:tc>
              <w:tc>
                <w:tcPr>
                  <w:tcW w:w="782" w:type="dxa"/>
                </w:tcPr>
                <w:p w:rsidR="005F383F" w:rsidRDefault="005F383F" w:rsidP="005F383F">
                  <w:pPr>
                    <w:jc w:val="center"/>
                    <w:cnfStyle w:val="000000100000" w:firstRow="0" w:lastRow="0" w:firstColumn="0" w:lastColumn="0" w:oddVBand="0" w:evenVBand="0" w:oddHBand="1" w:evenHBand="0" w:firstRowFirstColumn="0" w:firstRowLastColumn="0" w:lastRowFirstColumn="0" w:lastRowLastColumn="0"/>
                    <w:rPr>
                      <w:b/>
                      <w:i/>
                      <w:color w:val="000000"/>
                      <w:sz w:val="16"/>
                      <w:szCs w:val="16"/>
                      <w:lang w:eastAsia="hr-HR"/>
                    </w:rPr>
                  </w:pPr>
                  <w:r w:rsidRPr="00734F11">
                    <w:rPr>
                      <w:b/>
                      <w:i/>
                      <w:color w:val="000000"/>
                      <w:sz w:val="16"/>
                      <w:szCs w:val="16"/>
                      <w:lang w:eastAsia="hr-HR"/>
                    </w:rPr>
                    <w:t>Rm (N/mm</w:t>
                  </w:r>
                  <w:r w:rsidRPr="00734F11">
                    <w:rPr>
                      <w:b/>
                      <w:i/>
                      <w:color w:val="000000"/>
                      <w:sz w:val="16"/>
                      <w:szCs w:val="16"/>
                      <w:vertAlign w:val="superscript"/>
                      <w:lang w:eastAsia="hr-HR"/>
                    </w:rPr>
                    <w:t>2</w:t>
                  </w:r>
                  <w:r w:rsidRPr="00734F11">
                    <w:rPr>
                      <w:b/>
                      <w:i/>
                      <w:color w:val="000000"/>
                      <w:sz w:val="16"/>
                      <w:szCs w:val="16"/>
                      <w:lang w:eastAsia="hr-HR"/>
                    </w:rPr>
                    <w:t>)</w:t>
                  </w:r>
                </w:p>
              </w:tc>
            </w:tr>
            <w:tr w:rsidR="00734F11" w:rsidRPr="00667B80" w:rsidTr="005F383F">
              <w:trPr>
                <w:trHeight w:val="236"/>
              </w:trPr>
              <w:tc>
                <w:tcPr>
                  <w:cnfStyle w:val="001000000000" w:firstRow="0" w:lastRow="0" w:firstColumn="1" w:lastColumn="0" w:oddVBand="0" w:evenVBand="0" w:oddHBand="0" w:evenHBand="0" w:firstRowFirstColumn="0" w:firstRowLastColumn="0" w:lastRowFirstColumn="0" w:lastRowLastColumn="0"/>
                  <w:tcW w:w="723" w:type="dxa"/>
                  <w:hideMark/>
                </w:tcPr>
                <w:p w:rsidR="004C2FC7" w:rsidRPr="00AD3F42" w:rsidRDefault="004C2FC7" w:rsidP="00D2783A">
                  <w:pPr>
                    <w:jc w:val="center"/>
                    <w:rPr>
                      <w:sz w:val="16"/>
                      <w:szCs w:val="16"/>
                    </w:rPr>
                  </w:pPr>
                  <w:r>
                    <w:rPr>
                      <w:bCs/>
                      <w:sz w:val="16"/>
                      <w:szCs w:val="16"/>
                    </w:rPr>
                    <w:t xml:space="preserve">B </w:t>
                  </w:r>
                  <w:r w:rsidRPr="00AD3F42">
                    <w:rPr>
                      <w:bCs/>
                      <w:sz w:val="16"/>
                      <w:szCs w:val="16"/>
                    </w:rPr>
                    <w:t>1.1</w:t>
                  </w:r>
                </w:p>
              </w:tc>
              <w:tc>
                <w:tcPr>
                  <w:tcW w:w="870" w:type="dxa"/>
                </w:tcPr>
                <w:p w:rsidR="004C2FC7" w:rsidRPr="00316D67"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316D67">
                    <w:rPr>
                      <w:sz w:val="16"/>
                    </w:rPr>
                    <w:t>10.1</w:t>
                  </w:r>
                </w:p>
              </w:tc>
              <w:tc>
                <w:tcPr>
                  <w:tcW w:w="621" w:type="dxa"/>
                </w:tcPr>
                <w:p w:rsidR="004C2FC7" w:rsidRPr="00316D67"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316D67">
                    <w:rPr>
                      <w:sz w:val="16"/>
                    </w:rPr>
                    <w:t>3.85</w:t>
                  </w:r>
                </w:p>
              </w:tc>
              <w:tc>
                <w:tcPr>
                  <w:tcW w:w="656" w:type="dxa"/>
                </w:tcPr>
                <w:p w:rsidR="004C2FC7" w:rsidRPr="00316D67"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316D67">
                    <w:rPr>
                      <w:sz w:val="16"/>
                    </w:rPr>
                    <w:t>38.885</w:t>
                  </w:r>
                </w:p>
              </w:tc>
              <w:tc>
                <w:tcPr>
                  <w:tcW w:w="752" w:type="dxa"/>
                </w:tcPr>
                <w:p w:rsidR="004C2FC7" w:rsidRPr="00026CC3"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026CC3">
                    <w:rPr>
                      <w:sz w:val="16"/>
                    </w:rPr>
                    <w:t>1548.41</w:t>
                  </w:r>
                </w:p>
              </w:tc>
              <w:tc>
                <w:tcPr>
                  <w:tcW w:w="782" w:type="dxa"/>
                </w:tcPr>
                <w:p w:rsidR="004C2FC7" w:rsidRPr="00026CC3"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026CC3">
                    <w:rPr>
                      <w:sz w:val="16"/>
                    </w:rPr>
                    <w:t>39.82</w:t>
                  </w:r>
                </w:p>
              </w:tc>
            </w:tr>
            <w:tr w:rsidR="00734F11" w:rsidRPr="00667B80" w:rsidTr="005F383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723" w:type="dxa"/>
                  <w:hideMark/>
                </w:tcPr>
                <w:p w:rsidR="004C2FC7" w:rsidRPr="00AD3F42" w:rsidRDefault="004C2FC7" w:rsidP="00D2783A">
                  <w:pPr>
                    <w:jc w:val="center"/>
                    <w:rPr>
                      <w:sz w:val="16"/>
                      <w:szCs w:val="16"/>
                    </w:rPr>
                  </w:pPr>
                  <w:r>
                    <w:rPr>
                      <w:bCs/>
                      <w:sz w:val="16"/>
                      <w:szCs w:val="16"/>
                    </w:rPr>
                    <w:t xml:space="preserve">B </w:t>
                  </w:r>
                  <w:r w:rsidRPr="00AD3F42">
                    <w:rPr>
                      <w:bCs/>
                      <w:sz w:val="16"/>
                      <w:szCs w:val="16"/>
                    </w:rPr>
                    <w:t>1.2</w:t>
                  </w:r>
                </w:p>
              </w:tc>
              <w:tc>
                <w:tcPr>
                  <w:tcW w:w="870" w:type="dxa"/>
                </w:tcPr>
                <w:p w:rsidR="004C2FC7" w:rsidRPr="00316D67"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316D67">
                    <w:rPr>
                      <w:sz w:val="16"/>
                    </w:rPr>
                    <w:t>10.1</w:t>
                  </w:r>
                </w:p>
              </w:tc>
              <w:tc>
                <w:tcPr>
                  <w:tcW w:w="621" w:type="dxa"/>
                </w:tcPr>
                <w:p w:rsidR="004C2FC7" w:rsidRPr="00316D67"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316D67">
                    <w:rPr>
                      <w:sz w:val="16"/>
                    </w:rPr>
                    <w:t>3.85</w:t>
                  </w:r>
                </w:p>
              </w:tc>
              <w:tc>
                <w:tcPr>
                  <w:tcW w:w="656" w:type="dxa"/>
                </w:tcPr>
                <w:p w:rsidR="004C2FC7" w:rsidRPr="00316D67"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316D67">
                    <w:rPr>
                      <w:sz w:val="16"/>
                    </w:rPr>
                    <w:t>38.885</w:t>
                  </w:r>
                </w:p>
              </w:tc>
              <w:tc>
                <w:tcPr>
                  <w:tcW w:w="752" w:type="dxa"/>
                </w:tcPr>
                <w:p w:rsidR="004C2FC7" w:rsidRPr="00026CC3"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026CC3">
                    <w:rPr>
                      <w:sz w:val="16"/>
                    </w:rPr>
                    <w:t>1021.74</w:t>
                  </w:r>
                </w:p>
              </w:tc>
              <w:tc>
                <w:tcPr>
                  <w:tcW w:w="782" w:type="dxa"/>
                </w:tcPr>
                <w:p w:rsidR="004C2FC7" w:rsidRPr="00026CC3"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026CC3">
                    <w:rPr>
                      <w:sz w:val="16"/>
                    </w:rPr>
                    <w:t>26.27</w:t>
                  </w:r>
                </w:p>
              </w:tc>
            </w:tr>
            <w:tr w:rsidR="00734F11" w:rsidRPr="00667B80" w:rsidTr="005F383F">
              <w:trPr>
                <w:trHeight w:val="236"/>
              </w:trPr>
              <w:tc>
                <w:tcPr>
                  <w:cnfStyle w:val="001000000000" w:firstRow="0" w:lastRow="0" w:firstColumn="1" w:lastColumn="0" w:oddVBand="0" w:evenVBand="0" w:oddHBand="0" w:evenHBand="0" w:firstRowFirstColumn="0" w:firstRowLastColumn="0" w:lastRowFirstColumn="0" w:lastRowLastColumn="0"/>
                  <w:tcW w:w="723" w:type="dxa"/>
                  <w:hideMark/>
                </w:tcPr>
                <w:p w:rsidR="004C2FC7" w:rsidRPr="00AD3F42" w:rsidRDefault="004C2FC7" w:rsidP="00D2783A">
                  <w:pPr>
                    <w:jc w:val="center"/>
                    <w:rPr>
                      <w:sz w:val="16"/>
                      <w:szCs w:val="16"/>
                    </w:rPr>
                  </w:pPr>
                  <w:r>
                    <w:rPr>
                      <w:bCs/>
                      <w:sz w:val="16"/>
                      <w:szCs w:val="16"/>
                    </w:rPr>
                    <w:t xml:space="preserve">B </w:t>
                  </w:r>
                  <w:r w:rsidRPr="00AD3F42">
                    <w:rPr>
                      <w:bCs/>
                      <w:sz w:val="16"/>
                      <w:szCs w:val="16"/>
                    </w:rPr>
                    <w:t>1.3</w:t>
                  </w:r>
                </w:p>
              </w:tc>
              <w:tc>
                <w:tcPr>
                  <w:tcW w:w="870" w:type="dxa"/>
                </w:tcPr>
                <w:p w:rsidR="004C2FC7" w:rsidRPr="00316D67"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316D67">
                    <w:rPr>
                      <w:sz w:val="16"/>
                    </w:rPr>
                    <w:t>10.1</w:t>
                  </w:r>
                </w:p>
              </w:tc>
              <w:tc>
                <w:tcPr>
                  <w:tcW w:w="621" w:type="dxa"/>
                </w:tcPr>
                <w:p w:rsidR="004C2FC7" w:rsidRPr="00316D67"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316D67">
                    <w:rPr>
                      <w:sz w:val="16"/>
                    </w:rPr>
                    <w:t>3.85</w:t>
                  </w:r>
                </w:p>
              </w:tc>
              <w:tc>
                <w:tcPr>
                  <w:tcW w:w="656" w:type="dxa"/>
                </w:tcPr>
                <w:p w:rsidR="004C2FC7" w:rsidRPr="00316D67"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316D67">
                    <w:rPr>
                      <w:sz w:val="16"/>
                    </w:rPr>
                    <w:t>38.885</w:t>
                  </w:r>
                </w:p>
              </w:tc>
              <w:tc>
                <w:tcPr>
                  <w:tcW w:w="752" w:type="dxa"/>
                </w:tcPr>
                <w:p w:rsidR="004C2FC7" w:rsidRPr="00026CC3"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026CC3">
                    <w:rPr>
                      <w:sz w:val="16"/>
                    </w:rPr>
                    <w:t>900.85</w:t>
                  </w:r>
                </w:p>
              </w:tc>
              <w:tc>
                <w:tcPr>
                  <w:tcW w:w="782" w:type="dxa"/>
                </w:tcPr>
                <w:p w:rsidR="004C2FC7" w:rsidRPr="00026CC3"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026CC3">
                    <w:rPr>
                      <w:sz w:val="16"/>
                    </w:rPr>
                    <w:t>23.16</w:t>
                  </w:r>
                </w:p>
              </w:tc>
            </w:tr>
            <w:tr w:rsidR="00734F11" w:rsidRPr="00667B80" w:rsidTr="005F383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723" w:type="dxa"/>
                  <w:hideMark/>
                </w:tcPr>
                <w:p w:rsidR="004C2FC7" w:rsidRPr="00AD3F42" w:rsidRDefault="004C2FC7" w:rsidP="00D2783A">
                  <w:pPr>
                    <w:jc w:val="center"/>
                    <w:rPr>
                      <w:sz w:val="16"/>
                      <w:szCs w:val="16"/>
                    </w:rPr>
                  </w:pPr>
                  <w:r>
                    <w:rPr>
                      <w:bCs/>
                      <w:sz w:val="16"/>
                      <w:szCs w:val="16"/>
                    </w:rPr>
                    <w:t xml:space="preserve">B </w:t>
                  </w:r>
                  <w:r w:rsidRPr="00AD3F42">
                    <w:rPr>
                      <w:bCs/>
                      <w:sz w:val="16"/>
                      <w:szCs w:val="16"/>
                    </w:rPr>
                    <w:t>1.4</w:t>
                  </w:r>
                </w:p>
              </w:tc>
              <w:tc>
                <w:tcPr>
                  <w:tcW w:w="870" w:type="dxa"/>
                </w:tcPr>
                <w:p w:rsidR="004C2FC7" w:rsidRPr="00316D67"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316D67">
                    <w:rPr>
                      <w:sz w:val="16"/>
                    </w:rPr>
                    <w:t>10.1</w:t>
                  </w:r>
                </w:p>
              </w:tc>
              <w:tc>
                <w:tcPr>
                  <w:tcW w:w="621" w:type="dxa"/>
                </w:tcPr>
                <w:p w:rsidR="004C2FC7" w:rsidRPr="00316D67"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316D67">
                    <w:rPr>
                      <w:sz w:val="16"/>
                    </w:rPr>
                    <w:t>3.9</w:t>
                  </w:r>
                </w:p>
              </w:tc>
              <w:tc>
                <w:tcPr>
                  <w:tcW w:w="656" w:type="dxa"/>
                </w:tcPr>
                <w:p w:rsidR="004C2FC7" w:rsidRPr="00316D67"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316D67">
                    <w:rPr>
                      <w:sz w:val="16"/>
                    </w:rPr>
                    <w:t>39.39</w:t>
                  </w:r>
                </w:p>
              </w:tc>
              <w:tc>
                <w:tcPr>
                  <w:tcW w:w="752" w:type="dxa"/>
                </w:tcPr>
                <w:p w:rsidR="004C2FC7" w:rsidRPr="00026CC3"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026CC3">
                    <w:rPr>
                      <w:sz w:val="16"/>
                    </w:rPr>
                    <w:t>1004.99</w:t>
                  </w:r>
                </w:p>
              </w:tc>
              <w:tc>
                <w:tcPr>
                  <w:tcW w:w="782" w:type="dxa"/>
                </w:tcPr>
                <w:p w:rsidR="004C2FC7" w:rsidRPr="00026CC3"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026CC3">
                    <w:rPr>
                      <w:sz w:val="16"/>
                    </w:rPr>
                    <w:t>25.51</w:t>
                  </w:r>
                </w:p>
              </w:tc>
            </w:tr>
            <w:tr w:rsidR="00734F11" w:rsidRPr="00667B80" w:rsidTr="005F383F">
              <w:trPr>
                <w:trHeight w:val="236"/>
              </w:trPr>
              <w:tc>
                <w:tcPr>
                  <w:cnfStyle w:val="001000000000" w:firstRow="0" w:lastRow="0" w:firstColumn="1" w:lastColumn="0" w:oddVBand="0" w:evenVBand="0" w:oddHBand="0" w:evenHBand="0" w:firstRowFirstColumn="0" w:firstRowLastColumn="0" w:lastRowFirstColumn="0" w:lastRowLastColumn="0"/>
                  <w:tcW w:w="723" w:type="dxa"/>
                  <w:hideMark/>
                </w:tcPr>
                <w:p w:rsidR="004C2FC7" w:rsidRPr="00AD3F42" w:rsidRDefault="004C2FC7" w:rsidP="00D2783A">
                  <w:pPr>
                    <w:jc w:val="center"/>
                    <w:rPr>
                      <w:sz w:val="16"/>
                      <w:szCs w:val="16"/>
                    </w:rPr>
                  </w:pPr>
                  <w:r>
                    <w:rPr>
                      <w:bCs/>
                      <w:sz w:val="16"/>
                      <w:szCs w:val="16"/>
                    </w:rPr>
                    <w:t xml:space="preserve">B </w:t>
                  </w:r>
                  <w:r w:rsidRPr="00AD3F42">
                    <w:rPr>
                      <w:bCs/>
                      <w:sz w:val="16"/>
                      <w:szCs w:val="16"/>
                    </w:rPr>
                    <w:t>1.5</w:t>
                  </w:r>
                </w:p>
              </w:tc>
              <w:tc>
                <w:tcPr>
                  <w:tcW w:w="870" w:type="dxa"/>
                </w:tcPr>
                <w:p w:rsidR="004C2FC7" w:rsidRPr="00316D67"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316D67">
                    <w:rPr>
                      <w:sz w:val="16"/>
                    </w:rPr>
                    <w:t>10.15</w:t>
                  </w:r>
                </w:p>
              </w:tc>
              <w:tc>
                <w:tcPr>
                  <w:tcW w:w="621" w:type="dxa"/>
                </w:tcPr>
                <w:p w:rsidR="004C2FC7" w:rsidRPr="00316D67"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316D67">
                    <w:rPr>
                      <w:sz w:val="16"/>
                    </w:rPr>
                    <w:t>3.85</w:t>
                  </w:r>
                </w:p>
              </w:tc>
              <w:tc>
                <w:tcPr>
                  <w:tcW w:w="656" w:type="dxa"/>
                </w:tcPr>
                <w:p w:rsidR="004C2FC7" w:rsidRPr="00316D67"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316D67">
                    <w:rPr>
                      <w:sz w:val="16"/>
                    </w:rPr>
                    <w:t>39.077</w:t>
                  </w:r>
                </w:p>
              </w:tc>
              <w:tc>
                <w:tcPr>
                  <w:tcW w:w="752" w:type="dxa"/>
                </w:tcPr>
                <w:p w:rsidR="004C2FC7" w:rsidRPr="00026CC3"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026CC3">
                    <w:rPr>
                      <w:sz w:val="16"/>
                    </w:rPr>
                    <w:t>797.44</w:t>
                  </w:r>
                </w:p>
              </w:tc>
              <w:tc>
                <w:tcPr>
                  <w:tcW w:w="782" w:type="dxa"/>
                </w:tcPr>
                <w:p w:rsidR="004C2FC7" w:rsidRPr="00026CC3"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026CC3">
                    <w:rPr>
                      <w:sz w:val="16"/>
                    </w:rPr>
                    <w:t>20.40</w:t>
                  </w:r>
                </w:p>
              </w:tc>
            </w:tr>
            <w:tr w:rsidR="00734F11" w:rsidRPr="00667B80" w:rsidTr="005F383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723" w:type="dxa"/>
                  <w:hideMark/>
                </w:tcPr>
                <w:p w:rsidR="004C2FC7" w:rsidRPr="00AD3F42" w:rsidRDefault="004C2FC7" w:rsidP="00D2783A">
                  <w:pPr>
                    <w:jc w:val="center"/>
                    <w:rPr>
                      <w:sz w:val="16"/>
                      <w:szCs w:val="16"/>
                    </w:rPr>
                  </w:pPr>
                  <w:r>
                    <w:rPr>
                      <w:bCs/>
                      <w:sz w:val="16"/>
                      <w:szCs w:val="16"/>
                    </w:rPr>
                    <w:t xml:space="preserve">B </w:t>
                  </w:r>
                  <w:r w:rsidRPr="00AD3F42">
                    <w:rPr>
                      <w:bCs/>
                      <w:sz w:val="16"/>
                      <w:szCs w:val="16"/>
                    </w:rPr>
                    <w:t>1.6</w:t>
                  </w:r>
                </w:p>
              </w:tc>
              <w:tc>
                <w:tcPr>
                  <w:tcW w:w="870" w:type="dxa"/>
                </w:tcPr>
                <w:p w:rsidR="004C2FC7" w:rsidRPr="00316D67"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316D67">
                    <w:rPr>
                      <w:sz w:val="16"/>
                    </w:rPr>
                    <w:t>10.05</w:t>
                  </w:r>
                </w:p>
              </w:tc>
              <w:tc>
                <w:tcPr>
                  <w:tcW w:w="621" w:type="dxa"/>
                </w:tcPr>
                <w:p w:rsidR="004C2FC7" w:rsidRPr="00316D67"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316D67">
                    <w:rPr>
                      <w:sz w:val="16"/>
                    </w:rPr>
                    <w:t>3.85</w:t>
                  </w:r>
                </w:p>
              </w:tc>
              <w:tc>
                <w:tcPr>
                  <w:tcW w:w="656" w:type="dxa"/>
                </w:tcPr>
                <w:p w:rsidR="004C2FC7" w:rsidRPr="00316D67"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316D67">
                    <w:rPr>
                      <w:sz w:val="16"/>
                    </w:rPr>
                    <w:t>38.692</w:t>
                  </w:r>
                </w:p>
              </w:tc>
              <w:tc>
                <w:tcPr>
                  <w:tcW w:w="752" w:type="dxa"/>
                </w:tcPr>
                <w:p w:rsidR="004C2FC7" w:rsidRPr="00026CC3"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026CC3">
                    <w:rPr>
                      <w:sz w:val="16"/>
                    </w:rPr>
                    <w:t>1245.95</w:t>
                  </w:r>
                </w:p>
              </w:tc>
              <w:tc>
                <w:tcPr>
                  <w:tcW w:w="782" w:type="dxa"/>
                </w:tcPr>
                <w:p w:rsidR="004C2FC7" w:rsidRPr="00026CC3"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026CC3">
                    <w:rPr>
                      <w:sz w:val="16"/>
                    </w:rPr>
                    <w:t>32.20</w:t>
                  </w:r>
                </w:p>
              </w:tc>
            </w:tr>
            <w:tr w:rsidR="00734F11" w:rsidRPr="00667B80" w:rsidTr="005F383F">
              <w:trPr>
                <w:trHeight w:val="236"/>
              </w:trPr>
              <w:tc>
                <w:tcPr>
                  <w:cnfStyle w:val="001000000000" w:firstRow="0" w:lastRow="0" w:firstColumn="1" w:lastColumn="0" w:oddVBand="0" w:evenVBand="0" w:oddHBand="0" w:evenHBand="0" w:firstRowFirstColumn="0" w:firstRowLastColumn="0" w:lastRowFirstColumn="0" w:lastRowLastColumn="0"/>
                  <w:tcW w:w="723" w:type="dxa"/>
                  <w:hideMark/>
                </w:tcPr>
                <w:p w:rsidR="004C2FC7" w:rsidRPr="00AD3F42" w:rsidRDefault="004C2FC7" w:rsidP="00D2783A">
                  <w:pPr>
                    <w:jc w:val="center"/>
                    <w:rPr>
                      <w:sz w:val="16"/>
                      <w:szCs w:val="16"/>
                    </w:rPr>
                  </w:pPr>
                  <w:r>
                    <w:rPr>
                      <w:bCs/>
                      <w:sz w:val="16"/>
                      <w:szCs w:val="16"/>
                    </w:rPr>
                    <w:t xml:space="preserve">B </w:t>
                  </w:r>
                  <w:r w:rsidRPr="00AD3F42">
                    <w:rPr>
                      <w:bCs/>
                      <w:sz w:val="16"/>
                      <w:szCs w:val="16"/>
                    </w:rPr>
                    <w:t>1.7</w:t>
                  </w:r>
                </w:p>
              </w:tc>
              <w:tc>
                <w:tcPr>
                  <w:tcW w:w="870" w:type="dxa"/>
                </w:tcPr>
                <w:p w:rsidR="004C2FC7" w:rsidRPr="00316D67"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316D67">
                    <w:rPr>
                      <w:sz w:val="16"/>
                    </w:rPr>
                    <w:t>10</w:t>
                  </w:r>
                </w:p>
              </w:tc>
              <w:tc>
                <w:tcPr>
                  <w:tcW w:w="621" w:type="dxa"/>
                </w:tcPr>
                <w:p w:rsidR="004C2FC7" w:rsidRPr="00316D67"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316D67">
                    <w:rPr>
                      <w:sz w:val="16"/>
                    </w:rPr>
                    <w:t>3.9</w:t>
                  </w:r>
                </w:p>
              </w:tc>
              <w:tc>
                <w:tcPr>
                  <w:tcW w:w="656" w:type="dxa"/>
                </w:tcPr>
                <w:p w:rsidR="004C2FC7" w:rsidRPr="00316D67"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316D67">
                    <w:rPr>
                      <w:sz w:val="16"/>
                    </w:rPr>
                    <w:t>39</w:t>
                  </w:r>
                </w:p>
              </w:tc>
              <w:tc>
                <w:tcPr>
                  <w:tcW w:w="752" w:type="dxa"/>
                </w:tcPr>
                <w:p w:rsidR="004C2FC7" w:rsidRPr="00026CC3"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026CC3">
                    <w:rPr>
                      <w:sz w:val="16"/>
                    </w:rPr>
                    <w:t>572.48</w:t>
                  </w:r>
                </w:p>
              </w:tc>
              <w:tc>
                <w:tcPr>
                  <w:tcW w:w="782" w:type="dxa"/>
                </w:tcPr>
                <w:p w:rsidR="004C2FC7" w:rsidRPr="00026CC3"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026CC3">
                    <w:rPr>
                      <w:b/>
                      <w:color w:val="A6A6A6" w:themeColor="background1" w:themeShade="A6"/>
                      <w:sz w:val="16"/>
                    </w:rPr>
                    <w:t>14.67</w:t>
                  </w:r>
                </w:p>
              </w:tc>
            </w:tr>
            <w:tr w:rsidR="00734F11" w:rsidRPr="00667B80" w:rsidTr="005F383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723" w:type="dxa"/>
                  <w:hideMark/>
                </w:tcPr>
                <w:p w:rsidR="004C2FC7" w:rsidRPr="00AD3F42" w:rsidRDefault="004C2FC7" w:rsidP="00D2783A">
                  <w:pPr>
                    <w:jc w:val="center"/>
                    <w:rPr>
                      <w:sz w:val="16"/>
                      <w:szCs w:val="16"/>
                    </w:rPr>
                  </w:pPr>
                  <w:r>
                    <w:rPr>
                      <w:bCs/>
                      <w:sz w:val="16"/>
                      <w:szCs w:val="16"/>
                    </w:rPr>
                    <w:t xml:space="preserve">B </w:t>
                  </w:r>
                  <w:r w:rsidRPr="00AD3F42">
                    <w:rPr>
                      <w:bCs/>
                      <w:sz w:val="16"/>
                      <w:szCs w:val="16"/>
                    </w:rPr>
                    <w:t>1.8</w:t>
                  </w:r>
                </w:p>
              </w:tc>
              <w:tc>
                <w:tcPr>
                  <w:tcW w:w="870" w:type="dxa"/>
                </w:tcPr>
                <w:p w:rsidR="004C2FC7" w:rsidRPr="00316D67"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316D67">
                    <w:rPr>
                      <w:sz w:val="16"/>
                    </w:rPr>
                    <w:t>10.1</w:t>
                  </w:r>
                </w:p>
              </w:tc>
              <w:tc>
                <w:tcPr>
                  <w:tcW w:w="621" w:type="dxa"/>
                </w:tcPr>
                <w:p w:rsidR="004C2FC7" w:rsidRPr="00316D67"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316D67">
                    <w:rPr>
                      <w:sz w:val="16"/>
                    </w:rPr>
                    <w:t>3.85</w:t>
                  </w:r>
                </w:p>
              </w:tc>
              <w:tc>
                <w:tcPr>
                  <w:tcW w:w="656" w:type="dxa"/>
                </w:tcPr>
                <w:p w:rsidR="004C2FC7" w:rsidRPr="00316D67"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316D67">
                    <w:rPr>
                      <w:sz w:val="16"/>
                    </w:rPr>
                    <w:t>38.885</w:t>
                  </w:r>
                </w:p>
              </w:tc>
              <w:tc>
                <w:tcPr>
                  <w:tcW w:w="752" w:type="dxa"/>
                </w:tcPr>
                <w:p w:rsidR="004C2FC7" w:rsidRPr="00026CC3"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026CC3">
                    <w:rPr>
                      <w:sz w:val="16"/>
                    </w:rPr>
                    <w:t>1071.34</w:t>
                  </w:r>
                </w:p>
              </w:tc>
              <w:tc>
                <w:tcPr>
                  <w:tcW w:w="782" w:type="dxa"/>
                </w:tcPr>
                <w:p w:rsidR="004C2FC7" w:rsidRPr="00026CC3"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026CC3">
                    <w:rPr>
                      <w:sz w:val="16"/>
                    </w:rPr>
                    <w:t>27.55</w:t>
                  </w:r>
                </w:p>
              </w:tc>
            </w:tr>
            <w:tr w:rsidR="00734F11" w:rsidRPr="00667B80" w:rsidTr="005F383F">
              <w:trPr>
                <w:trHeight w:val="236"/>
              </w:trPr>
              <w:tc>
                <w:tcPr>
                  <w:cnfStyle w:val="001000000000" w:firstRow="0" w:lastRow="0" w:firstColumn="1" w:lastColumn="0" w:oddVBand="0" w:evenVBand="0" w:oddHBand="0" w:evenHBand="0" w:firstRowFirstColumn="0" w:firstRowLastColumn="0" w:lastRowFirstColumn="0" w:lastRowLastColumn="0"/>
                  <w:tcW w:w="723" w:type="dxa"/>
                  <w:hideMark/>
                </w:tcPr>
                <w:p w:rsidR="004C2FC7" w:rsidRPr="00AD3F42" w:rsidRDefault="004C2FC7" w:rsidP="00D2783A">
                  <w:pPr>
                    <w:jc w:val="center"/>
                    <w:rPr>
                      <w:sz w:val="16"/>
                      <w:szCs w:val="16"/>
                    </w:rPr>
                  </w:pPr>
                  <w:r>
                    <w:rPr>
                      <w:bCs/>
                      <w:sz w:val="16"/>
                      <w:szCs w:val="16"/>
                    </w:rPr>
                    <w:t xml:space="preserve">B </w:t>
                  </w:r>
                  <w:r w:rsidRPr="00AD3F42">
                    <w:rPr>
                      <w:bCs/>
                      <w:sz w:val="16"/>
                      <w:szCs w:val="16"/>
                    </w:rPr>
                    <w:t>1.9</w:t>
                  </w:r>
                </w:p>
              </w:tc>
              <w:tc>
                <w:tcPr>
                  <w:tcW w:w="870" w:type="dxa"/>
                </w:tcPr>
                <w:p w:rsidR="004C2FC7" w:rsidRPr="00316D67"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316D67">
                    <w:rPr>
                      <w:sz w:val="16"/>
                    </w:rPr>
                    <w:t>10.2</w:t>
                  </w:r>
                </w:p>
              </w:tc>
              <w:tc>
                <w:tcPr>
                  <w:tcW w:w="621" w:type="dxa"/>
                </w:tcPr>
                <w:p w:rsidR="004C2FC7" w:rsidRPr="00316D67"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316D67">
                    <w:rPr>
                      <w:sz w:val="16"/>
                    </w:rPr>
                    <w:t>3.9</w:t>
                  </w:r>
                </w:p>
              </w:tc>
              <w:tc>
                <w:tcPr>
                  <w:tcW w:w="656" w:type="dxa"/>
                </w:tcPr>
                <w:p w:rsidR="004C2FC7" w:rsidRPr="00316D67"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316D67">
                    <w:rPr>
                      <w:sz w:val="16"/>
                    </w:rPr>
                    <w:t>39.78</w:t>
                  </w:r>
                </w:p>
              </w:tc>
              <w:tc>
                <w:tcPr>
                  <w:tcW w:w="752" w:type="dxa"/>
                </w:tcPr>
                <w:p w:rsidR="004C2FC7" w:rsidRPr="00026CC3"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026CC3">
                    <w:rPr>
                      <w:sz w:val="16"/>
                    </w:rPr>
                    <w:t>1669.22</w:t>
                  </w:r>
                </w:p>
              </w:tc>
              <w:tc>
                <w:tcPr>
                  <w:tcW w:w="782" w:type="dxa"/>
                </w:tcPr>
                <w:p w:rsidR="004C2FC7" w:rsidRPr="00026CC3" w:rsidRDefault="004C2FC7" w:rsidP="00D2783A">
                  <w:pPr>
                    <w:jc w:val="center"/>
                    <w:cnfStyle w:val="000000000000" w:firstRow="0" w:lastRow="0" w:firstColumn="0" w:lastColumn="0" w:oddVBand="0" w:evenVBand="0" w:oddHBand="0" w:evenHBand="0" w:firstRowFirstColumn="0" w:firstRowLastColumn="0" w:lastRowFirstColumn="0" w:lastRowLastColumn="0"/>
                    <w:rPr>
                      <w:b/>
                      <w:sz w:val="16"/>
                    </w:rPr>
                  </w:pPr>
                  <w:r w:rsidRPr="00026CC3">
                    <w:rPr>
                      <w:b/>
                      <w:sz w:val="16"/>
                    </w:rPr>
                    <w:t>41.96</w:t>
                  </w:r>
                </w:p>
              </w:tc>
            </w:tr>
            <w:tr w:rsidR="00734F11" w:rsidRPr="00667B80" w:rsidTr="005F383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723" w:type="dxa"/>
                  <w:hideMark/>
                </w:tcPr>
                <w:p w:rsidR="004C2FC7" w:rsidRPr="00AD3F42" w:rsidRDefault="004C2FC7" w:rsidP="00D2783A">
                  <w:pPr>
                    <w:jc w:val="center"/>
                    <w:rPr>
                      <w:sz w:val="16"/>
                      <w:szCs w:val="16"/>
                    </w:rPr>
                  </w:pPr>
                  <w:r>
                    <w:rPr>
                      <w:bCs/>
                      <w:sz w:val="16"/>
                      <w:szCs w:val="16"/>
                    </w:rPr>
                    <w:t xml:space="preserve">B </w:t>
                  </w:r>
                  <w:r w:rsidRPr="00AD3F42">
                    <w:rPr>
                      <w:bCs/>
                      <w:sz w:val="16"/>
                      <w:szCs w:val="16"/>
                    </w:rPr>
                    <w:t>1.10</w:t>
                  </w:r>
                </w:p>
              </w:tc>
              <w:tc>
                <w:tcPr>
                  <w:tcW w:w="870" w:type="dxa"/>
                </w:tcPr>
                <w:p w:rsidR="004C2FC7" w:rsidRPr="00316D67"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316D67">
                    <w:rPr>
                      <w:sz w:val="16"/>
                    </w:rPr>
                    <w:t>10.2</w:t>
                  </w:r>
                </w:p>
              </w:tc>
              <w:tc>
                <w:tcPr>
                  <w:tcW w:w="621" w:type="dxa"/>
                </w:tcPr>
                <w:p w:rsidR="004C2FC7" w:rsidRPr="00316D67"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316D67">
                    <w:rPr>
                      <w:sz w:val="16"/>
                    </w:rPr>
                    <w:t>3.9</w:t>
                  </w:r>
                </w:p>
              </w:tc>
              <w:tc>
                <w:tcPr>
                  <w:tcW w:w="656" w:type="dxa"/>
                </w:tcPr>
                <w:p w:rsidR="004C2FC7" w:rsidRPr="00316D67"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316D67">
                    <w:rPr>
                      <w:sz w:val="16"/>
                    </w:rPr>
                    <w:t>39.78</w:t>
                  </w:r>
                </w:p>
              </w:tc>
              <w:tc>
                <w:tcPr>
                  <w:tcW w:w="752" w:type="dxa"/>
                </w:tcPr>
                <w:p w:rsidR="004C2FC7" w:rsidRPr="00026CC3"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026CC3">
                    <w:rPr>
                      <w:sz w:val="16"/>
                    </w:rPr>
                    <w:t>657.13</w:t>
                  </w:r>
                </w:p>
              </w:tc>
              <w:tc>
                <w:tcPr>
                  <w:tcW w:w="782" w:type="dxa"/>
                </w:tcPr>
                <w:p w:rsidR="004C2FC7" w:rsidRPr="00026CC3" w:rsidRDefault="004C2FC7" w:rsidP="00D2783A">
                  <w:pPr>
                    <w:jc w:val="center"/>
                    <w:cnfStyle w:val="000000100000" w:firstRow="0" w:lastRow="0" w:firstColumn="0" w:lastColumn="0" w:oddVBand="0" w:evenVBand="0" w:oddHBand="1" w:evenHBand="0" w:firstRowFirstColumn="0" w:firstRowLastColumn="0" w:lastRowFirstColumn="0" w:lastRowLastColumn="0"/>
                    <w:rPr>
                      <w:sz w:val="16"/>
                    </w:rPr>
                  </w:pPr>
                  <w:r w:rsidRPr="00026CC3">
                    <w:rPr>
                      <w:sz w:val="16"/>
                    </w:rPr>
                    <w:t>16.51</w:t>
                  </w:r>
                </w:p>
              </w:tc>
            </w:tr>
            <w:tr w:rsidR="00734F11" w:rsidRPr="00667B80" w:rsidTr="005F383F">
              <w:trPr>
                <w:trHeight w:val="236"/>
              </w:trPr>
              <w:tc>
                <w:tcPr>
                  <w:cnfStyle w:val="001000000000" w:firstRow="0" w:lastRow="0" w:firstColumn="1" w:lastColumn="0" w:oddVBand="0" w:evenVBand="0" w:oddHBand="0" w:evenHBand="0" w:firstRowFirstColumn="0" w:firstRowLastColumn="0" w:lastRowFirstColumn="0" w:lastRowLastColumn="0"/>
                  <w:tcW w:w="723" w:type="dxa"/>
                  <w:hideMark/>
                </w:tcPr>
                <w:p w:rsidR="004C2FC7" w:rsidRPr="00AD3F42" w:rsidRDefault="004C2FC7" w:rsidP="00D2783A">
                  <w:pPr>
                    <w:jc w:val="center"/>
                    <w:rPr>
                      <w:sz w:val="16"/>
                      <w:szCs w:val="16"/>
                    </w:rPr>
                  </w:pPr>
                  <w:r>
                    <w:rPr>
                      <w:bCs/>
                      <w:sz w:val="16"/>
                      <w:szCs w:val="16"/>
                    </w:rPr>
                    <w:t xml:space="preserve">B </w:t>
                  </w:r>
                  <w:r w:rsidRPr="00AD3F42">
                    <w:rPr>
                      <w:bCs/>
                      <w:sz w:val="16"/>
                      <w:szCs w:val="16"/>
                    </w:rPr>
                    <w:t>1.11</w:t>
                  </w:r>
                </w:p>
              </w:tc>
              <w:tc>
                <w:tcPr>
                  <w:tcW w:w="870" w:type="dxa"/>
                </w:tcPr>
                <w:p w:rsidR="004C2FC7" w:rsidRPr="00316D67"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316D67">
                    <w:rPr>
                      <w:sz w:val="16"/>
                    </w:rPr>
                    <w:t>10.1</w:t>
                  </w:r>
                </w:p>
              </w:tc>
              <w:tc>
                <w:tcPr>
                  <w:tcW w:w="621" w:type="dxa"/>
                </w:tcPr>
                <w:p w:rsidR="004C2FC7" w:rsidRPr="00316D67"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316D67">
                    <w:rPr>
                      <w:sz w:val="16"/>
                    </w:rPr>
                    <w:t>3.8</w:t>
                  </w:r>
                </w:p>
              </w:tc>
              <w:tc>
                <w:tcPr>
                  <w:tcW w:w="656" w:type="dxa"/>
                </w:tcPr>
                <w:p w:rsidR="004C2FC7" w:rsidRPr="00316D67"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316D67">
                    <w:rPr>
                      <w:sz w:val="16"/>
                    </w:rPr>
                    <w:t>38.38</w:t>
                  </w:r>
                </w:p>
              </w:tc>
              <w:tc>
                <w:tcPr>
                  <w:tcW w:w="752" w:type="dxa"/>
                </w:tcPr>
                <w:p w:rsidR="004C2FC7" w:rsidRPr="00026CC3"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026CC3">
                    <w:rPr>
                      <w:sz w:val="16"/>
                    </w:rPr>
                    <w:t>1170.70</w:t>
                  </w:r>
                </w:p>
              </w:tc>
              <w:tc>
                <w:tcPr>
                  <w:tcW w:w="782" w:type="dxa"/>
                </w:tcPr>
                <w:p w:rsidR="004C2FC7" w:rsidRPr="00026CC3" w:rsidRDefault="004C2FC7" w:rsidP="00D2783A">
                  <w:pPr>
                    <w:jc w:val="center"/>
                    <w:cnfStyle w:val="000000000000" w:firstRow="0" w:lastRow="0" w:firstColumn="0" w:lastColumn="0" w:oddVBand="0" w:evenVBand="0" w:oddHBand="0" w:evenHBand="0" w:firstRowFirstColumn="0" w:firstRowLastColumn="0" w:lastRowFirstColumn="0" w:lastRowLastColumn="0"/>
                    <w:rPr>
                      <w:sz w:val="16"/>
                    </w:rPr>
                  </w:pPr>
                  <w:r w:rsidRPr="00026CC3">
                    <w:rPr>
                      <w:sz w:val="16"/>
                    </w:rPr>
                    <w:t>30.50</w:t>
                  </w:r>
                </w:p>
              </w:tc>
            </w:tr>
          </w:tbl>
          <w:p w:rsidR="004C2FC7" w:rsidRDefault="004C2FC7" w:rsidP="00D2783A">
            <w:pPr>
              <w:pStyle w:val="BodytextIndented"/>
            </w:pPr>
          </w:p>
        </w:tc>
      </w:tr>
    </w:tbl>
    <w:p w:rsidR="009E2E50" w:rsidRPr="00B26C1C" w:rsidRDefault="001103F4" w:rsidP="006C3A0A">
      <w:pPr>
        <w:pStyle w:val="Heading1"/>
      </w:pPr>
      <w:r w:rsidRPr="00B26C1C">
        <w:lastRenderedPageBreak/>
        <w:t>RESULTS AND DISCUSSIONS</w:t>
      </w:r>
    </w:p>
    <w:p w:rsidR="00301B75" w:rsidRDefault="00301B75" w:rsidP="00EF32C4">
      <w:pPr>
        <w:autoSpaceDE w:val="0"/>
        <w:autoSpaceDN w:val="0"/>
        <w:adjustRightInd w:val="0"/>
        <w:spacing w:after="0" w:line="240" w:lineRule="auto"/>
        <w:ind w:firstLine="720"/>
        <w:rPr>
          <w:sz w:val="20"/>
          <w:szCs w:val="20"/>
          <w:lang w:val="en-US"/>
        </w:rPr>
      </w:pPr>
      <w:r w:rsidRPr="0058068C">
        <w:rPr>
          <w:sz w:val="20"/>
          <w:szCs w:val="20"/>
          <w:lang w:val="en-US"/>
        </w:rPr>
        <w:t xml:space="preserve">Table 3 shows the obtained tensile strength values for used different values of layer thickness and infill percentage of the material for </w:t>
      </w:r>
      <w:r w:rsidRPr="0058068C">
        <w:rPr>
          <w:i/>
          <w:sz w:val="20"/>
          <w:szCs w:val="20"/>
          <w:lang w:val="en-US"/>
        </w:rPr>
        <w:t>Line</w:t>
      </w:r>
      <w:r w:rsidRPr="0058068C">
        <w:rPr>
          <w:sz w:val="20"/>
          <w:szCs w:val="20"/>
          <w:lang w:val="en-US"/>
        </w:rPr>
        <w:t xml:space="preserve"> and </w:t>
      </w:r>
      <w:r w:rsidRPr="0058068C">
        <w:rPr>
          <w:i/>
          <w:sz w:val="20"/>
          <w:szCs w:val="20"/>
          <w:lang w:val="en-US"/>
        </w:rPr>
        <w:t>Gyroid</w:t>
      </w:r>
      <w:r w:rsidRPr="0058068C">
        <w:rPr>
          <w:sz w:val="20"/>
          <w:szCs w:val="20"/>
          <w:lang w:val="en-US"/>
        </w:rPr>
        <w:t xml:space="preserve"> infill patterns. The data from Table 3 </w:t>
      </w:r>
      <w:r w:rsidR="00F00638">
        <w:rPr>
          <w:sz w:val="20"/>
          <w:szCs w:val="20"/>
          <w:lang w:val="en-US"/>
        </w:rPr>
        <w:t>were generated using the Design-</w:t>
      </w:r>
      <w:r w:rsidRPr="0058068C">
        <w:rPr>
          <w:sz w:val="20"/>
          <w:szCs w:val="20"/>
          <w:lang w:val="en-US"/>
        </w:rPr>
        <w:t xml:space="preserve">Expert software. </w:t>
      </w:r>
      <w:r w:rsidR="009E718B" w:rsidRPr="00133A50">
        <w:rPr>
          <w:sz w:val="20"/>
          <w:szCs w:val="20"/>
          <w:lang w:val="en-US"/>
        </w:rPr>
        <w:t>The results obtained from the experimental tests were statistically processed using the Design Expert computer program, and models were created to describe the influence of input factors on the measured size. The appropriateness of the obtained models was determined using the F-test as well as using the maximum value of the coefficient of determination, i.e. the adjusted and predicted coefficient of determination. The significance of the model and response polynomial terms was determined b</w:t>
      </w:r>
      <w:r w:rsidR="009E718B">
        <w:rPr>
          <w:sz w:val="20"/>
          <w:szCs w:val="20"/>
          <w:lang w:val="en-US"/>
        </w:rPr>
        <w:t>y analysis of variance (ANOVA).</w:t>
      </w:r>
      <w:r w:rsidR="00EF32C4">
        <w:rPr>
          <w:sz w:val="20"/>
          <w:szCs w:val="20"/>
          <w:lang w:val="en-US"/>
        </w:rPr>
        <w:t xml:space="preserve"> </w:t>
      </w:r>
      <w:r w:rsidR="00EF32C4" w:rsidRPr="00133A50">
        <w:rPr>
          <w:sz w:val="20"/>
          <w:szCs w:val="20"/>
          <w:lang w:val="en-US"/>
        </w:rPr>
        <w:t>In order to obtain a mathematical model for describing the influence of 3D printing parameters on the tensile strength of PLA polymer material, i.e. a model that, depending on the input technological parameters, will be able to calculate and predict the tensile strength, it is necessary to statistically process the results obtained experimentally.</w:t>
      </w:r>
    </w:p>
    <w:p w:rsidR="00301B75" w:rsidRPr="00FD4E5A" w:rsidRDefault="00301B75" w:rsidP="00301B75">
      <w:pPr>
        <w:spacing w:after="0" w:line="240" w:lineRule="auto"/>
        <w:jc w:val="center"/>
        <w:rPr>
          <w:rFonts w:ascii="Times" w:eastAsia="Times New Roman" w:hAnsi="Times"/>
          <w:b/>
          <w:sz w:val="20"/>
          <w:szCs w:val="20"/>
          <w:lang w:val="en-GB"/>
        </w:rPr>
      </w:pPr>
      <w:r w:rsidRPr="00FD4E5A">
        <w:rPr>
          <w:rFonts w:ascii="Times" w:eastAsia="Times New Roman" w:hAnsi="Times"/>
          <w:b/>
          <w:sz w:val="20"/>
          <w:szCs w:val="20"/>
          <w:lang w:val="en-GB"/>
        </w:rPr>
        <w:t>Table 3. Resultant matrix with corresponding response</w:t>
      </w:r>
    </w:p>
    <w:p w:rsidR="00301B75" w:rsidRPr="00B90837" w:rsidRDefault="00301B75" w:rsidP="00301B75">
      <w:pPr>
        <w:spacing w:after="0" w:line="240" w:lineRule="auto"/>
        <w:jc w:val="left"/>
        <w:rPr>
          <w:rFonts w:ascii="Times" w:eastAsia="Times New Roman" w:hAnsi="Times"/>
          <w:sz w:val="22"/>
          <w:szCs w:val="20"/>
          <w:lang w:val="en-GB"/>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2"/>
        <w:gridCol w:w="4184"/>
      </w:tblGrid>
      <w:tr w:rsidR="00301B75" w:rsidRPr="00B90837" w:rsidTr="00D2783A">
        <w:trPr>
          <w:trHeight w:val="3950"/>
          <w:jc w:val="center"/>
        </w:trPr>
        <w:tc>
          <w:tcPr>
            <w:tcW w:w="4152" w:type="dxa"/>
          </w:tcPr>
          <w:tbl>
            <w:tblPr>
              <w:tblStyle w:val="PlainTable5"/>
              <w:tblW w:w="3728" w:type="dxa"/>
              <w:tblLook w:val="04A0" w:firstRow="1" w:lastRow="0" w:firstColumn="1" w:lastColumn="0" w:noHBand="0" w:noVBand="1"/>
            </w:tblPr>
            <w:tblGrid>
              <w:gridCol w:w="519"/>
              <w:gridCol w:w="524"/>
              <w:gridCol w:w="846"/>
              <w:gridCol w:w="920"/>
              <w:gridCol w:w="919"/>
            </w:tblGrid>
            <w:tr w:rsidR="00301B75" w:rsidRPr="00B90837" w:rsidTr="00D2783A">
              <w:trPr>
                <w:cnfStyle w:val="100000000000" w:firstRow="1" w:lastRow="0" w:firstColumn="0" w:lastColumn="0" w:oddVBand="0" w:evenVBand="0" w:oddHBand="0" w:evenHBand="0" w:firstRowFirstColumn="0" w:firstRowLastColumn="0" w:lastRowFirstColumn="0" w:lastRowLastColumn="0"/>
                <w:trHeight w:val="268"/>
              </w:trPr>
              <w:tc>
                <w:tcPr>
                  <w:cnfStyle w:val="001000000100" w:firstRow="0" w:lastRow="0" w:firstColumn="1" w:lastColumn="0" w:oddVBand="0" w:evenVBand="0" w:oddHBand="0" w:evenHBand="0" w:firstRowFirstColumn="1" w:firstRowLastColumn="0" w:lastRowFirstColumn="0" w:lastRowLastColumn="0"/>
                  <w:tcW w:w="505" w:type="dxa"/>
                  <w:hideMark/>
                </w:tcPr>
                <w:p w:rsidR="00301B75" w:rsidRPr="00B90837" w:rsidRDefault="00301B75" w:rsidP="00D2783A">
                  <w:pPr>
                    <w:spacing w:after="0" w:line="276" w:lineRule="auto"/>
                    <w:jc w:val="right"/>
                    <w:rPr>
                      <w:rFonts w:eastAsia="Times New Roman"/>
                      <w:sz w:val="16"/>
                      <w:szCs w:val="16"/>
                      <w:lang w:val="en-GB"/>
                    </w:rPr>
                  </w:pPr>
                  <w:r w:rsidRPr="00B90837">
                    <w:rPr>
                      <w:rFonts w:eastAsia="Times New Roman"/>
                      <w:sz w:val="16"/>
                      <w:szCs w:val="16"/>
                      <w:lang w:val="en-GB"/>
                    </w:rPr>
                    <w:t>Line infill</w:t>
                  </w:r>
                </w:p>
              </w:tc>
              <w:tc>
                <w:tcPr>
                  <w:tcW w:w="526" w:type="dxa"/>
                  <w:hideMark/>
                </w:tcPr>
                <w:p w:rsidR="00301B75" w:rsidRPr="00B90837" w:rsidRDefault="00301B75" w:rsidP="00D2783A">
                  <w:pPr>
                    <w:spacing w:after="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sz w:val="16"/>
                      <w:szCs w:val="16"/>
                      <w:lang w:val="en-GB" w:eastAsia="hr-HR"/>
                    </w:rPr>
                  </w:pPr>
                </w:p>
              </w:tc>
              <w:tc>
                <w:tcPr>
                  <w:tcW w:w="850" w:type="dxa"/>
                  <w:hideMark/>
                </w:tcPr>
                <w:p w:rsidR="00301B75" w:rsidRPr="00B90837" w:rsidRDefault="00301B75" w:rsidP="00D2783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lang w:val="en-GB"/>
                    </w:rPr>
                  </w:pPr>
                  <w:r w:rsidRPr="00B90837">
                    <w:rPr>
                      <w:rFonts w:eastAsia="Times New Roman"/>
                      <w:color w:val="000000"/>
                      <w:sz w:val="16"/>
                      <w:szCs w:val="16"/>
                      <w:lang w:val="en-GB"/>
                    </w:rPr>
                    <w:t>Factor 1</w:t>
                  </w:r>
                </w:p>
              </w:tc>
              <w:tc>
                <w:tcPr>
                  <w:tcW w:w="924" w:type="dxa"/>
                  <w:hideMark/>
                </w:tcPr>
                <w:p w:rsidR="00301B75" w:rsidRPr="00B90837" w:rsidRDefault="00301B75" w:rsidP="00D2783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lang w:val="en-GB"/>
                    </w:rPr>
                  </w:pPr>
                  <w:r w:rsidRPr="00B90837">
                    <w:rPr>
                      <w:rFonts w:eastAsia="Times New Roman"/>
                      <w:color w:val="000000"/>
                      <w:sz w:val="16"/>
                      <w:szCs w:val="16"/>
                      <w:lang w:val="en-GB"/>
                    </w:rPr>
                    <w:t>Factor 2</w:t>
                  </w:r>
                </w:p>
              </w:tc>
              <w:tc>
                <w:tcPr>
                  <w:tcW w:w="923" w:type="dxa"/>
                  <w:hideMark/>
                </w:tcPr>
                <w:p w:rsidR="00301B75" w:rsidRPr="00B90837" w:rsidRDefault="00301B75" w:rsidP="00D2783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lang w:val="en-GB"/>
                    </w:rPr>
                  </w:pPr>
                  <w:r w:rsidRPr="00B90837">
                    <w:rPr>
                      <w:rFonts w:eastAsia="Times New Roman"/>
                      <w:color w:val="000000"/>
                      <w:sz w:val="16"/>
                      <w:szCs w:val="16"/>
                      <w:lang w:val="en-GB"/>
                    </w:rPr>
                    <w:t>Response</w:t>
                  </w:r>
                </w:p>
              </w:tc>
            </w:tr>
            <w:tr w:rsidR="00301B75" w:rsidRPr="00B90837" w:rsidTr="00D2783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05" w:type="dxa"/>
                  <w:hideMark/>
                </w:tcPr>
                <w:p w:rsidR="00301B75" w:rsidRPr="00B90837" w:rsidRDefault="00301B75" w:rsidP="00D2783A">
                  <w:pPr>
                    <w:spacing w:after="0" w:line="276" w:lineRule="auto"/>
                    <w:jc w:val="center"/>
                    <w:rPr>
                      <w:rFonts w:eastAsia="Times New Roman"/>
                      <w:color w:val="000000"/>
                      <w:sz w:val="16"/>
                      <w:szCs w:val="16"/>
                      <w:lang w:val="en-GB"/>
                    </w:rPr>
                  </w:pPr>
                  <w:r w:rsidRPr="00B90837">
                    <w:rPr>
                      <w:rFonts w:eastAsia="Times New Roman"/>
                      <w:color w:val="000000"/>
                      <w:sz w:val="16"/>
                      <w:szCs w:val="16"/>
                      <w:lang w:val="en-GB"/>
                    </w:rPr>
                    <w:t>Std</w:t>
                  </w:r>
                </w:p>
              </w:tc>
              <w:tc>
                <w:tcPr>
                  <w:tcW w:w="526"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Run</w:t>
                  </w:r>
                </w:p>
              </w:tc>
              <w:tc>
                <w:tcPr>
                  <w:tcW w:w="850"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Infill</w:t>
                  </w:r>
                </w:p>
              </w:tc>
              <w:tc>
                <w:tcPr>
                  <w:tcW w:w="924"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 xml:space="preserve">Layer </w:t>
                  </w:r>
                </w:p>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thickness</w:t>
                  </w:r>
                </w:p>
              </w:tc>
              <w:tc>
                <w:tcPr>
                  <w:tcW w:w="923"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Tensile strength</w:t>
                  </w:r>
                </w:p>
              </w:tc>
            </w:tr>
            <w:tr w:rsidR="00301B75" w:rsidRPr="00B90837" w:rsidTr="00D2783A">
              <w:trPr>
                <w:trHeight w:val="268"/>
              </w:trPr>
              <w:tc>
                <w:tcPr>
                  <w:cnfStyle w:val="001000000000" w:firstRow="0" w:lastRow="0" w:firstColumn="1" w:lastColumn="0" w:oddVBand="0" w:evenVBand="0" w:oddHBand="0" w:evenHBand="0" w:firstRowFirstColumn="0" w:firstRowLastColumn="0" w:lastRowFirstColumn="0" w:lastRowLastColumn="0"/>
                  <w:tcW w:w="505" w:type="dxa"/>
                  <w:hideMark/>
                </w:tcPr>
                <w:p w:rsidR="00301B75" w:rsidRPr="00B90837" w:rsidRDefault="00301B75" w:rsidP="00D2783A">
                  <w:pPr>
                    <w:spacing w:after="0" w:line="276" w:lineRule="auto"/>
                    <w:jc w:val="right"/>
                    <w:rPr>
                      <w:rFonts w:eastAsia="Times New Roman"/>
                      <w:color w:val="000000"/>
                      <w:sz w:val="16"/>
                      <w:szCs w:val="16"/>
                      <w:lang w:val="en-GB"/>
                    </w:rPr>
                  </w:pPr>
                </w:p>
              </w:tc>
              <w:tc>
                <w:tcPr>
                  <w:tcW w:w="526" w:type="dxa"/>
                  <w:hideMark/>
                </w:tcPr>
                <w:p w:rsidR="00301B75" w:rsidRPr="00B90837" w:rsidRDefault="00301B75" w:rsidP="00D2783A">
                  <w:pPr>
                    <w:spacing w:after="0" w:line="276" w:lineRule="auto"/>
                    <w:jc w:val="left"/>
                    <w:cnfStyle w:val="000000000000" w:firstRow="0" w:lastRow="0" w:firstColumn="0" w:lastColumn="0" w:oddVBand="0" w:evenVBand="0" w:oddHBand="0" w:evenHBand="0" w:firstRowFirstColumn="0" w:firstRowLastColumn="0" w:lastRowFirstColumn="0" w:lastRowLastColumn="0"/>
                    <w:rPr>
                      <w:sz w:val="16"/>
                      <w:szCs w:val="16"/>
                      <w:lang w:val="en-GB" w:eastAsia="hr-HR"/>
                    </w:rPr>
                  </w:pPr>
                </w:p>
              </w:tc>
              <w:tc>
                <w:tcPr>
                  <w:tcW w:w="850"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w:t>
                  </w:r>
                </w:p>
              </w:tc>
              <w:tc>
                <w:tcPr>
                  <w:tcW w:w="924"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mm</w:t>
                  </w:r>
                </w:p>
              </w:tc>
              <w:tc>
                <w:tcPr>
                  <w:tcW w:w="923"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MPa</w:t>
                  </w:r>
                </w:p>
              </w:tc>
            </w:tr>
            <w:tr w:rsidR="00301B75" w:rsidRPr="00B90837" w:rsidTr="00D2783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05" w:type="dxa"/>
                  <w:hideMark/>
                </w:tcPr>
                <w:p w:rsidR="00301B75" w:rsidRPr="00B90837" w:rsidRDefault="00301B75" w:rsidP="00D2783A">
                  <w:pPr>
                    <w:spacing w:after="0" w:line="276" w:lineRule="auto"/>
                    <w:jc w:val="center"/>
                    <w:rPr>
                      <w:rFonts w:eastAsia="Times New Roman"/>
                      <w:color w:val="000000"/>
                      <w:sz w:val="16"/>
                      <w:szCs w:val="16"/>
                      <w:lang w:val="en-GB"/>
                    </w:rPr>
                  </w:pPr>
                  <w:r w:rsidRPr="00B90837">
                    <w:rPr>
                      <w:rFonts w:eastAsia="Times New Roman"/>
                      <w:color w:val="000000"/>
                      <w:sz w:val="16"/>
                      <w:szCs w:val="16"/>
                      <w:lang w:val="en-GB"/>
                    </w:rPr>
                    <w:t>2</w:t>
                  </w:r>
                </w:p>
              </w:tc>
              <w:tc>
                <w:tcPr>
                  <w:tcW w:w="526"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b/>
                      <w:color w:val="000000"/>
                      <w:sz w:val="16"/>
                      <w:szCs w:val="16"/>
                      <w:lang w:val="en-GB"/>
                    </w:rPr>
                  </w:pPr>
                  <w:r w:rsidRPr="00B90837">
                    <w:rPr>
                      <w:b/>
                      <w:color w:val="000000"/>
                      <w:sz w:val="16"/>
                      <w:szCs w:val="16"/>
                      <w:lang w:val="en-GB"/>
                    </w:rPr>
                    <w:t>1</w:t>
                  </w:r>
                </w:p>
              </w:tc>
              <w:tc>
                <w:tcPr>
                  <w:tcW w:w="850"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b/>
                      <w:color w:val="000000"/>
                      <w:sz w:val="16"/>
                      <w:szCs w:val="16"/>
                      <w:lang w:val="en-GB"/>
                    </w:rPr>
                  </w:pPr>
                  <w:r w:rsidRPr="00B90837">
                    <w:rPr>
                      <w:b/>
                      <w:color w:val="000000"/>
                      <w:sz w:val="16"/>
                      <w:szCs w:val="16"/>
                      <w:lang w:val="en-GB"/>
                    </w:rPr>
                    <w:t>100</w:t>
                  </w:r>
                </w:p>
              </w:tc>
              <w:tc>
                <w:tcPr>
                  <w:tcW w:w="924"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b/>
                      <w:color w:val="000000"/>
                      <w:sz w:val="16"/>
                      <w:szCs w:val="16"/>
                      <w:lang w:val="en-GB"/>
                    </w:rPr>
                  </w:pPr>
                  <w:r w:rsidRPr="00B90837">
                    <w:rPr>
                      <w:b/>
                      <w:color w:val="000000"/>
                      <w:sz w:val="16"/>
                      <w:szCs w:val="16"/>
                      <w:lang w:val="en-GB"/>
                    </w:rPr>
                    <w:t>0.1</w:t>
                  </w:r>
                </w:p>
              </w:tc>
              <w:tc>
                <w:tcPr>
                  <w:tcW w:w="923" w:type="dxa"/>
                  <w:hideMark/>
                </w:tcPr>
                <w:p w:rsidR="00301B75" w:rsidRPr="00B90837" w:rsidRDefault="00301B75" w:rsidP="00D2783A">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16"/>
                      <w:szCs w:val="20"/>
                      <w:lang w:val="en-GB"/>
                    </w:rPr>
                  </w:pPr>
                  <w:r w:rsidRPr="00B90837">
                    <w:rPr>
                      <w:b/>
                      <w:sz w:val="16"/>
                      <w:szCs w:val="20"/>
                      <w:lang w:val="en-GB"/>
                    </w:rPr>
                    <w:t>42.98 max</w:t>
                  </w:r>
                </w:p>
              </w:tc>
            </w:tr>
            <w:tr w:rsidR="00301B75" w:rsidRPr="00B90837" w:rsidTr="00D2783A">
              <w:trPr>
                <w:trHeight w:val="268"/>
              </w:trPr>
              <w:tc>
                <w:tcPr>
                  <w:cnfStyle w:val="001000000000" w:firstRow="0" w:lastRow="0" w:firstColumn="1" w:lastColumn="0" w:oddVBand="0" w:evenVBand="0" w:oddHBand="0" w:evenHBand="0" w:firstRowFirstColumn="0" w:firstRowLastColumn="0" w:lastRowFirstColumn="0" w:lastRowLastColumn="0"/>
                  <w:tcW w:w="505" w:type="dxa"/>
                  <w:hideMark/>
                </w:tcPr>
                <w:p w:rsidR="00301B75" w:rsidRPr="00B90837" w:rsidRDefault="00301B75" w:rsidP="00D2783A">
                  <w:pPr>
                    <w:spacing w:after="0" w:line="276" w:lineRule="auto"/>
                    <w:jc w:val="center"/>
                    <w:rPr>
                      <w:rFonts w:eastAsia="Times New Roman"/>
                      <w:color w:val="000000"/>
                      <w:sz w:val="16"/>
                      <w:szCs w:val="16"/>
                      <w:lang w:val="en-GB"/>
                    </w:rPr>
                  </w:pPr>
                  <w:r w:rsidRPr="00B90837">
                    <w:rPr>
                      <w:rFonts w:eastAsia="Times New Roman"/>
                      <w:color w:val="000000"/>
                      <w:sz w:val="16"/>
                      <w:szCs w:val="16"/>
                      <w:lang w:val="en-GB"/>
                    </w:rPr>
                    <w:t>6</w:t>
                  </w:r>
                </w:p>
              </w:tc>
              <w:tc>
                <w:tcPr>
                  <w:tcW w:w="526"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2</w:t>
                  </w:r>
                </w:p>
              </w:tc>
              <w:tc>
                <w:tcPr>
                  <w:tcW w:w="850"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94.1667</w:t>
                  </w:r>
                </w:p>
              </w:tc>
              <w:tc>
                <w:tcPr>
                  <w:tcW w:w="924"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0.2</w:t>
                  </w:r>
                </w:p>
              </w:tc>
              <w:tc>
                <w:tcPr>
                  <w:tcW w:w="923" w:type="dxa"/>
                  <w:hideMark/>
                </w:tcPr>
                <w:p w:rsidR="00301B75" w:rsidRPr="00B90837" w:rsidRDefault="00301B75" w:rsidP="00D2783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0"/>
                      <w:lang w:val="en-GB"/>
                    </w:rPr>
                  </w:pPr>
                  <w:r w:rsidRPr="00B90837">
                    <w:rPr>
                      <w:sz w:val="16"/>
                      <w:szCs w:val="20"/>
                      <w:lang w:val="en-GB"/>
                    </w:rPr>
                    <w:t>41.05</w:t>
                  </w:r>
                </w:p>
              </w:tc>
            </w:tr>
            <w:tr w:rsidR="00301B75" w:rsidRPr="00B90837" w:rsidTr="00D2783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05" w:type="dxa"/>
                  <w:hideMark/>
                </w:tcPr>
                <w:p w:rsidR="00301B75" w:rsidRPr="00B90837" w:rsidRDefault="00301B75" w:rsidP="00D2783A">
                  <w:pPr>
                    <w:spacing w:after="0" w:line="276" w:lineRule="auto"/>
                    <w:jc w:val="center"/>
                    <w:rPr>
                      <w:rFonts w:eastAsia="Times New Roman"/>
                      <w:color w:val="000000"/>
                      <w:sz w:val="16"/>
                      <w:szCs w:val="16"/>
                      <w:lang w:val="en-GB"/>
                    </w:rPr>
                  </w:pPr>
                  <w:r w:rsidRPr="00B90837">
                    <w:rPr>
                      <w:rFonts w:eastAsia="Times New Roman"/>
                      <w:color w:val="000000"/>
                      <w:sz w:val="16"/>
                      <w:szCs w:val="16"/>
                      <w:lang w:val="en-GB"/>
                    </w:rPr>
                    <w:t>7</w:t>
                  </w:r>
                </w:p>
              </w:tc>
              <w:tc>
                <w:tcPr>
                  <w:tcW w:w="526"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3</w:t>
                  </w:r>
                </w:p>
              </w:tc>
              <w:tc>
                <w:tcPr>
                  <w:tcW w:w="850"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65</w:t>
                  </w:r>
                </w:p>
              </w:tc>
              <w:tc>
                <w:tcPr>
                  <w:tcW w:w="924"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0.116667</w:t>
                  </w:r>
                </w:p>
              </w:tc>
              <w:tc>
                <w:tcPr>
                  <w:tcW w:w="923" w:type="dxa"/>
                  <w:hideMark/>
                </w:tcPr>
                <w:p w:rsidR="00301B75" w:rsidRPr="00B90837" w:rsidRDefault="00301B75" w:rsidP="00D2783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20"/>
                      <w:lang w:val="en-GB"/>
                    </w:rPr>
                  </w:pPr>
                  <w:r w:rsidRPr="00B90837">
                    <w:rPr>
                      <w:sz w:val="16"/>
                      <w:szCs w:val="20"/>
                      <w:lang w:val="en-GB"/>
                    </w:rPr>
                    <w:t>26.52</w:t>
                  </w:r>
                </w:p>
              </w:tc>
            </w:tr>
            <w:tr w:rsidR="00301B75" w:rsidRPr="00B90837" w:rsidTr="00D2783A">
              <w:trPr>
                <w:trHeight w:val="268"/>
              </w:trPr>
              <w:tc>
                <w:tcPr>
                  <w:cnfStyle w:val="001000000000" w:firstRow="0" w:lastRow="0" w:firstColumn="1" w:lastColumn="0" w:oddVBand="0" w:evenVBand="0" w:oddHBand="0" w:evenHBand="0" w:firstRowFirstColumn="0" w:firstRowLastColumn="0" w:lastRowFirstColumn="0" w:lastRowLastColumn="0"/>
                  <w:tcW w:w="505" w:type="dxa"/>
                  <w:hideMark/>
                </w:tcPr>
                <w:p w:rsidR="00301B75" w:rsidRPr="00B90837" w:rsidRDefault="00301B75" w:rsidP="00D2783A">
                  <w:pPr>
                    <w:spacing w:after="0" w:line="276" w:lineRule="auto"/>
                    <w:jc w:val="center"/>
                    <w:rPr>
                      <w:rFonts w:eastAsia="Times New Roman"/>
                      <w:color w:val="000000"/>
                      <w:sz w:val="16"/>
                      <w:szCs w:val="16"/>
                      <w:lang w:val="en-GB"/>
                    </w:rPr>
                  </w:pPr>
                  <w:r w:rsidRPr="00B90837">
                    <w:rPr>
                      <w:rFonts w:eastAsia="Times New Roman"/>
                      <w:color w:val="000000"/>
                      <w:sz w:val="16"/>
                      <w:szCs w:val="16"/>
                      <w:lang w:val="en-GB"/>
                    </w:rPr>
                    <w:t>10</w:t>
                  </w:r>
                </w:p>
              </w:tc>
              <w:tc>
                <w:tcPr>
                  <w:tcW w:w="526"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4</w:t>
                  </w:r>
                </w:p>
              </w:tc>
              <w:tc>
                <w:tcPr>
                  <w:tcW w:w="850"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65</w:t>
                  </w:r>
                </w:p>
              </w:tc>
              <w:tc>
                <w:tcPr>
                  <w:tcW w:w="924"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0.2</w:t>
                  </w:r>
                </w:p>
              </w:tc>
              <w:tc>
                <w:tcPr>
                  <w:tcW w:w="923" w:type="dxa"/>
                  <w:hideMark/>
                </w:tcPr>
                <w:p w:rsidR="00301B75" w:rsidRPr="00B90837" w:rsidRDefault="00301B75" w:rsidP="00D2783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0"/>
                      <w:lang w:val="en-GB"/>
                    </w:rPr>
                  </w:pPr>
                  <w:r w:rsidRPr="00B90837">
                    <w:rPr>
                      <w:sz w:val="16"/>
                      <w:szCs w:val="20"/>
                      <w:lang w:val="en-GB"/>
                    </w:rPr>
                    <w:t>27.52</w:t>
                  </w:r>
                </w:p>
              </w:tc>
            </w:tr>
            <w:tr w:rsidR="00301B75" w:rsidRPr="00B90837" w:rsidTr="00D2783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05" w:type="dxa"/>
                  <w:hideMark/>
                </w:tcPr>
                <w:p w:rsidR="00301B75" w:rsidRPr="00B90837" w:rsidRDefault="00301B75" w:rsidP="00D2783A">
                  <w:pPr>
                    <w:spacing w:after="0" w:line="276" w:lineRule="auto"/>
                    <w:jc w:val="center"/>
                    <w:rPr>
                      <w:rFonts w:eastAsia="Times New Roman"/>
                      <w:color w:val="000000"/>
                      <w:sz w:val="16"/>
                      <w:szCs w:val="16"/>
                      <w:lang w:val="en-GB"/>
                    </w:rPr>
                  </w:pPr>
                  <w:r w:rsidRPr="00B90837">
                    <w:rPr>
                      <w:rFonts w:eastAsia="Times New Roman"/>
                      <w:color w:val="000000"/>
                      <w:sz w:val="16"/>
                      <w:szCs w:val="16"/>
                      <w:lang w:val="en-GB"/>
                    </w:rPr>
                    <w:t>5</w:t>
                  </w:r>
                </w:p>
              </w:tc>
              <w:tc>
                <w:tcPr>
                  <w:tcW w:w="526"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5</w:t>
                  </w:r>
                </w:p>
              </w:tc>
              <w:tc>
                <w:tcPr>
                  <w:tcW w:w="850"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35.8333</w:t>
                  </w:r>
                </w:p>
              </w:tc>
              <w:tc>
                <w:tcPr>
                  <w:tcW w:w="924"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0.2</w:t>
                  </w:r>
                </w:p>
              </w:tc>
              <w:tc>
                <w:tcPr>
                  <w:tcW w:w="923" w:type="dxa"/>
                  <w:hideMark/>
                </w:tcPr>
                <w:p w:rsidR="00301B75" w:rsidRPr="00B90837" w:rsidRDefault="00301B75" w:rsidP="00D2783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20"/>
                      <w:lang w:val="en-GB"/>
                    </w:rPr>
                  </w:pPr>
                  <w:r w:rsidRPr="00B90837">
                    <w:rPr>
                      <w:sz w:val="16"/>
                      <w:szCs w:val="20"/>
                      <w:lang w:val="en-GB"/>
                    </w:rPr>
                    <w:t>31.63</w:t>
                  </w:r>
                </w:p>
              </w:tc>
            </w:tr>
            <w:tr w:rsidR="00301B75" w:rsidRPr="00B90837" w:rsidTr="00D2783A">
              <w:trPr>
                <w:trHeight w:val="268"/>
              </w:trPr>
              <w:tc>
                <w:tcPr>
                  <w:cnfStyle w:val="001000000000" w:firstRow="0" w:lastRow="0" w:firstColumn="1" w:lastColumn="0" w:oddVBand="0" w:evenVBand="0" w:oddHBand="0" w:evenHBand="0" w:firstRowFirstColumn="0" w:firstRowLastColumn="0" w:lastRowFirstColumn="0" w:lastRowLastColumn="0"/>
                  <w:tcW w:w="505" w:type="dxa"/>
                  <w:hideMark/>
                </w:tcPr>
                <w:p w:rsidR="00301B75" w:rsidRPr="00B90837" w:rsidRDefault="00301B75" w:rsidP="00D2783A">
                  <w:pPr>
                    <w:spacing w:after="0" w:line="276" w:lineRule="auto"/>
                    <w:jc w:val="center"/>
                    <w:rPr>
                      <w:rFonts w:eastAsia="Times New Roman"/>
                      <w:color w:val="000000"/>
                      <w:sz w:val="16"/>
                      <w:szCs w:val="16"/>
                      <w:lang w:val="en-GB"/>
                    </w:rPr>
                  </w:pPr>
                  <w:r w:rsidRPr="00B90837">
                    <w:rPr>
                      <w:rFonts w:eastAsia="Times New Roman"/>
                      <w:color w:val="000000"/>
                      <w:sz w:val="16"/>
                      <w:szCs w:val="16"/>
                      <w:lang w:val="en-GB"/>
                    </w:rPr>
                    <w:t>3</w:t>
                  </w:r>
                </w:p>
              </w:tc>
              <w:tc>
                <w:tcPr>
                  <w:tcW w:w="526"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A6A6A6"/>
                      <w:sz w:val="16"/>
                      <w:szCs w:val="16"/>
                      <w:lang w:val="en-GB"/>
                    </w:rPr>
                  </w:pPr>
                  <w:r w:rsidRPr="00B90837">
                    <w:rPr>
                      <w:color w:val="A6A6A6"/>
                      <w:sz w:val="16"/>
                      <w:szCs w:val="16"/>
                      <w:lang w:val="en-GB"/>
                    </w:rPr>
                    <w:t>6</w:t>
                  </w:r>
                </w:p>
              </w:tc>
              <w:tc>
                <w:tcPr>
                  <w:tcW w:w="850"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A6A6A6"/>
                      <w:sz w:val="16"/>
                      <w:szCs w:val="16"/>
                      <w:lang w:val="en-GB"/>
                    </w:rPr>
                  </w:pPr>
                  <w:r w:rsidRPr="00B90837">
                    <w:rPr>
                      <w:color w:val="A6A6A6"/>
                      <w:sz w:val="16"/>
                      <w:szCs w:val="16"/>
                      <w:lang w:val="en-GB"/>
                    </w:rPr>
                    <w:t>30</w:t>
                  </w:r>
                </w:p>
              </w:tc>
              <w:tc>
                <w:tcPr>
                  <w:tcW w:w="924"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A6A6A6"/>
                      <w:sz w:val="16"/>
                      <w:szCs w:val="16"/>
                      <w:lang w:val="en-GB"/>
                    </w:rPr>
                  </w:pPr>
                  <w:r w:rsidRPr="00B90837">
                    <w:rPr>
                      <w:color w:val="A6A6A6"/>
                      <w:sz w:val="16"/>
                      <w:szCs w:val="16"/>
                      <w:lang w:val="en-GB"/>
                    </w:rPr>
                    <w:t>0.3</w:t>
                  </w:r>
                </w:p>
              </w:tc>
              <w:tc>
                <w:tcPr>
                  <w:tcW w:w="923" w:type="dxa"/>
                  <w:hideMark/>
                </w:tcPr>
                <w:p w:rsidR="00301B75" w:rsidRPr="00B90837" w:rsidRDefault="00301B75" w:rsidP="00D2783A">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16"/>
                      <w:szCs w:val="20"/>
                      <w:lang w:val="en-GB"/>
                    </w:rPr>
                  </w:pPr>
                  <w:r w:rsidRPr="00B90837">
                    <w:rPr>
                      <w:b/>
                      <w:color w:val="A6A6A6"/>
                      <w:sz w:val="16"/>
                      <w:szCs w:val="20"/>
                      <w:lang w:val="en-GB"/>
                    </w:rPr>
                    <w:t>21.85 min</w:t>
                  </w:r>
                </w:p>
              </w:tc>
            </w:tr>
            <w:tr w:rsidR="00301B75" w:rsidRPr="00B90837" w:rsidTr="00D2783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05" w:type="dxa"/>
                  <w:hideMark/>
                </w:tcPr>
                <w:p w:rsidR="00301B75" w:rsidRPr="00B90837" w:rsidRDefault="00301B75" w:rsidP="00D2783A">
                  <w:pPr>
                    <w:spacing w:after="0" w:line="276" w:lineRule="auto"/>
                    <w:jc w:val="center"/>
                    <w:rPr>
                      <w:rFonts w:eastAsia="Times New Roman"/>
                      <w:color w:val="000000"/>
                      <w:sz w:val="16"/>
                      <w:szCs w:val="16"/>
                      <w:lang w:val="en-GB"/>
                    </w:rPr>
                  </w:pPr>
                  <w:r w:rsidRPr="00B90837">
                    <w:rPr>
                      <w:rFonts w:eastAsia="Times New Roman"/>
                      <w:color w:val="000000"/>
                      <w:sz w:val="16"/>
                      <w:szCs w:val="16"/>
                      <w:lang w:val="en-GB"/>
                    </w:rPr>
                    <w:t>8</w:t>
                  </w:r>
                </w:p>
              </w:tc>
              <w:tc>
                <w:tcPr>
                  <w:tcW w:w="526"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7</w:t>
                  </w:r>
                </w:p>
              </w:tc>
              <w:tc>
                <w:tcPr>
                  <w:tcW w:w="850"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65</w:t>
                  </w:r>
                </w:p>
              </w:tc>
              <w:tc>
                <w:tcPr>
                  <w:tcW w:w="924"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0.283333</w:t>
                  </w:r>
                </w:p>
              </w:tc>
              <w:tc>
                <w:tcPr>
                  <w:tcW w:w="923" w:type="dxa"/>
                  <w:hideMark/>
                </w:tcPr>
                <w:p w:rsidR="00301B75" w:rsidRPr="00B90837" w:rsidRDefault="00301B75" w:rsidP="00D2783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20"/>
                      <w:lang w:val="en-GB"/>
                    </w:rPr>
                  </w:pPr>
                  <w:r w:rsidRPr="00B90837">
                    <w:rPr>
                      <w:sz w:val="16"/>
                      <w:szCs w:val="20"/>
                      <w:lang w:val="en-GB"/>
                    </w:rPr>
                    <w:t>23.32</w:t>
                  </w:r>
                </w:p>
              </w:tc>
            </w:tr>
            <w:tr w:rsidR="00301B75" w:rsidRPr="00B90837" w:rsidTr="00D2783A">
              <w:trPr>
                <w:trHeight w:val="268"/>
              </w:trPr>
              <w:tc>
                <w:tcPr>
                  <w:cnfStyle w:val="001000000000" w:firstRow="0" w:lastRow="0" w:firstColumn="1" w:lastColumn="0" w:oddVBand="0" w:evenVBand="0" w:oddHBand="0" w:evenHBand="0" w:firstRowFirstColumn="0" w:firstRowLastColumn="0" w:lastRowFirstColumn="0" w:lastRowLastColumn="0"/>
                  <w:tcW w:w="505" w:type="dxa"/>
                  <w:hideMark/>
                </w:tcPr>
                <w:p w:rsidR="00301B75" w:rsidRPr="00B90837" w:rsidRDefault="00301B75" w:rsidP="00D2783A">
                  <w:pPr>
                    <w:spacing w:after="0" w:line="276" w:lineRule="auto"/>
                    <w:jc w:val="center"/>
                    <w:rPr>
                      <w:rFonts w:eastAsia="Times New Roman"/>
                      <w:color w:val="000000"/>
                      <w:sz w:val="16"/>
                      <w:szCs w:val="16"/>
                      <w:lang w:val="en-GB"/>
                    </w:rPr>
                  </w:pPr>
                  <w:r w:rsidRPr="00B90837">
                    <w:rPr>
                      <w:rFonts w:eastAsia="Times New Roman"/>
                      <w:color w:val="000000"/>
                      <w:sz w:val="16"/>
                      <w:szCs w:val="16"/>
                      <w:lang w:val="en-GB"/>
                    </w:rPr>
                    <w:t>11</w:t>
                  </w:r>
                </w:p>
              </w:tc>
              <w:tc>
                <w:tcPr>
                  <w:tcW w:w="526"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8</w:t>
                  </w:r>
                </w:p>
              </w:tc>
              <w:tc>
                <w:tcPr>
                  <w:tcW w:w="850"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65</w:t>
                  </w:r>
                </w:p>
              </w:tc>
              <w:tc>
                <w:tcPr>
                  <w:tcW w:w="924"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0.2</w:t>
                  </w:r>
                </w:p>
              </w:tc>
              <w:tc>
                <w:tcPr>
                  <w:tcW w:w="923" w:type="dxa"/>
                  <w:hideMark/>
                </w:tcPr>
                <w:p w:rsidR="00301B75" w:rsidRPr="00B90837" w:rsidRDefault="00301B75" w:rsidP="00D2783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0"/>
                      <w:lang w:val="en-GB"/>
                    </w:rPr>
                  </w:pPr>
                  <w:r w:rsidRPr="00B90837">
                    <w:rPr>
                      <w:sz w:val="16"/>
                      <w:szCs w:val="20"/>
                      <w:lang w:val="en-GB"/>
                    </w:rPr>
                    <w:t>25.35</w:t>
                  </w:r>
                </w:p>
              </w:tc>
            </w:tr>
            <w:tr w:rsidR="00301B75" w:rsidRPr="00B90837" w:rsidTr="00D2783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05" w:type="dxa"/>
                  <w:hideMark/>
                </w:tcPr>
                <w:p w:rsidR="00301B75" w:rsidRPr="00B90837" w:rsidRDefault="00301B75" w:rsidP="00D2783A">
                  <w:pPr>
                    <w:spacing w:after="0" w:line="276" w:lineRule="auto"/>
                    <w:jc w:val="center"/>
                    <w:rPr>
                      <w:rFonts w:eastAsia="Times New Roman"/>
                      <w:color w:val="000000"/>
                      <w:sz w:val="16"/>
                      <w:szCs w:val="16"/>
                      <w:lang w:val="en-GB"/>
                    </w:rPr>
                  </w:pPr>
                  <w:r w:rsidRPr="00B90837">
                    <w:rPr>
                      <w:rFonts w:eastAsia="Times New Roman"/>
                      <w:color w:val="000000"/>
                      <w:sz w:val="16"/>
                      <w:szCs w:val="16"/>
                      <w:lang w:val="en-GB"/>
                    </w:rPr>
                    <w:t>4</w:t>
                  </w:r>
                </w:p>
              </w:tc>
              <w:tc>
                <w:tcPr>
                  <w:tcW w:w="526"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9</w:t>
                  </w:r>
                </w:p>
              </w:tc>
              <w:tc>
                <w:tcPr>
                  <w:tcW w:w="850"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B90837">
                    <w:rPr>
                      <w:sz w:val="16"/>
                      <w:szCs w:val="16"/>
                      <w:lang w:val="en-GB"/>
                    </w:rPr>
                    <w:t>100</w:t>
                  </w:r>
                </w:p>
              </w:tc>
              <w:tc>
                <w:tcPr>
                  <w:tcW w:w="924"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B90837">
                    <w:rPr>
                      <w:sz w:val="16"/>
                      <w:szCs w:val="16"/>
                      <w:lang w:val="en-GB"/>
                    </w:rPr>
                    <w:t>0.3</w:t>
                  </w:r>
                </w:p>
              </w:tc>
              <w:tc>
                <w:tcPr>
                  <w:tcW w:w="923" w:type="dxa"/>
                  <w:hideMark/>
                </w:tcPr>
                <w:p w:rsidR="00301B75" w:rsidRPr="00B90837" w:rsidRDefault="00301B75" w:rsidP="00D2783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20"/>
                      <w:lang w:val="en-GB"/>
                    </w:rPr>
                  </w:pPr>
                  <w:r w:rsidRPr="00B90837">
                    <w:rPr>
                      <w:sz w:val="16"/>
                      <w:szCs w:val="20"/>
                      <w:lang w:val="en-GB"/>
                    </w:rPr>
                    <w:t>36.02</w:t>
                  </w:r>
                </w:p>
              </w:tc>
            </w:tr>
            <w:tr w:rsidR="00301B75" w:rsidRPr="00B90837" w:rsidTr="00D2783A">
              <w:trPr>
                <w:trHeight w:val="268"/>
              </w:trPr>
              <w:tc>
                <w:tcPr>
                  <w:cnfStyle w:val="001000000000" w:firstRow="0" w:lastRow="0" w:firstColumn="1" w:lastColumn="0" w:oddVBand="0" w:evenVBand="0" w:oddHBand="0" w:evenHBand="0" w:firstRowFirstColumn="0" w:firstRowLastColumn="0" w:lastRowFirstColumn="0" w:lastRowLastColumn="0"/>
                  <w:tcW w:w="505" w:type="dxa"/>
                  <w:hideMark/>
                </w:tcPr>
                <w:p w:rsidR="00301B75" w:rsidRPr="00B90837" w:rsidRDefault="00301B75" w:rsidP="00D2783A">
                  <w:pPr>
                    <w:spacing w:after="0" w:line="276" w:lineRule="auto"/>
                    <w:jc w:val="center"/>
                    <w:rPr>
                      <w:rFonts w:eastAsia="Times New Roman"/>
                      <w:color w:val="000000"/>
                      <w:sz w:val="16"/>
                      <w:szCs w:val="16"/>
                      <w:lang w:val="en-GB"/>
                    </w:rPr>
                  </w:pPr>
                  <w:r w:rsidRPr="00B90837">
                    <w:rPr>
                      <w:rFonts w:eastAsia="Times New Roman"/>
                      <w:color w:val="000000"/>
                      <w:sz w:val="16"/>
                      <w:szCs w:val="16"/>
                      <w:lang w:val="en-GB"/>
                    </w:rPr>
                    <w:t>1</w:t>
                  </w:r>
                </w:p>
              </w:tc>
              <w:tc>
                <w:tcPr>
                  <w:tcW w:w="526"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10</w:t>
                  </w:r>
                </w:p>
              </w:tc>
              <w:tc>
                <w:tcPr>
                  <w:tcW w:w="850"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B90837">
                    <w:rPr>
                      <w:sz w:val="16"/>
                      <w:szCs w:val="16"/>
                      <w:lang w:val="en-GB"/>
                    </w:rPr>
                    <w:t>30</w:t>
                  </w:r>
                </w:p>
              </w:tc>
              <w:tc>
                <w:tcPr>
                  <w:tcW w:w="924"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B90837">
                    <w:rPr>
                      <w:sz w:val="16"/>
                      <w:szCs w:val="16"/>
                      <w:lang w:val="en-GB"/>
                    </w:rPr>
                    <w:t>0.1</w:t>
                  </w:r>
                </w:p>
              </w:tc>
              <w:tc>
                <w:tcPr>
                  <w:tcW w:w="923" w:type="dxa"/>
                  <w:hideMark/>
                </w:tcPr>
                <w:p w:rsidR="00301B75" w:rsidRPr="00B90837" w:rsidRDefault="00301B75" w:rsidP="00D2783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0"/>
                      <w:lang w:val="en-GB"/>
                    </w:rPr>
                  </w:pPr>
                  <w:r w:rsidRPr="00B90837">
                    <w:rPr>
                      <w:sz w:val="16"/>
                      <w:szCs w:val="20"/>
                      <w:lang w:val="en-GB"/>
                    </w:rPr>
                    <w:t>26.02</w:t>
                  </w:r>
                </w:p>
              </w:tc>
            </w:tr>
            <w:tr w:rsidR="00301B75" w:rsidRPr="00B90837" w:rsidTr="00D2783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05" w:type="dxa"/>
                  <w:hideMark/>
                </w:tcPr>
                <w:p w:rsidR="00301B75" w:rsidRPr="00B90837" w:rsidRDefault="00301B75" w:rsidP="00D2783A">
                  <w:pPr>
                    <w:spacing w:after="0" w:line="276" w:lineRule="auto"/>
                    <w:jc w:val="center"/>
                    <w:rPr>
                      <w:rFonts w:eastAsia="Times New Roman"/>
                      <w:color w:val="000000"/>
                      <w:sz w:val="16"/>
                      <w:szCs w:val="16"/>
                      <w:lang w:val="en-GB"/>
                    </w:rPr>
                  </w:pPr>
                  <w:r w:rsidRPr="00B90837">
                    <w:rPr>
                      <w:rFonts w:eastAsia="Times New Roman"/>
                      <w:color w:val="000000"/>
                      <w:sz w:val="16"/>
                      <w:szCs w:val="16"/>
                      <w:lang w:val="en-GB"/>
                    </w:rPr>
                    <w:t>9</w:t>
                  </w:r>
                </w:p>
              </w:tc>
              <w:tc>
                <w:tcPr>
                  <w:tcW w:w="526"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11</w:t>
                  </w:r>
                </w:p>
              </w:tc>
              <w:tc>
                <w:tcPr>
                  <w:tcW w:w="850"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65</w:t>
                  </w:r>
                </w:p>
              </w:tc>
              <w:tc>
                <w:tcPr>
                  <w:tcW w:w="924"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0.2</w:t>
                  </w:r>
                </w:p>
              </w:tc>
              <w:tc>
                <w:tcPr>
                  <w:tcW w:w="923" w:type="dxa"/>
                  <w:hideMark/>
                </w:tcPr>
                <w:p w:rsidR="00301B75" w:rsidRPr="00B90837" w:rsidRDefault="00301B75" w:rsidP="00D2783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20"/>
                      <w:lang w:val="en-GB"/>
                    </w:rPr>
                  </w:pPr>
                  <w:r w:rsidRPr="00B90837">
                    <w:rPr>
                      <w:sz w:val="16"/>
                      <w:szCs w:val="20"/>
                      <w:lang w:val="en-GB"/>
                    </w:rPr>
                    <w:t>25.60</w:t>
                  </w:r>
                </w:p>
              </w:tc>
            </w:tr>
          </w:tbl>
          <w:p w:rsidR="00301B75" w:rsidRPr="00B90837" w:rsidRDefault="00301B75" w:rsidP="00D2783A">
            <w:pPr>
              <w:spacing w:after="0" w:line="240" w:lineRule="auto"/>
              <w:jc w:val="left"/>
              <w:rPr>
                <w:rFonts w:eastAsia="Times New Roman"/>
                <w:szCs w:val="20"/>
                <w:lang w:val="en-GB"/>
              </w:rPr>
            </w:pPr>
          </w:p>
        </w:tc>
        <w:tc>
          <w:tcPr>
            <w:tcW w:w="4156" w:type="dxa"/>
          </w:tcPr>
          <w:tbl>
            <w:tblPr>
              <w:tblStyle w:val="PlainTable5"/>
              <w:tblW w:w="3968" w:type="dxa"/>
              <w:tblLook w:val="04A0" w:firstRow="1" w:lastRow="0" w:firstColumn="1" w:lastColumn="0" w:noHBand="0" w:noVBand="1"/>
            </w:tblPr>
            <w:tblGrid>
              <w:gridCol w:w="694"/>
              <w:gridCol w:w="540"/>
              <w:gridCol w:w="857"/>
              <w:gridCol w:w="938"/>
              <w:gridCol w:w="939"/>
            </w:tblGrid>
            <w:tr w:rsidR="00301B75" w:rsidRPr="00B90837" w:rsidTr="00D2783A">
              <w:trPr>
                <w:cnfStyle w:val="100000000000" w:firstRow="1" w:lastRow="0" w:firstColumn="0" w:lastColumn="0" w:oddVBand="0" w:evenVBand="0" w:oddHBand="0" w:evenHBand="0" w:firstRowFirstColumn="0" w:firstRowLastColumn="0" w:lastRowFirstColumn="0" w:lastRowLastColumn="0"/>
                <w:trHeight w:val="267"/>
              </w:trPr>
              <w:tc>
                <w:tcPr>
                  <w:cnfStyle w:val="001000000100" w:firstRow="0" w:lastRow="0" w:firstColumn="1" w:lastColumn="0" w:oddVBand="0" w:evenVBand="0" w:oddHBand="0" w:evenHBand="0" w:firstRowFirstColumn="1" w:firstRowLastColumn="0" w:lastRowFirstColumn="0" w:lastRowLastColumn="0"/>
                  <w:tcW w:w="694" w:type="dxa"/>
                  <w:hideMark/>
                </w:tcPr>
                <w:p w:rsidR="00301B75" w:rsidRPr="00B90837" w:rsidRDefault="00301B75" w:rsidP="00D2783A">
                  <w:pPr>
                    <w:spacing w:after="0" w:line="276" w:lineRule="auto"/>
                    <w:jc w:val="right"/>
                    <w:rPr>
                      <w:rFonts w:eastAsia="Times New Roman"/>
                      <w:sz w:val="16"/>
                      <w:szCs w:val="16"/>
                      <w:lang w:val="en-GB"/>
                    </w:rPr>
                  </w:pPr>
                  <w:r w:rsidRPr="00B90837">
                    <w:rPr>
                      <w:rFonts w:eastAsia="Times New Roman"/>
                      <w:sz w:val="16"/>
                      <w:szCs w:val="16"/>
                      <w:lang w:val="en-GB"/>
                    </w:rPr>
                    <w:t>Gyroid infill</w:t>
                  </w:r>
                </w:p>
              </w:tc>
              <w:tc>
                <w:tcPr>
                  <w:tcW w:w="540" w:type="dxa"/>
                  <w:hideMark/>
                </w:tcPr>
                <w:p w:rsidR="00301B75" w:rsidRPr="00B90837" w:rsidRDefault="00301B75" w:rsidP="00D2783A">
                  <w:pPr>
                    <w:spacing w:after="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sz w:val="16"/>
                      <w:szCs w:val="16"/>
                      <w:lang w:val="en-GB" w:eastAsia="hr-HR"/>
                    </w:rPr>
                  </w:pPr>
                </w:p>
              </w:tc>
              <w:tc>
                <w:tcPr>
                  <w:tcW w:w="857" w:type="dxa"/>
                  <w:hideMark/>
                </w:tcPr>
                <w:p w:rsidR="00301B75" w:rsidRPr="00B90837" w:rsidRDefault="00301B75" w:rsidP="00D2783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lang w:val="en-GB"/>
                    </w:rPr>
                  </w:pPr>
                  <w:r w:rsidRPr="00B90837">
                    <w:rPr>
                      <w:rFonts w:eastAsia="Times New Roman"/>
                      <w:color w:val="000000"/>
                      <w:sz w:val="16"/>
                      <w:szCs w:val="16"/>
                      <w:lang w:val="en-GB"/>
                    </w:rPr>
                    <w:t>Factor 1</w:t>
                  </w:r>
                </w:p>
              </w:tc>
              <w:tc>
                <w:tcPr>
                  <w:tcW w:w="938" w:type="dxa"/>
                  <w:hideMark/>
                </w:tcPr>
                <w:p w:rsidR="00301B75" w:rsidRPr="00B90837" w:rsidRDefault="00301B75" w:rsidP="00D2783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lang w:val="en-GB"/>
                    </w:rPr>
                  </w:pPr>
                  <w:r w:rsidRPr="00B90837">
                    <w:rPr>
                      <w:rFonts w:eastAsia="Times New Roman"/>
                      <w:color w:val="000000"/>
                      <w:sz w:val="16"/>
                      <w:szCs w:val="16"/>
                      <w:lang w:val="en-GB"/>
                    </w:rPr>
                    <w:t>Factor 2</w:t>
                  </w:r>
                </w:p>
              </w:tc>
              <w:tc>
                <w:tcPr>
                  <w:tcW w:w="939" w:type="dxa"/>
                  <w:hideMark/>
                </w:tcPr>
                <w:p w:rsidR="00301B75" w:rsidRPr="00B90837" w:rsidRDefault="00301B75" w:rsidP="00D2783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lang w:val="en-GB"/>
                    </w:rPr>
                  </w:pPr>
                  <w:r w:rsidRPr="00B90837">
                    <w:rPr>
                      <w:rFonts w:eastAsia="Times New Roman"/>
                      <w:color w:val="000000"/>
                      <w:sz w:val="16"/>
                      <w:szCs w:val="16"/>
                      <w:lang w:val="en-GB"/>
                    </w:rPr>
                    <w:t>Response</w:t>
                  </w:r>
                </w:p>
              </w:tc>
            </w:tr>
            <w:tr w:rsidR="00301B75" w:rsidRPr="00B90837" w:rsidTr="00D2783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94" w:type="dxa"/>
                  <w:hideMark/>
                </w:tcPr>
                <w:p w:rsidR="00301B75" w:rsidRPr="00B90837" w:rsidRDefault="00301B75" w:rsidP="00D2783A">
                  <w:pPr>
                    <w:spacing w:after="0" w:line="276" w:lineRule="auto"/>
                    <w:jc w:val="center"/>
                    <w:rPr>
                      <w:rFonts w:eastAsia="Times New Roman"/>
                      <w:color w:val="000000"/>
                      <w:sz w:val="16"/>
                      <w:szCs w:val="16"/>
                      <w:lang w:val="en-GB"/>
                    </w:rPr>
                  </w:pPr>
                  <w:r w:rsidRPr="00B90837">
                    <w:rPr>
                      <w:rFonts w:eastAsia="Times New Roman"/>
                      <w:color w:val="000000"/>
                      <w:sz w:val="16"/>
                      <w:szCs w:val="16"/>
                      <w:lang w:val="en-GB"/>
                    </w:rPr>
                    <w:t>Std</w:t>
                  </w:r>
                </w:p>
              </w:tc>
              <w:tc>
                <w:tcPr>
                  <w:tcW w:w="540"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Run</w:t>
                  </w:r>
                </w:p>
              </w:tc>
              <w:tc>
                <w:tcPr>
                  <w:tcW w:w="857"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Infill</w:t>
                  </w:r>
                </w:p>
              </w:tc>
              <w:tc>
                <w:tcPr>
                  <w:tcW w:w="938"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 xml:space="preserve">Layer </w:t>
                  </w:r>
                </w:p>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thickness</w:t>
                  </w:r>
                </w:p>
              </w:tc>
              <w:tc>
                <w:tcPr>
                  <w:tcW w:w="939"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Tensile strength</w:t>
                  </w:r>
                </w:p>
              </w:tc>
            </w:tr>
            <w:tr w:rsidR="00301B75" w:rsidRPr="00B90837" w:rsidTr="00D2783A">
              <w:trPr>
                <w:trHeight w:val="267"/>
              </w:trPr>
              <w:tc>
                <w:tcPr>
                  <w:cnfStyle w:val="001000000000" w:firstRow="0" w:lastRow="0" w:firstColumn="1" w:lastColumn="0" w:oddVBand="0" w:evenVBand="0" w:oddHBand="0" w:evenHBand="0" w:firstRowFirstColumn="0" w:firstRowLastColumn="0" w:lastRowFirstColumn="0" w:lastRowLastColumn="0"/>
                  <w:tcW w:w="694" w:type="dxa"/>
                  <w:hideMark/>
                </w:tcPr>
                <w:p w:rsidR="00301B75" w:rsidRPr="00B90837" w:rsidRDefault="00301B75" w:rsidP="00D2783A">
                  <w:pPr>
                    <w:spacing w:after="0" w:line="276" w:lineRule="auto"/>
                    <w:jc w:val="right"/>
                    <w:rPr>
                      <w:rFonts w:eastAsia="Times New Roman"/>
                      <w:color w:val="000000"/>
                      <w:sz w:val="16"/>
                      <w:szCs w:val="16"/>
                      <w:lang w:val="en-GB"/>
                    </w:rPr>
                  </w:pPr>
                </w:p>
              </w:tc>
              <w:tc>
                <w:tcPr>
                  <w:tcW w:w="540" w:type="dxa"/>
                  <w:hideMark/>
                </w:tcPr>
                <w:p w:rsidR="00301B75" w:rsidRPr="00B90837" w:rsidRDefault="00301B75" w:rsidP="00D2783A">
                  <w:pPr>
                    <w:spacing w:after="0" w:line="276" w:lineRule="auto"/>
                    <w:jc w:val="left"/>
                    <w:cnfStyle w:val="000000000000" w:firstRow="0" w:lastRow="0" w:firstColumn="0" w:lastColumn="0" w:oddVBand="0" w:evenVBand="0" w:oddHBand="0" w:evenHBand="0" w:firstRowFirstColumn="0" w:firstRowLastColumn="0" w:lastRowFirstColumn="0" w:lastRowLastColumn="0"/>
                    <w:rPr>
                      <w:sz w:val="16"/>
                      <w:szCs w:val="16"/>
                      <w:lang w:val="en-GB" w:eastAsia="hr-HR"/>
                    </w:rPr>
                  </w:pPr>
                </w:p>
              </w:tc>
              <w:tc>
                <w:tcPr>
                  <w:tcW w:w="857"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w:t>
                  </w:r>
                </w:p>
              </w:tc>
              <w:tc>
                <w:tcPr>
                  <w:tcW w:w="938"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mm</w:t>
                  </w:r>
                </w:p>
              </w:tc>
              <w:tc>
                <w:tcPr>
                  <w:tcW w:w="939"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MPa</w:t>
                  </w:r>
                </w:p>
              </w:tc>
            </w:tr>
            <w:tr w:rsidR="00301B75" w:rsidRPr="00B90837" w:rsidTr="00D2783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94" w:type="dxa"/>
                  <w:hideMark/>
                </w:tcPr>
                <w:p w:rsidR="00301B75" w:rsidRPr="00B90837" w:rsidRDefault="00301B75" w:rsidP="00D2783A">
                  <w:pPr>
                    <w:spacing w:after="0" w:line="276" w:lineRule="auto"/>
                    <w:jc w:val="center"/>
                    <w:rPr>
                      <w:rFonts w:eastAsia="Times New Roman"/>
                      <w:color w:val="000000"/>
                      <w:sz w:val="16"/>
                      <w:szCs w:val="16"/>
                      <w:lang w:val="en-GB"/>
                    </w:rPr>
                  </w:pPr>
                  <w:r w:rsidRPr="00B90837">
                    <w:rPr>
                      <w:rFonts w:eastAsia="Times New Roman"/>
                      <w:color w:val="000000"/>
                      <w:sz w:val="16"/>
                      <w:szCs w:val="16"/>
                      <w:lang w:val="en-GB"/>
                    </w:rPr>
                    <w:t>2</w:t>
                  </w:r>
                </w:p>
              </w:tc>
              <w:tc>
                <w:tcPr>
                  <w:tcW w:w="540"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1</w:t>
                  </w:r>
                </w:p>
              </w:tc>
              <w:tc>
                <w:tcPr>
                  <w:tcW w:w="857"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100</w:t>
                  </w:r>
                </w:p>
              </w:tc>
              <w:tc>
                <w:tcPr>
                  <w:tcW w:w="938"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0.1</w:t>
                  </w:r>
                </w:p>
              </w:tc>
              <w:tc>
                <w:tcPr>
                  <w:tcW w:w="939" w:type="dxa"/>
                  <w:hideMark/>
                </w:tcPr>
                <w:p w:rsidR="00301B75" w:rsidRPr="00B90837" w:rsidRDefault="00301B75" w:rsidP="00D2783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20"/>
                      <w:lang w:val="en-GB"/>
                    </w:rPr>
                  </w:pPr>
                  <w:r w:rsidRPr="00B90837">
                    <w:rPr>
                      <w:sz w:val="16"/>
                      <w:szCs w:val="20"/>
                      <w:lang w:val="en-GB"/>
                    </w:rPr>
                    <w:t>39.82</w:t>
                  </w:r>
                </w:p>
              </w:tc>
            </w:tr>
            <w:tr w:rsidR="00301B75" w:rsidRPr="00B90837" w:rsidTr="00D2783A">
              <w:trPr>
                <w:trHeight w:val="267"/>
              </w:trPr>
              <w:tc>
                <w:tcPr>
                  <w:cnfStyle w:val="001000000000" w:firstRow="0" w:lastRow="0" w:firstColumn="1" w:lastColumn="0" w:oddVBand="0" w:evenVBand="0" w:oddHBand="0" w:evenHBand="0" w:firstRowFirstColumn="0" w:firstRowLastColumn="0" w:lastRowFirstColumn="0" w:lastRowLastColumn="0"/>
                  <w:tcW w:w="694" w:type="dxa"/>
                  <w:hideMark/>
                </w:tcPr>
                <w:p w:rsidR="00301B75" w:rsidRPr="00B90837" w:rsidRDefault="00301B75" w:rsidP="00D2783A">
                  <w:pPr>
                    <w:spacing w:after="0" w:line="276" w:lineRule="auto"/>
                    <w:jc w:val="center"/>
                    <w:rPr>
                      <w:rFonts w:eastAsia="Times New Roman"/>
                      <w:color w:val="000000"/>
                      <w:sz w:val="16"/>
                      <w:szCs w:val="16"/>
                      <w:lang w:val="en-GB"/>
                    </w:rPr>
                  </w:pPr>
                  <w:r w:rsidRPr="00B90837">
                    <w:rPr>
                      <w:rFonts w:eastAsia="Times New Roman"/>
                      <w:color w:val="000000"/>
                      <w:sz w:val="16"/>
                      <w:szCs w:val="16"/>
                      <w:lang w:val="en-GB"/>
                    </w:rPr>
                    <w:t>6</w:t>
                  </w:r>
                </w:p>
              </w:tc>
              <w:tc>
                <w:tcPr>
                  <w:tcW w:w="540"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2</w:t>
                  </w:r>
                </w:p>
              </w:tc>
              <w:tc>
                <w:tcPr>
                  <w:tcW w:w="857"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94.1667</w:t>
                  </w:r>
                </w:p>
              </w:tc>
              <w:tc>
                <w:tcPr>
                  <w:tcW w:w="938"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0.2</w:t>
                  </w:r>
                </w:p>
              </w:tc>
              <w:tc>
                <w:tcPr>
                  <w:tcW w:w="939" w:type="dxa"/>
                  <w:hideMark/>
                </w:tcPr>
                <w:p w:rsidR="00301B75" w:rsidRPr="00B90837" w:rsidRDefault="00301B75" w:rsidP="00D2783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0"/>
                      <w:lang w:val="en-GB"/>
                    </w:rPr>
                  </w:pPr>
                  <w:r w:rsidRPr="00B90837">
                    <w:rPr>
                      <w:sz w:val="16"/>
                      <w:szCs w:val="20"/>
                      <w:lang w:val="en-GB"/>
                    </w:rPr>
                    <w:t>26.27</w:t>
                  </w:r>
                </w:p>
              </w:tc>
            </w:tr>
            <w:tr w:rsidR="00301B75" w:rsidRPr="00B90837" w:rsidTr="00D2783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94" w:type="dxa"/>
                  <w:hideMark/>
                </w:tcPr>
                <w:p w:rsidR="00301B75" w:rsidRPr="00B90837" w:rsidRDefault="00301B75" w:rsidP="00D2783A">
                  <w:pPr>
                    <w:spacing w:after="0" w:line="276" w:lineRule="auto"/>
                    <w:jc w:val="center"/>
                    <w:rPr>
                      <w:rFonts w:eastAsia="Times New Roman"/>
                      <w:color w:val="000000"/>
                      <w:sz w:val="16"/>
                      <w:szCs w:val="16"/>
                      <w:lang w:val="en-GB"/>
                    </w:rPr>
                  </w:pPr>
                  <w:r w:rsidRPr="00B90837">
                    <w:rPr>
                      <w:rFonts w:eastAsia="Times New Roman"/>
                      <w:color w:val="000000"/>
                      <w:sz w:val="16"/>
                      <w:szCs w:val="16"/>
                      <w:lang w:val="en-GB"/>
                    </w:rPr>
                    <w:t>7</w:t>
                  </w:r>
                </w:p>
              </w:tc>
              <w:tc>
                <w:tcPr>
                  <w:tcW w:w="540"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3</w:t>
                  </w:r>
                </w:p>
              </w:tc>
              <w:tc>
                <w:tcPr>
                  <w:tcW w:w="857"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65</w:t>
                  </w:r>
                </w:p>
              </w:tc>
              <w:tc>
                <w:tcPr>
                  <w:tcW w:w="938"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0.116667</w:t>
                  </w:r>
                </w:p>
              </w:tc>
              <w:tc>
                <w:tcPr>
                  <w:tcW w:w="939" w:type="dxa"/>
                  <w:hideMark/>
                </w:tcPr>
                <w:p w:rsidR="00301B75" w:rsidRPr="00B90837" w:rsidRDefault="00301B75" w:rsidP="00D2783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20"/>
                      <w:lang w:val="en-GB"/>
                    </w:rPr>
                  </w:pPr>
                  <w:r w:rsidRPr="00B90837">
                    <w:rPr>
                      <w:sz w:val="16"/>
                      <w:szCs w:val="20"/>
                      <w:lang w:val="en-GB"/>
                    </w:rPr>
                    <w:t>23.16</w:t>
                  </w:r>
                </w:p>
              </w:tc>
            </w:tr>
            <w:tr w:rsidR="00301B75" w:rsidRPr="00B90837" w:rsidTr="00D2783A">
              <w:trPr>
                <w:trHeight w:val="267"/>
              </w:trPr>
              <w:tc>
                <w:tcPr>
                  <w:cnfStyle w:val="001000000000" w:firstRow="0" w:lastRow="0" w:firstColumn="1" w:lastColumn="0" w:oddVBand="0" w:evenVBand="0" w:oddHBand="0" w:evenHBand="0" w:firstRowFirstColumn="0" w:firstRowLastColumn="0" w:lastRowFirstColumn="0" w:lastRowLastColumn="0"/>
                  <w:tcW w:w="694" w:type="dxa"/>
                  <w:hideMark/>
                </w:tcPr>
                <w:p w:rsidR="00301B75" w:rsidRPr="00B90837" w:rsidRDefault="00301B75" w:rsidP="00D2783A">
                  <w:pPr>
                    <w:spacing w:after="0" w:line="276" w:lineRule="auto"/>
                    <w:jc w:val="center"/>
                    <w:rPr>
                      <w:rFonts w:eastAsia="Times New Roman"/>
                      <w:color w:val="000000"/>
                      <w:sz w:val="16"/>
                      <w:szCs w:val="16"/>
                      <w:lang w:val="en-GB"/>
                    </w:rPr>
                  </w:pPr>
                  <w:r w:rsidRPr="00B90837">
                    <w:rPr>
                      <w:rFonts w:eastAsia="Times New Roman"/>
                      <w:color w:val="000000"/>
                      <w:sz w:val="16"/>
                      <w:szCs w:val="16"/>
                      <w:lang w:val="en-GB"/>
                    </w:rPr>
                    <w:t>10</w:t>
                  </w:r>
                </w:p>
              </w:tc>
              <w:tc>
                <w:tcPr>
                  <w:tcW w:w="540"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4</w:t>
                  </w:r>
                </w:p>
              </w:tc>
              <w:tc>
                <w:tcPr>
                  <w:tcW w:w="857"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65</w:t>
                  </w:r>
                </w:p>
              </w:tc>
              <w:tc>
                <w:tcPr>
                  <w:tcW w:w="938"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0.2</w:t>
                  </w:r>
                </w:p>
              </w:tc>
              <w:tc>
                <w:tcPr>
                  <w:tcW w:w="939" w:type="dxa"/>
                  <w:hideMark/>
                </w:tcPr>
                <w:p w:rsidR="00301B75" w:rsidRPr="00B90837" w:rsidRDefault="00301B75" w:rsidP="00D2783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0"/>
                      <w:lang w:val="en-GB"/>
                    </w:rPr>
                  </w:pPr>
                  <w:r w:rsidRPr="00B90837">
                    <w:rPr>
                      <w:sz w:val="16"/>
                      <w:szCs w:val="20"/>
                      <w:lang w:val="en-GB"/>
                    </w:rPr>
                    <w:t>25.51</w:t>
                  </w:r>
                </w:p>
              </w:tc>
            </w:tr>
            <w:tr w:rsidR="00301B75" w:rsidRPr="00B90837" w:rsidTr="00D2783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94" w:type="dxa"/>
                  <w:hideMark/>
                </w:tcPr>
                <w:p w:rsidR="00301B75" w:rsidRPr="00B90837" w:rsidRDefault="00301B75" w:rsidP="00D2783A">
                  <w:pPr>
                    <w:spacing w:after="0" w:line="276" w:lineRule="auto"/>
                    <w:jc w:val="center"/>
                    <w:rPr>
                      <w:rFonts w:eastAsia="Times New Roman"/>
                      <w:color w:val="000000"/>
                      <w:sz w:val="16"/>
                      <w:szCs w:val="16"/>
                      <w:lang w:val="en-GB"/>
                    </w:rPr>
                  </w:pPr>
                  <w:r w:rsidRPr="00B90837">
                    <w:rPr>
                      <w:rFonts w:eastAsia="Times New Roman"/>
                      <w:color w:val="000000"/>
                      <w:sz w:val="16"/>
                      <w:szCs w:val="16"/>
                      <w:lang w:val="en-GB"/>
                    </w:rPr>
                    <w:t>5</w:t>
                  </w:r>
                </w:p>
              </w:tc>
              <w:tc>
                <w:tcPr>
                  <w:tcW w:w="540"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5</w:t>
                  </w:r>
                </w:p>
              </w:tc>
              <w:tc>
                <w:tcPr>
                  <w:tcW w:w="857"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35.8333</w:t>
                  </w:r>
                </w:p>
              </w:tc>
              <w:tc>
                <w:tcPr>
                  <w:tcW w:w="938"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0.2</w:t>
                  </w:r>
                </w:p>
              </w:tc>
              <w:tc>
                <w:tcPr>
                  <w:tcW w:w="939" w:type="dxa"/>
                  <w:hideMark/>
                </w:tcPr>
                <w:p w:rsidR="00301B75" w:rsidRPr="00B90837" w:rsidRDefault="00301B75" w:rsidP="00D2783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20"/>
                      <w:lang w:val="en-GB"/>
                    </w:rPr>
                  </w:pPr>
                  <w:r w:rsidRPr="00B90837">
                    <w:rPr>
                      <w:sz w:val="16"/>
                      <w:szCs w:val="20"/>
                      <w:lang w:val="en-GB"/>
                    </w:rPr>
                    <w:t>20.40</w:t>
                  </w:r>
                </w:p>
              </w:tc>
            </w:tr>
            <w:tr w:rsidR="00301B75" w:rsidRPr="00B90837" w:rsidTr="00D2783A">
              <w:trPr>
                <w:trHeight w:val="267"/>
              </w:trPr>
              <w:tc>
                <w:tcPr>
                  <w:cnfStyle w:val="001000000000" w:firstRow="0" w:lastRow="0" w:firstColumn="1" w:lastColumn="0" w:oddVBand="0" w:evenVBand="0" w:oddHBand="0" w:evenHBand="0" w:firstRowFirstColumn="0" w:firstRowLastColumn="0" w:lastRowFirstColumn="0" w:lastRowLastColumn="0"/>
                  <w:tcW w:w="694" w:type="dxa"/>
                  <w:hideMark/>
                </w:tcPr>
                <w:p w:rsidR="00301B75" w:rsidRPr="00B90837" w:rsidRDefault="00301B75" w:rsidP="00D2783A">
                  <w:pPr>
                    <w:spacing w:after="0" w:line="276" w:lineRule="auto"/>
                    <w:jc w:val="center"/>
                    <w:rPr>
                      <w:rFonts w:eastAsia="Times New Roman"/>
                      <w:color w:val="000000"/>
                      <w:sz w:val="16"/>
                      <w:szCs w:val="16"/>
                      <w:lang w:val="en-GB"/>
                    </w:rPr>
                  </w:pPr>
                  <w:r w:rsidRPr="00B90837">
                    <w:rPr>
                      <w:rFonts w:eastAsia="Times New Roman"/>
                      <w:color w:val="000000"/>
                      <w:sz w:val="16"/>
                      <w:szCs w:val="16"/>
                      <w:lang w:val="en-GB"/>
                    </w:rPr>
                    <w:t>3</w:t>
                  </w:r>
                </w:p>
              </w:tc>
              <w:tc>
                <w:tcPr>
                  <w:tcW w:w="540"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6</w:t>
                  </w:r>
                </w:p>
              </w:tc>
              <w:tc>
                <w:tcPr>
                  <w:tcW w:w="857"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30</w:t>
                  </w:r>
                </w:p>
              </w:tc>
              <w:tc>
                <w:tcPr>
                  <w:tcW w:w="938"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0.3</w:t>
                  </w:r>
                </w:p>
              </w:tc>
              <w:tc>
                <w:tcPr>
                  <w:tcW w:w="939" w:type="dxa"/>
                  <w:hideMark/>
                </w:tcPr>
                <w:p w:rsidR="00301B75" w:rsidRPr="00B90837" w:rsidRDefault="00301B75" w:rsidP="00D2783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0"/>
                      <w:lang w:val="en-GB"/>
                    </w:rPr>
                  </w:pPr>
                  <w:r w:rsidRPr="00B90837">
                    <w:rPr>
                      <w:sz w:val="16"/>
                      <w:szCs w:val="20"/>
                      <w:lang w:val="en-GB"/>
                    </w:rPr>
                    <w:t>32.20</w:t>
                  </w:r>
                </w:p>
              </w:tc>
            </w:tr>
            <w:tr w:rsidR="00301B75" w:rsidRPr="00B90837" w:rsidTr="00D2783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94" w:type="dxa"/>
                  <w:hideMark/>
                </w:tcPr>
                <w:p w:rsidR="00301B75" w:rsidRPr="00B90837" w:rsidRDefault="00301B75" w:rsidP="00D2783A">
                  <w:pPr>
                    <w:spacing w:after="0" w:line="276" w:lineRule="auto"/>
                    <w:jc w:val="center"/>
                    <w:rPr>
                      <w:rFonts w:eastAsia="Times New Roman"/>
                      <w:color w:val="000000"/>
                      <w:sz w:val="16"/>
                      <w:szCs w:val="16"/>
                      <w:lang w:val="en-GB"/>
                    </w:rPr>
                  </w:pPr>
                  <w:r w:rsidRPr="00B90837">
                    <w:rPr>
                      <w:rFonts w:eastAsia="Times New Roman"/>
                      <w:color w:val="000000"/>
                      <w:sz w:val="16"/>
                      <w:szCs w:val="16"/>
                      <w:lang w:val="en-GB"/>
                    </w:rPr>
                    <w:t>8</w:t>
                  </w:r>
                </w:p>
              </w:tc>
              <w:tc>
                <w:tcPr>
                  <w:tcW w:w="540"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6A6A6"/>
                      <w:sz w:val="16"/>
                      <w:szCs w:val="16"/>
                      <w:lang w:val="en-GB"/>
                    </w:rPr>
                  </w:pPr>
                  <w:r w:rsidRPr="00B90837">
                    <w:rPr>
                      <w:color w:val="A6A6A6"/>
                      <w:sz w:val="16"/>
                      <w:szCs w:val="16"/>
                      <w:lang w:val="en-GB"/>
                    </w:rPr>
                    <w:t>7</w:t>
                  </w:r>
                </w:p>
              </w:tc>
              <w:tc>
                <w:tcPr>
                  <w:tcW w:w="857"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6A6A6"/>
                      <w:sz w:val="16"/>
                      <w:szCs w:val="16"/>
                      <w:lang w:val="en-GB"/>
                    </w:rPr>
                  </w:pPr>
                  <w:r w:rsidRPr="00B90837">
                    <w:rPr>
                      <w:color w:val="A6A6A6"/>
                      <w:sz w:val="16"/>
                      <w:szCs w:val="16"/>
                      <w:lang w:val="en-GB"/>
                    </w:rPr>
                    <w:t>65</w:t>
                  </w:r>
                </w:p>
              </w:tc>
              <w:tc>
                <w:tcPr>
                  <w:tcW w:w="938"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A6A6A6"/>
                      <w:sz w:val="16"/>
                      <w:szCs w:val="16"/>
                      <w:lang w:val="en-GB"/>
                    </w:rPr>
                  </w:pPr>
                  <w:r w:rsidRPr="00B90837">
                    <w:rPr>
                      <w:color w:val="A6A6A6"/>
                      <w:sz w:val="16"/>
                      <w:szCs w:val="16"/>
                      <w:lang w:val="en-GB"/>
                    </w:rPr>
                    <w:t>0.283333</w:t>
                  </w:r>
                </w:p>
              </w:tc>
              <w:tc>
                <w:tcPr>
                  <w:tcW w:w="939" w:type="dxa"/>
                  <w:hideMark/>
                </w:tcPr>
                <w:p w:rsidR="00301B75" w:rsidRPr="00B90837" w:rsidRDefault="00301B75" w:rsidP="00D2783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20"/>
                      <w:lang w:val="en-GB"/>
                    </w:rPr>
                  </w:pPr>
                  <w:r w:rsidRPr="00B90837">
                    <w:rPr>
                      <w:b/>
                      <w:color w:val="A6A6A6"/>
                      <w:sz w:val="16"/>
                      <w:szCs w:val="20"/>
                      <w:lang w:val="en-GB"/>
                    </w:rPr>
                    <w:t>14.67 min</w:t>
                  </w:r>
                </w:p>
              </w:tc>
            </w:tr>
            <w:tr w:rsidR="00301B75" w:rsidRPr="00B90837" w:rsidTr="00D2783A">
              <w:trPr>
                <w:trHeight w:val="267"/>
              </w:trPr>
              <w:tc>
                <w:tcPr>
                  <w:cnfStyle w:val="001000000000" w:firstRow="0" w:lastRow="0" w:firstColumn="1" w:lastColumn="0" w:oddVBand="0" w:evenVBand="0" w:oddHBand="0" w:evenHBand="0" w:firstRowFirstColumn="0" w:firstRowLastColumn="0" w:lastRowFirstColumn="0" w:lastRowLastColumn="0"/>
                  <w:tcW w:w="694" w:type="dxa"/>
                  <w:hideMark/>
                </w:tcPr>
                <w:p w:rsidR="00301B75" w:rsidRPr="00B90837" w:rsidRDefault="00301B75" w:rsidP="00D2783A">
                  <w:pPr>
                    <w:spacing w:after="0" w:line="276" w:lineRule="auto"/>
                    <w:jc w:val="center"/>
                    <w:rPr>
                      <w:rFonts w:eastAsia="Times New Roman"/>
                      <w:color w:val="000000"/>
                      <w:sz w:val="16"/>
                      <w:szCs w:val="16"/>
                      <w:lang w:val="en-GB"/>
                    </w:rPr>
                  </w:pPr>
                  <w:r w:rsidRPr="00B90837">
                    <w:rPr>
                      <w:rFonts w:eastAsia="Times New Roman"/>
                      <w:color w:val="000000"/>
                      <w:sz w:val="16"/>
                      <w:szCs w:val="16"/>
                      <w:lang w:val="en-GB"/>
                    </w:rPr>
                    <w:t>11</w:t>
                  </w:r>
                </w:p>
              </w:tc>
              <w:tc>
                <w:tcPr>
                  <w:tcW w:w="540"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8</w:t>
                  </w:r>
                </w:p>
              </w:tc>
              <w:tc>
                <w:tcPr>
                  <w:tcW w:w="857"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65</w:t>
                  </w:r>
                </w:p>
              </w:tc>
              <w:tc>
                <w:tcPr>
                  <w:tcW w:w="938"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0.2</w:t>
                  </w:r>
                </w:p>
              </w:tc>
              <w:tc>
                <w:tcPr>
                  <w:tcW w:w="939" w:type="dxa"/>
                  <w:hideMark/>
                </w:tcPr>
                <w:p w:rsidR="00301B75" w:rsidRPr="00B90837" w:rsidRDefault="00301B75" w:rsidP="00D2783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0"/>
                      <w:lang w:val="en-GB"/>
                    </w:rPr>
                  </w:pPr>
                  <w:r w:rsidRPr="00B90837">
                    <w:rPr>
                      <w:sz w:val="16"/>
                      <w:szCs w:val="20"/>
                      <w:lang w:val="en-GB"/>
                    </w:rPr>
                    <w:t>27.55</w:t>
                  </w:r>
                </w:p>
              </w:tc>
            </w:tr>
            <w:tr w:rsidR="00301B75" w:rsidRPr="00B90837" w:rsidTr="00D2783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94" w:type="dxa"/>
                  <w:hideMark/>
                </w:tcPr>
                <w:p w:rsidR="00301B75" w:rsidRPr="00B90837" w:rsidRDefault="00301B75" w:rsidP="00D2783A">
                  <w:pPr>
                    <w:spacing w:after="0" w:line="276" w:lineRule="auto"/>
                    <w:jc w:val="center"/>
                    <w:rPr>
                      <w:rFonts w:eastAsia="Times New Roman"/>
                      <w:color w:val="000000"/>
                      <w:sz w:val="16"/>
                      <w:szCs w:val="16"/>
                      <w:lang w:val="en-GB"/>
                    </w:rPr>
                  </w:pPr>
                  <w:r w:rsidRPr="00B90837">
                    <w:rPr>
                      <w:rFonts w:eastAsia="Times New Roman"/>
                      <w:color w:val="000000"/>
                      <w:sz w:val="16"/>
                      <w:szCs w:val="16"/>
                      <w:lang w:val="en-GB"/>
                    </w:rPr>
                    <w:t>4</w:t>
                  </w:r>
                </w:p>
              </w:tc>
              <w:tc>
                <w:tcPr>
                  <w:tcW w:w="540"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b/>
                      <w:color w:val="000000"/>
                      <w:sz w:val="16"/>
                      <w:szCs w:val="16"/>
                      <w:lang w:val="en-GB"/>
                    </w:rPr>
                  </w:pPr>
                  <w:r w:rsidRPr="00B90837">
                    <w:rPr>
                      <w:b/>
                      <w:color w:val="000000"/>
                      <w:sz w:val="16"/>
                      <w:szCs w:val="16"/>
                      <w:lang w:val="en-GB"/>
                    </w:rPr>
                    <w:t>9</w:t>
                  </w:r>
                </w:p>
              </w:tc>
              <w:tc>
                <w:tcPr>
                  <w:tcW w:w="857"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b/>
                      <w:sz w:val="16"/>
                      <w:szCs w:val="16"/>
                      <w:lang w:val="en-GB"/>
                    </w:rPr>
                  </w:pPr>
                  <w:r w:rsidRPr="00B90837">
                    <w:rPr>
                      <w:b/>
                      <w:sz w:val="16"/>
                      <w:szCs w:val="16"/>
                      <w:lang w:val="en-GB"/>
                    </w:rPr>
                    <w:t>100</w:t>
                  </w:r>
                </w:p>
              </w:tc>
              <w:tc>
                <w:tcPr>
                  <w:tcW w:w="938"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b/>
                      <w:sz w:val="16"/>
                      <w:szCs w:val="16"/>
                      <w:lang w:val="en-GB"/>
                    </w:rPr>
                  </w:pPr>
                  <w:r w:rsidRPr="00B90837">
                    <w:rPr>
                      <w:b/>
                      <w:sz w:val="16"/>
                      <w:szCs w:val="16"/>
                      <w:lang w:val="en-GB"/>
                    </w:rPr>
                    <w:t>0.3</w:t>
                  </w:r>
                </w:p>
              </w:tc>
              <w:tc>
                <w:tcPr>
                  <w:tcW w:w="939" w:type="dxa"/>
                  <w:hideMark/>
                </w:tcPr>
                <w:p w:rsidR="00301B75" w:rsidRPr="00B90837" w:rsidRDefault="00301B75" w:rsidP="00D2783A">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16"/>
                      <w:szCs w:val="20"/>
                      <w:lang w:val="en-GB"/>
                    </w:rPr>
                  </w:pPr>
                  <w:r w:rsidRPr="00B90837">
                    <w:rPr>
                      <w:b/>
                      <w:sz w:val="16"/>
                      <w:szCs w:val="20"/>
                      <w:lang w:val="en-GB"/>
                    </w:rPr>
                    <w:t>41.96 max</w:t>
                  </w:r>
                </w:p>
              </w:tc>
            </w:tr>
            <w:tr w:rsidR="00301B75" w:rsidRPr="00B90837" w:rsidTr="00D2783A">
              <w:trPr>
                <w:trHeight w:val="267"/>
              </w:trPr>
              <w:tc>
                <w:tcPr>
                  <w:cnfStyle w:val="001000000000" w:firstRow="0" w:lastRow="0" w:firstColumn="1" w:lastColumn="0" w:oddVBand="0" w:evenVBand="0" w:oddHBand="0" w:evenHBand="0" w:firstRowFirstColumn="0" w:firstRowLastColumn="0" w:lastRowFirstColumn="0" w:lastRowLastColumn="0"/>
                  <w:tcW w:w="694" w:type="dxa"/>
                  <w:hideMark/>
                </w:tcPr>
                <w:p w:rsidR="00301B75" w:rsidRPr="00B90837" w:rsidRDefault="00301B75" w:rsidP="00D2783A">
                  <w:pPr>
                    <w:spacing w:after="0" w:line="276" w:lineRule="auto"/>
                    <w:jc w:val="center"/>
                    <w:rPr>
                      <w:rFonts w:eastAsia="Times New Roman"/>
                      <w:color w:val="000000"/>
                      <w:sz w:val="16"/>
                      <w:szCs w:val="16"/>
                      <w:lang w:val="en-GB"/>
                    </w:rPr>
                  </w:pPr>
                  <w:r w:rsidRPr="00B90837">
                    <w:rPr>
                      <w:rFonts w:eastAsia="Times New Roman"/>
                      <w:color w:val="000000"/>
                      <w:sz w:val="16"/>
                      <w:szCs w:val="16"/>
                      <w:lang w:val="en-GB"/>
                    </w:rPr>
                    <w:t>1</w:t>
                  </w:r>
                </w:p>
              </w:tc>
              <w:tc>
                <w:tcPr>
                  <w:tcW w:w="540"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B90837">
                    <w:rPr>
                      <w:color w:val="000000"/>
                      <w:sz w:val="16"/>
                      <w:szCs w:val="16"/>
                      <w:lang w:val="en-GB"/>
                    </w:rPr>
                    <w:t>10</w:t>
                  </w:r>
                </w:p>
              </w:tc>
              <w:tc>
                <w:tcPr>
                  <w:tcW w:w="857"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B90837">
                    <w:rPr>
                      <w:sz w:val="16"/>
                      <w:szCs w:val="16"/>
                      <w:lang w:val="en-GB"/>
                    </w:rPr>
                    <w:t>30</w:t>
                  </w:r>
                </w:p>
              </w:tc>
              <w:tc>
                <w:tcPr>
                  <w:tcW w:w="938" w:type="dxa"/>
                  <w:hideMark/>
                </w:tcPr>
                <w:p w:rsidR="00301B75" w:rsidRPr="00B90837" w:rsidRDefault="00301B75" w:rsidP="00D2783A">
                  <w:pPr>
                    <w:spacing w:after="0" w:line="276" w:lineRule="auto"/>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B90837">
                    <w:rPr>
                      <w:sz w:val="16"/>
                      <w:szCs w:val="16"/>
                      <w:lang w:val="en-GB"/>
                    </w:rPr>
                    <w:t>0.1</w:t>
                  </w:r>
                </w:p>
              </w:tc>
              <w:tc>
                <w:tcPr>
                  <w:tcW w:w="939" w:type="dxa"/>
                  <w:hideMark/>
                </w:tcPr>
                <w:p w:rsidR="00301B75" w:rsidRPr="00B90837" w:rsidRDefault="00301B75" w:rsidP="00D2783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6"/>
                      <w:szCs w:val="20"/>
                      <w:lang w:val="en-GB"/>
                    </w:rPr>
                  </w:pPr>
                  <w:r w:rsidRPr="00B90837">
                    <w:rPr>
                      <w:sz w:val="16"/>
                      <w:szCs w:val="20"/>
                      <w:lang w:val="en-GB"/>
                    </w:rPr>
                    <w:t>16.51</w:t>
                  </w:r>
                </w:p>
              </w:tc>
            </w:tr>
            <w:tr w:rsidR="00301B75" w:rsidRPr="00B90837" w:rsidTr="00D2783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94" w:type="dxa"/>
                  <w:hideMark/>
                </w:tcPr>
                <w:p w:rsidR="00301B75" w:rsidRPr="00B90837" w:rsidRDefault="00301B75" w:rsidP="00D2783A">
                  <w:pPr>
                    <w:spacing w:after="0" w:line="276" w:lineRule="auto"/>
                    <w:jc w:val="center"/>
                    <w:rPr>
                      <w:rFonts w:eastAsia="Times New Roman"/>
                      <w:color w:val="000000"/>
                      <w:sz w:val="16"/>
                      <w:szCs w:val="16"/>
                      <w:lang w:val="en-GB"/>
                    </w:rPr>
                  </w:pPr>
                  <w:r w:rsidRPr="00B90837">
                    <w:rPr>
                      <w:rFonts w:eastAsia="Times New Roman"/>
                      <w:color w:val="000000"/>
                      <w:sz w:val="16"/>
                      <w:szCs w:val="16"/>
                      <w:lang w:val="en-GB"/>
                    </w:rPr>
                    <w:t>9</w:t>
                  </w:r>
                </w:p>
              </w:tc>
              <w:tc>
                <w:tcPr>
                  <w:tcW w:w="540"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11</w:t>
                  </w:r>
                </w:p>
              </w:tc>
              <w:tc>
                <w:tcPr>
                  <w:tcW w:w="857"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65</w:t>
                  </w:r>
                </w:p>
              </w:tc>
              <w:tc>
                <w:tcPr>
                  <w:tcW w:w="938" w:type="dxa"/>
                  <w:hideMark/>
                </w:tcPr>
                <w:p w:rsidR="00301B75" w:rsidRPr="00B90837" w:rsidRDefault="00301B75" w:rsidP="00D2783A">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B90837">
                    <w:rPr>
                      <w:color w:val="000000"/>
                      <w:sz w:val="16"/>
                      <w:szCs w:val="16"/>
                      <w:lang w:val="en-GB"/>
                    </w:rPr>
                    <w:t>0.2</w:t>
                  </w:r>
                </w:p>
              </w:tc>
              <w:tc>
                <w:tcPr>
                  <w:tcW w:w="939" w:type="dxa"/>
                  <w:hideMark/>
                </w:tcPr>
                <w:p w:rsidR="00301B75" w:rsidRPr="00B90837" w:rsidRDefault="00301B75" w:rsidP="00D2783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6"/>
                      <w:szCs w:val="20"/>
                      <w:lang w:val="en-GB"/>
                    </w:rPr>
                  </w:pPr>
                  <w:r w:rsidRPr="00B90837">
                    <w:rPr>
                      <w:sz w:val="16"/>
                      <w:szCs w:val="20"/>
                      <w:lang w:val="en-GB"/>
                    </w:rPr>
                    <w:t>30.50</w:t>
                  </w:r>
                </w:p>
              </w:tc>
            </w:tr>
          </w:tbl>
          <w:p w:rsidR="00301B75" w:rsidRPr="00B90837" w:rsidRDefault="00301B75" w:rsidP="00D2783A">
            <w:pPr>
              <w:spacing w:after="0" w:line="240" w:lineRule="auto"/>
              <w:jc w:val="left"/>
              <w:rPr>
                <w:rFonts w:eastAsia="Times New Roman"/>
                <w:szCs w:val="20"/>
                <w:lang w:val="en-GB"/>
              </w:rPr>
            </w:pPr>
          </w:p>
        </w:tc>
      </w:tr>
    </w:tbl>
    <w:p w:rsidR="009D7EAA" w:rsidRDefault="009D7EAA" w:rsidP="00EF32C4">
      <w:pPr>
        <w:autoSpaceDE w:val="0"/>
        <w:autoSpaceDN w:val="0"/>
        <w:adjustRightInd w:val="0"/>
        <w:spacing w:after="0" w:line="240" w:lineRule="auto"/>
        <w:rPr>
          <w:sz w:val="20"/>
          <w:szCs w:val="20"/>
          <w:lang w:val="en-US"/>
        </w:rPr>
      </w:pPr>
    </w:p>
    <w:p w:rsidR="00133A50" w:rsidRPr="00133A50" w:rsidRDefault="00133A50" w:rsidP="00133A50">
      <w:pPr>
        <w:autoSpaceDE w:val="0"/>
        <w:autoSpaceDN w:val="0"/>
        <w:adjustRightInd w:val="0"/>
        <w:spacing w:after="0" w:line="240" w:lineRule="auto"/>
        <w:ind w:firstLine="720"/>
        <w:rPr>
          <w:sz w:val="20"/>
          <w:szCs w:val="20"/>
          <w:lang w:val="en-US"/>
        </w:rPr>
      </w:pPr>
      <w:r w:rsidRPr="00133A50">
        <w:rPr>
          <w:sz w:val="20"/>
          <w:szCs w:val="20"/>
          <w:lang w:val="en-US"/>
        </w:rPr>
        <w:t xml:space="preserve">The variance analysis showed that the dependence of the tensile strength of the material on the parameters of 3D printing for the </w:t>
      </w:r>
      <w:r w:rsidR="00A027BC">
        <w:rPr>
          <w:i/>
          <w:sz w:val="20"/>
          <w:szCs w:val="20"/>
          <w:lang w:val="en-US"/>
        </w:rPr>
        <w:t>Line</w:t>
      </w:r>
      <w:r w:rsidRPr="00133A50">
        <w:rPr>
          <w:sz w:val="20"/>
          <w:szCs w:val="20"/>
          <w:lang w:val="en-US"/>
        </w:rPr>
        <w:t xml:space="preserve"> infill of the material can best be described by a reduced quadratic mathematical model. The variance analysis showed that the dependence of the tensile strength of the material on the 3D printing parameters for the </w:t>
      </w:r>
      <w:r w:rsidR="00A027BC">
        <w:rPr>
          <w:i/>
          <w:sz w:val="20"/>
          <w:szCs w:val="20"/>
          <w:lang w:val="en-US"/>
        </w:rPr>
        <w:t>G</w:t>
      </w:r>
      <w:r w:rsidRPr="00A027BC">
        <w:rPr>
          <w:i/>
          <w:sz w:val="20"/>
          <w:szCs w:val="20"/>
          <w:lang w:val="en-US"/>
        </w:rPr>
        <w:t>yroid</w:t>
      </w:r>
      <w:r w:rsidRPr="00133A50">
        <w:rPr>
          <w:sz w:val="20"/>
          <w:szCs w:val="20"/>
          <w:lang w:val="en-US"/>
        </w:rPr>
        <w:t xml:space="preserve"> infill of the material can best be described by a linear mathematical model. The aforementioned analysis of variance is shown in tables 4 (</w:t>
      </w:r>
      <w:r w:rsidR="000F3717">
        <w:rPr>
          <w:i/>
          <w:sz w:val="20"/>
          <w:szCs w:val="20"/>
          <w:lang w:val="en-US"/>
        </w:rPr>
        <w:t>Line</w:t>
      </w:r>
      <w:r w:rsidR="000F3717" w:rsidRPr="00133A50">
        <w:rPr>
          <w:sz w:val="20"/>
          <w:szCs w:val="20"/>
          <w:lang w:val="en-US"/>
        </w:rPr>
        <w:t xml:space="preserve"> infill</w:t>
      </w:r>
      <w:r w:rsidRPr="00133A50">
        <w:rPr>
          <w:sz w:val="20"/>
          <w:szCs w:val="20"/>
          <w:lang w:val="en-US"/>
        </w:rPr>
        <w:t>)</w:t>
      </w:r>
      <w:r w:rsidRPr="00133A50">
        <w:rPr>
          <w:sz w:val="20"/>
          <w:szCs w:val="20"/>
          <w:lang w:val="en-US"/>
        </w:rPr>
        <w:t xml:space="preserve"> and 5 (</w:t>
      </w:r>
      <w:r w:rsidR="000F3717">
        <w:rPr>
          <w:i/>
          <w:sz w:val="20"/>
          <w:szCs w:val="20"/>
          <w:lang w:val="en-US"/>
        </w:rPr>
        <w:t>G</w:t>
      </w:r>
      <w:r w:rsidR="000F3717" w:rsidRPr="00A027BC">
        <w:rPr>
          <w:i/>
          <w:sz w:val="20"/>
          <w:szCs w:val="20"/>
          <w:lang w:val="en-US"/>
        </w:rPr>
        <w:t>yroid</w:t>
      </w:r>
      <w:r w:rsidR="000F3717" w:rsidRPr="00133A50">
        <w:rPr>
          <w:sz w:val="20"/>
          <w:szCs w:val="20"/>
          <w:lang w:val="en-US"/>
        </w:rPr>
        <w:t xml:space="preserve"> infill</w:t>
      </w:r>
      <w:r w:rsidRPr="00133A50">
        <w:rPr>
          <w:sz w:val="20"/>
          <w:szCs w:val="20"/>
          <w:lang w:val="en-US"/>
        </w:rPr>
        <w:t>)</w:t>
      </w:r>
      <w:r w:rsidRPr="00133A50">
        <w:rPr>
          <w:sz w:val="20"/>
          <w:szCs w:val="20"/>
          <w:lang w:val="en-US"/>
        </w:rPr>
        <w:t>.</w:t>
      </w:r>
    </w:p>
    <w:p w:rsidR="009D7EAA" w:rsidRDefault="00897126" w:rsidP="00EF32C4">
      <w:pPr>
        <w:autoSpaceDE w:val="0"/>
        <w:autoSpaceDN w:val="0"/>
        <w:adjustRightInd w:val="0"/>
        <w:spacing w:after="0" w:line="240" w:lineRule="auto"/>
        <w:ind w:firstLine="720"/>
        <w:rPr>
          <w:sz w:val="20"/>
          <w:szCs w:val="20"/>
          <w:lang w:val="en-US"/>
        </w:rPr>
      </w:pPr>
      <w:r>
        <w:rPr>
          <w:sz w:val="20"/>
          <w:szCs w:val="20"/>
          <w:lang w:val="en-US"/>
        </w:rPr>
        <w:t>The T</w:t>
      </w:r>
      <w:r w:rsidR="00FD4E5A" w:rsidRPr="00FD4E5A">
        <w:rPr>
          <w:sz w:val="20"/>
          <w:szCs w:val="20"/>
          <w:lang w:val="en-US"/>
        </w:rPr>
        <w:t>able 4 represents the results of analysis of variance (</w:t>
      </w:r>
      <w:r w:rsidR="005B4E20">
        <w:rPr>
          <w:sz w:val="20"/>
          <w:szCs w:val="20"/>
          <w:lang w:val="en-US"/>
        </w:rPr>
        <w:t xml:space="preserve">ANOVA) for </w:t>
      </w:r>
      <w:r w:rsidR="0009316C">
        <w:rPr>
          <w:sz w:val="20"/>
          <w:szCs w:val="20"/>
          <w:lang w:val="en-US"/>
        </w:rPr>
        <w:t>“</w:t>
      </w:r>
      <w:r w:rsidR="005B4E20">
        <w:rPr>
          <w:sz w:val="20"/>
          <w:szCs w:val="20"/>
          <w:lang w:val="en-US"/>
        </w:rPr>
        <w:t>Quadratic model</w:t>
      </w:r>
      <w:r w:rsidR="0009316C">
        <w:rPr>
          <w:sz w:val="20"/>
          <w:szCs w:val="20"/>
          <w:lang w:val="en-US"/>
        </w:rPr>
        <w:t>”</w:t>
      </w:r>
      <w:r w:rsidR="005B4E20">
        <w:rPr>
          <w:sz w:val="20"/>
          <w:szCs w:val="20"/>
          <w:lang w:val="en-US"/>
        </w:rPr>
        <w:t xml:space="preserve"> for t</w:t>
      </w:r>
      <w:r w:rsidR="00FD4E5A" w:rsidRPr="00FD4E5A">
        <w:rPr>
          <w:sz w:val="20"/>
          <w:szCs w:val="20"/>
          <w:lang w:val="en-US"/>
        </w:rPr>
        <w:t xml:space="preserve">ensile strength response for </w:t>
      </w:r>
      <w:r w:rsidR="00FD4E5A" w:rsidRPr="00897126">
        <w:rPr>
          <w:i/>
          <w:sz w:val="20"/>
          <w:szCs w:val="20"/>
          <w:lang w:val="en-US"/>
        </w:rPr>
        <w:t>Line infill</w:t>
      </w:r>
      <w:r w:rsidR="00FD4E5A" w:rsidRPr="00FD4E5A">
        <w:rPr>
          <w:sz w:val="20"/>
          <w:szCs w:val="20"/>
          <w:lang w:val="en-US"/>
        </w:rPr>
        <w:t xml:space="preserve"> patterns. The Model F-value of 20.85 implies the model is significant. There is only a 0.23% chance that an F-value this large could occur due to noise.</w:t>
      </w:r>
      <w:r w:rsidR="00FD4E5A">
        <w:rPr>
          <w:sz w:val="20"/>
          <w:szCs w:val="20"/>
          <w:lang w:val="en-US"/>
        </w:rPr>
        <w:t xml:space="preserve"> </w:t>
      </w:r>
      <w:r w:rsidR="00FD4E5A" w:rsidRPr="00FD4E5A">
        <w:rPr>
          <w:sz w:val="20"/>
          <w:szCs w:val="20"/>
          <w:lang w:val="en-US"/>
        </w:rPr>
        <w:t xml:space="preserve">The </w:t>
      </w:r>
      <w:r w:rsidR="00FD4E5A" w:rsidRPr="005B4E20">
        <w:rPr>
          <w:i/>
          <w:sz w:val="20"/>
          <w:szCs w:val="20"/>
          <w:lang w:val="en-US"/>
        </w:rPr>
        <w:t>p</w:t>
      </w:r>
      <w:r w:rsidR="00FD4E5A" w:rsidRPr="00FD4E5A">
        <w:rPr>
          <w:sz w:val="20"/>
          <w:szCs w:val="20"/>
          <w:lang w:val="en-US"/>
        </w:rPr>
        <w:t>-values less than 0.05 indicate that the model terms are significant. In this case A, B, A</w:t>
      </w:r>
      <w:r w:rsidR="00FD4E5A" w:rsidRPr="00FD4E5A">
        <w:rPr>
          <w:sz w:val="20"/>
          <w:szCs w:val="20"/>
          <w:vertAlign w:val="superscript"/>
          <w:lang w:val="en-US"/>
        </w:rPr>
        <w:t>2</w:t>
      </w:r>
      <w:r w:rsidR="00FD4E5A" w:rsidRPr="00FD4E5A">
        <w:rPr>
          <w:sz w:val="20"/>
          <w:szCs w:val="20"/>
          <w:lang w:val="en-US"/>
        </w:rPr>
        <w:t>, B</w:t>
      </w:r>
      <w:r w:rsidR="00FD4E5A" w:rsidRPr="00FD4E5A">
        <w:rPr>
          <w:sz w:val="20"/>
          <w:szCs w:val="20"/>
          <w:vertAlign w:val="superscript"/>
          <w:lang w:val="en-US"/>
        </w:rPr>
        <w:t>2</w:t>
      </w:r>
      <w:r w:rsidR="00FD4E5A" w:rsidRPr="00FD4E5A">
        <w:rPr>
          <w:sz w:val="20"/>
          <w:szCs w:val="20"/>
          <w:lang w:val="en-US"/>
        </w:rPr>
        <w:t xml:space="preserve"> are significant terms of the model. Analysis of variance shows </w:t>
      </w:r>
      <w:r w:rsidR="00FD4E5A">
        <w:rPr>
          <w:sz w:val="20"/>
          <w:szCs w:val="20"/>
          <w:lang w:val="en-US"/>
        </w:rPr>
        <w:t xml:space="preserve">also </w:t>
      </w:r>
      <w:r w:rsidR="00FD4E5A" w:rsidRPr="00FD4E5A">
        <w:rPr>
          <w:sz w:val="20"/>
          <w:szCs w:val="20"/>
          <w:lang w:val="en-US"/>
        </w:rPr>
        <w:t>a significant influence of factors A and A</w:t>
      </w:r>
      <w:r w:rsidR="00FD4E5A" w:rsidRPr="00FD4E5A">
        <w:rPr>
          <w:sz w:val="20"/>
          <w:szCs w:val="20"/>
          <w:vertAlign w:val="superscript"/>
          <w:lang w:val="en-US"/>
        </w:rPr>
        <w:t>2</w:t>
      </w:r>
      <w:r w:rsidR="00FD4E5A" w:rsidRPr="00FD4E5A">
        <w:rPr>
          <w:sz w:val="20"/>
          <w:szCs w:val="20"/>
          <w:lang w:val="en-US"/>
        </w:rPr>
        <w:t>. This confirms the influence of the percentage of material infill on the tensile strength of the material.</w:t>
      </w:r>
      <w:r w:rsidR="00FD4E5A">
        <w:rPr>
          <w:sz w:val="20"/>
          <w:szCs w:val="20"/>
          <w:lang w:val="en-US"/>
        </w:rPr>
        <w:t xml:space="preserve"> </w:t>
      </w:r>
    </w:p>
    <w:p w:rsidR="00897126" w:rsidRPr="00B26C1C" w:rsidRDefault="00897126" w:rsidP="00A730AA">
      <w:pPr>
        <w:autoSpaceDE w:val="0"/>
        <w:autoSpaceDN w:val="0"/>
        <w:adjustRightInd w:val="0"/>
        <w:spacing w:after="0" w:line="240" w:lineRule="auto"/>
        <w:rPr>
          <w:sz w:val="20"/>
          <w:szCs w:val="20"/>
          <w:lang w:val="en-US"/>
        </w:rPr>
      </w:pPr>
    </w:p>
    <w:p w:rsidR="00897126" w:rsidRDefault="00897126" w:rsidP="00897126">
      <w:pPr>
        <w:pStyle w:val="BodytextIndented"/>
        <w:jc w:val="center"/>
        <w:rPr>
          <w:b/>
          <w:sz w:val="20"/>
        </w:rPr>
      </w:pPr>
      <w:r w:rsidRPr="00920982">
        <w:rPr>
          <w:b/>
          <w:sz w:val="20"/>
        </w:rPr>
        <w:t>Table 4.</w:t>
      </w:r>
      <w:r w:rsidRPr="00920982">
        <w:rPr>
          <w:sz w:val="20"/>
        </w:rPr>
        <w:t xml:space="preserve"> </w:t>
      </w:r>
      <w:r w:rsidRPr="00920982">
        <w:rPr>
          <w:b/>
          <w:sz w:val="20"/>
        </w:rPr>
        <w:t xml:space="preserve">Results of analysis of variance for Quadratic model for </w:t>
      </w:r>
      <w:r w:rsidRPr="00920982">
        <w:rPr>
          <w:b/>
          <w:i/>
          <w:sz w:val="20"/>
        </w:rPr>
        <w:t>Tensile strength</w:t>
      </w:r>
      <w:r w:rsidRPr="00920982">
        <w:rPr>
          <w:b/>
          <w:sz w:val="20"/>
        </w:rPr>
        <w:t xml:space="preserve"> response</w:t>
      </w:r>
    </w:p>
    <w:p w:rsidR="00A92FCD" w:rsidRPr="00920982" w:rsidRDefault="00A92FCD" w:rsidP="00897126">
      <w:pPr>
        <w:pStyle w:val="BodytextIndented"/>
        <w:jc w:val="center"/>
        <w:rPr>
          <w:b/>
          <w:sz w:val="20"/>
        </w:rPr>
      </w:pPr>
    </w:p>
    <w:tbl>
      <w:tblPr>
        <w:tblStyle w:val="PlainTable5"/>
        <w:tblW w:w="0" w:type="auto"/>
        <w:jc w:val="center"/>
        <w:tblLook w:val="04A0" w:firstRow="1" w:lastRow="0" w:firstColumn="1" w:lastColumn="0" w:noHBand="0" w:noVBand="1"/>
      </w:tblPr>
      <w:tblGrid>
        <w:gridCol w:w="1367"/>
        <w:gridCol w:w="1183"/>
        <w:gridCol w:w="533"/>
        <w:gridCol w:w="1134"/>
        <w:gridCol w:w="992"/>
        <w:gridCol w:w="1134"/>
        <w:gridCol w:w="1560"/>
      </w:tblGrid>
      <w:tr w:rsidR="00A92FCD" w:rsidRPr="00A92FCD" w:rsidTr="00A92FC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hideMark/>
          </w:tcPr>
          <w:p w:rsidR="00A92FCD" w:rsidRPr="00A92FCD" w:rsidRDefault="00A92FCD" w:rsidP="00A92FCD">
            <w:pPr>
              <w:spacing w:after="0" w:line="276" w:lineRule="auto"/>
              <w:jc w:val="center"/>
              <w:rPr>
                <w:rFonts w:eastAsia="Times New Roman"/>
                <w:b/>
                <w:bCs/>
                <w:color w:val="000000"/>
                <w:sz w:val="16"/>
                <w:szCs w:val="16"/>
                <w:lang w:val="en-GB"/>
              </w:rPr>
            </w:pPr>
            <w:r w:rsidRPr="00A92FCD">
              <w:rPr>
                <w:rFonts w:eastAsia="Times New Roman"/>
                <w:b/>
                <w:bCs/>
                <w:color w:val="000000"/>
                <w:sz w:val="16"/>
                <w:szCs w:val="16"/>
                <w:lang w:val="en-GB"/>
              </w:rPr>
              <w:t>Source</w:t>
            </w:r>
          </w:p>
        </w:tc>
        <w:tc>
          <w:tcPr>
            <w:tcW w:w="1183" w:type="dxa"/>
            <w:hideMark/>
          </w:tcPr>
          <w:p w:rsidR="00A92FCD" w:rsidRPr="00A92FCD" w:rsidRDefault="00A92FCD" w:rsidP="00A92FCD">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lang w:val="en-GB"/>
              </w:rPr>
            </w:pPr>
            <w:r w:rsidRPr="00A92FCD">
              <w:rPr>
                <w:rFonts w:eastAsia="Times New Roman"/>
                <w:b/>
                <w:bCs/>
                <w:color w:val="000000"/>
                <w:sz w:val="16"/>
                <w:szCs w:val="16"/>
                <w:lang w:val="en-GB"/>
              </w:rPr>
              <w:t>Sum of Squares</w:t>
            </w:r>
          </w:p>
        </w:tc>
        <w:tc>
          <w:tcPr>
            <w:tcW w:w="533" w:type="dxa"/>
            <w:hideMark/>
          </w:tcPr>
          <w:p w:rsidR="00A92FCD" w:rsidRPr="00A92FCD" w:rsidRDefault="00A92FCD" w:rsidP="00A92FCD">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lang w:val="en-GB"/>
              </w:rPr>
            </w:pPr>
            <w:r w:rsidRPr="00A92FCD">
              <w:rPr>
                <w:rFonts w:eastAsia="Times New Roman"/>
                <w:b/>
                <w:bCs/>
                <w:color w:val="000000"/>
                <w:sz w:val="16"/>
                <w:szCs w:val="16"/>
                <w:lang w:val="en-GB"/>
              </w:rPr>
              <w:t>df</w:t>
            </w:r>
          </w:p>
        </w:tc>
        <w:tc>
          <w:tcPr>
            <w:tcW w:w="1134" w:type="dxa"/>
            <w:hideMark/>
          </w:tcPr>
          <w:p w:rsidR="00A92FCD" w:rsidRPr="00A92FCD" w:rsidRDefault="00A92FCD" w:rsidP="00A92FCD">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lang w:val="en-GB"/>
              </w:rPr>
            </w:pPr>
            <w:r w:rsidRPr="00A92FCD">
              <w:rPr>
                <w:rFonts w:eastAsia="Times New Roman"/>
                <w:b/>
                <w:bCs/>
                <w:color w:val="000000"/>
                <w:sz w:val="16"/>
                <w:szCs w:val="16"/>
                <w:lang w:val="en-GB"/>
              </w:rPr>
              <w:t>Mean Square</w:t>
            </w:r>
          </w:p>
        </w:tc>
        <w:tc>
          <w:tcPr>
            <w:tcW w:w="992" w:type="dxa"/>
            <w:hideMark/>
          </w:tcPr>
          <w:p w:rsidR="00A92FCD" w:rsidRPr="00A92FCD" w:rsidRDefault="00A92FCD" w:rsidP="00A92FCD">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lang w:val="en-GB"/>
              </w:rPr>
            </w:pPr>
            <w:r w:rsidRPr="00A92FCD">
              <w:rPr>
                <w:rFonts w:eastAsia="Times New Roman"/>
                <w:b/>
                <w:bCs/>
                <w:color w:val="000000"/>
                <w:sz w:val="16"/>
                <w:szCs w:val="16"/>
                <w:lang w:val="en-GB"/>
              </w:rPr>
              <w:t>F-value</w:t>
            </w:r>
          </w:p>
        </w:tc>
        <w:tc>
          <w:tcPr>
            <w:tcW w:w="1134" w:type="dxa"/>
            <w:hideMark/>
          </w:tcPr>
          <w:p w:rsidR="00A92FCD" w:rsidRPr="00A92FCD" w:rsidRDefault="00A92FCD" w:rsidP="00A92FCD">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lang w:val="en-GB"/>
              </w:rPr>
            </w:pPr>
            <w:r w:rsidRPr="00A92FCD">
              <w:rPr>
                <w:rFonts w:eastAsia="Times New Roman"/>
                <w:b/>
                <w:bCs/>
                <w:color w:val="000000"/>
                <w:sz w:val="16"/>
                <w:szCs w:val="16"/>
                <w:lang w:val="en-GB"/>
              </w:rPr>
              <w:t>p-value</w:t>
            </w:r>
          </w:p>
        </w:tc>
        <w:tc>
          <w:tcPr>
            <w:tcW w:w="1560" w:type="dxa"/>
            <w:hideMark/>
          </w:tcPr>
          <w:p w:rsidR="00A92FCD" w:rsidRPr="00A92FCD" w:rsidRDefault="00A92FCD" w:rsidP="00A92FCD">
            <w:pPr>
              <w:spacing w:after="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lang w:val="en-GB"/>
              </w:rPr>
            </w:pPr>
          </w:p>
        </w:tc>
      </w:tr>
      <w:tr w:rsidR="00A92FCD" w:rsidRPr="00A92FCD" w:rsidTr="00A92F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92FCD" w:rsidRPr="00A92FCD" w:rsidRDefault="00A92FCD" w:rsidP="00A92FCD">
            <w:pPr>
              <w:spacing w:after="0" w:line="276" w:lineRule="auto"/>
              <w:jc w:val="right"/>
              <w:rPr>
                <w:rFonts w:eastAsia="Times New Roman"/>
                <w:b/>
                <w:bCs/>
                <w:color w:val="000000"/>
                <w:sz w:val="16"/>
                <w:szCs w:val="16"/>
                <w:lang w:val="en-GB"/>
              </w:rPr>
            </w:pPr>
            <w:r w:rsidRPr="00A92FCD">
              <w:rPr>
                <w:rFonts w:eastAsia="Times New Roman"/>
                <w:b/>
                <w:bCs/>
                <w:color w:val="000000"/>
                <w:sz w:val="16"/>
                <w:szCs w:val="16"/>
                <w:lang w:val="en-GB"/>
              </w:rPr>
              <w:t>Model</w:t>
            </w:r>
          </w:p>
        </w:tc>
        <w:tc>
          <w:tcPr>
            <w:tcW w:w="1183"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491.62</w:t>
            </w:r>
          </w:p>
        </w:tc>
        <w:tc>
          <w:tcPr>
            <w:tcW w:w="533"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5</w:t>
            </w:r>
          </w:p>
        </w:tc>
        <w:tc>
          <w:tcPr>
            <w:tcW w:w="1134"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98.32</w:t>
            </w:r>
          </w:p>
        </w:tc>
        <w:tc>
          <w:tcPr>
            <w:tcW w:w="992"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b/>
                <w:color w:val="000000"/>
                <w:sz w:val="16"/>
                <w:szCs w:val="16"/>
                <w:lang w:val="en-GB"/>
              </w:rPr>
            </w:pPr>
            <w:r w:rsidRPr="00A92FCD">
              <w:rPr>
                <w:b/>
                <w:color w:val="000000"/>
                <w:sz w:val="16"/>
                <w:szCs w:val="16"/>
                <w:lang w:val="en-GB"/>
              </w:rPr>
              <w:t>20.85</w:t>
            </w:r>
          </w:p>
        </w:tc>
        <w:tc>
          <w:tcPr>
            <w:tcW w:w="1134"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0.0023</w:t>
            </w:r>
          </w:p>
        </w:tc>
        <w:tc>
          <w:tcPr>
            <w:tcW w:w="1560" w:type="dxa"/>
            <w:hideMark/>
          </w:tcPr>
          <w:p w:rsidR="00A92FCD" w:rsidRPr="00A92FCD" w:rsidRDefault="00A92FCD" w:rsidP="00A92FCD">
            <w:pPr>
              <w:spacing w:after="0" w:line="240" w:lineRule="auto"/>
              <w:jc w:val="left"/>
              <w:cnfStyle w:val="000000100000" w:firstRow="0" w:lastRow="0" w:firstColumn="0" w:lastColumn="0" w:oddVBand="0" w:evenVBand="0" w:oddHBand="1" w:evenHBand="0" w:firstRowFirstColumn="0" w:firstRowLastColumn="0" w:lastRowFirstColumn="0" w:lastRowLastColumn="0"/>
              <w:rPr>
                <w:b/>
                <w:color w:val="000000"/>
                <w:sz w:val="16"/>
                <w:szCs w:val="16"/>
                <w:lang w:val="en-GB"/>
              </w:rPr>
            </w:pPr>
            <w:r w:rsidRPr="00A92FCD">
              <w:rPr>
                <w:b/>
                <w:color w:val="000000"/>
                <w:sz w:val="16"/>
                <w:szCs w:val="16"/>
                <w:lang w:val="en-GB"/>
              </w:rPr>
              <w:t>significant</w:t>
            </w:r>
          </w:p>
        </w:tc>
      </w:tr>
      <w:tr w:rsidR="00A92FCD" w:rsidRPr="00A92FCD" w:rsidTr="00A92FC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92FCD" w:rsidRPr="00A92FCD" w:rsidRDefault="00A92FCD" w:rsidP="00A92FCD">
            <w:pPr>
              <w:spacing w:after="0" w:line="276" w:lineRule="auto"/>
              <w:jc w:val="right"/>
              <w:rPr>
                <w:rFonts w:eastAsia="Times New Roman"/>
                <w:color w:val="000000"/>
                <w:sz w:val="16"/>
                <w:szCs w:val="16"/>
                <w:lang w:val="en-GB"/>
              </w:rPr>
            </w:pPr>
            <w:r w:rsidRPr="00A92FCD">
              <w:rPr>
                <w:rFonts w:eastAsia="Times New Roman"/>
                <w:color w:val="000000"/>
                <w:sz w:val="16"/>
                <w:szCs w:val="16"/>
                <w:lang w:val="en-GB"/>
              </w:rPr>
              <w:t>A-Infill</w:t>
            </w:r>
          </w:p>
        </w:tc>
        <w:tc>
          <w:tcPr>
            <w:tcW w:w="1183"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281.96</w:t>
            </w:r>
          </w:p>
        </w:tc>
        <w:tc>
          <w:tcPr>
            <w:tcW w:w="533"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1</w:t>
            </w:r>
          </w:p>
        </w:tc>
        <w:tc>
          <w:tcPr>
            <w:tcW w:w="1134"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281.96</w:t>
            </w:r>
          </w:p>
        </w:tc>
        <w:tc>
          <w:tcPr>
            <w:tcW w:w="992"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59.79</w:t>
            </w:r>
          </w:p>
        </w:tc>
        <w:tc>
          <w:tcPr>
            <w:tcW w:w="1134"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0.0006</w:t>
            </w:r>
          </w:p>
        </w:tc>
        <w:tc>
          <w:tcPr>
            <w:tcW w:w="1560" w:type="dxa"/>
            <w:hideMark/>
          </w:tcPr>
          <w:p w:rsidR="00A92FCD" w:rsidRPr="00A92FCD" w:rsidRDefault="00A92FCD" w:rsidP="00A92FCD">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significant</w:t>
            </w:r>
          </w:p>
        </w:tc>
      </w:tr>
      <w:tr w:rsidR="00A92FCD" w:rsidRPr="00A92FCD" w:rsidTr="00A92F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92FCD" w:rsidRPr="00A92FCD" w:rsidRDefault="00A92FCD" w:rsidP="00A92FCD">
            <w:pPr>
              <w:spacing w:after="0" w:line="276" w:lineRule="auto"/>
              <w:jc w:val="right"/>
              <w:rPr>
                <w:rFonts w:eastAsia="Times New Roman"/>
                <w:color w:val="000000"/>
                <w:sz w:val="16"/>
                <w:szCs w:val="16"/>
                <w:lang w:val="en-GB"/>
              </w:rPr>
            </w:pPr>
            <w:r w:rsidRPr="00A92FCD">
              <w:rPr>
                <w:rFonts w:eastAsia="Times New Roman"/>
                <w:color w:val="000000"/>
                <w:sz w:val="16"/>
                <w:szCs w:val="16"/>
                <w:lang w:val="en-GB"/>
              </w:rPr>
              <w:t>B-Layer thickness</w:t>
            </w:r>
          </w:p>
        </w:tc>
        <w:tc>
          <w:tcPr>
            <w:tcW w:w="1183"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35.32</w:t>
            </w:r>
          </w:p>
        </w:tc>
        <w:tc>
          <w:tcPr>
            <w:tcW w:w="533"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1</w:t>
            </w:r>
          </w:p>
        </w:tc>
        <w:tc>
          <w:tcPr>
            <w:tcW w:w="1134"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35.32</w:t>
            </w:r>
          </w:p>
        </w:tc>
        <w:tc>
          <w:tcPr>
            <w:tcW w:w="992"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7.49</w:t>
            </w:r>
          </w:p>
        </w:tc>
        <w:tc>
          <w:tcPr>
            <w:tcW w:w="1134"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0.0409</w:t>
            </w:r>
          </w:p>
        </w:tc>
        <w:tc>
          <w:tcPr>
            <w:tcW w:w="1560" w:type="dxa"/>
            <w:hideMark/>
          </w:tcPr>
          <w:p w:rsidR="00A92FCD" w:rsidRPr="00A92FCD" w:rsidRDefault="00A92FCD" w:rsidP="00A92FCD">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significant</w:t>
            </w:r>
          </w:p>
        </w:tc>
      </w:tr>
      <w:tr w:rsidR="00A92FCD" w:rsidRPr="00A92FCD" w:rsidTr="00A92FC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92FCD" w:rsidRPr="00A92FCD" w:rsidRDefault="00A92FCD" w:rsidP="00A92FCD">
            <w:pPr>
              <w:spacing w:after="0" w:line="276" w:lineRule="auto"/>
              <w:jc w:val="right"/>
              <w:rPr>
                <w:rFonts w:eastAsia="Times New Roman"/>
                <w:color w:val="000000"/>
                <w:sz w:val="16"/>
                <w:szCs w:val="16"/>
                <w:lang w:val="en-GB"/>
              </w:rPr>
            </w:pPr>
            <w:r w:rsidRPr="00A92FCD">
              <w:rPr>
                <w:rFonts w:eastAsia="Times New Roman"/>
                <w:color w:val="000000"/>
                <w:sz w:val="16"/>
                <w:szCs w:val="16"/>
                <w:lang w:val="en-GB"/>
              </w:rPr>
              <w:t>AB</w:t>
            </w:r>
          </w:p>
        </w:tc>
        <w:tc>
          <w:tcPr>
            <w:tcW w:w="1183"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1.95</w:t>
            </w:r>
          </w:p>
        </w:tc>
        <w:tc>
          <w:tcPr>
            <w:tcW w:w="533"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1</w:t>
            </w:r>
          </w:p>
        </w:tc>
        <w:tc>
          <w:tcPr>
            <w:tcW w:w="1134"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1.95</w:t>
            </w:r>
          </w:p>
        </w:tc>
        <w:tc>
          <w:tcPr>
            <w:tcW w:w="992"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0.4127</w:t>
            </w:r>
          </w:p>
        </w:tc>
        <w:tc>
          <w:tcPr>
            <w:tcW w:w="1134"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0.5489</w:t>
            </w:r>
          </w:p>
        </w:tc>
        <w:tc>
          <w:tcPr>
            <w:tcW w:w="1560" w:type="dxa"/>
            <w:hideMark/>
          </w:tcPr>
          <w:p w:rsidR="00A92FCD" w:rsidRPr="00A92FCD" w:rsidRDefault="00A92FCD" w:rsidP="00A92FCD">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not significant</w:t>
            </w:r>
          </w:p>
        </w:tc>
      </w:tr>
      <w:tr w:rsidR="00A92FCD" w:rsidRPr="00A92FCD" w:rsidTr="00A92F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92FCD" w:rsidRPr="00A92FCD" w:rsidRDefault="00A92FCD" w:rsidP="00A92FCD">
            <w:pPr>
              <w:spacing w:after="0" w:line="276" w:lineRule="auto"/>
              <w:jc w:val="right"/>
              <w:rPr>
                <w:rFonts w:eastAsia="Times New Roman"/>
                <w:color w:val="000000"/>
                <w:sz w:val="16"/>
                <w:szCs w:val="16"/>
                <w:lang w:val="en-GB"/>
              </w:rPr>
            </w:pPr>
            <w:r w:rsidRPr="00A92FCD">
              <w:rPr>
                <w:rFonts w:eastAsia="Times New Roman"/>
                <w:color w:val="000000"/>
                <w:sz w:val="16"/>
                <w:szCs w:val="16"/>
                <w:lang w:val="en-GB"/>
              </w:rPr>
              <w:t>A²</w:t>
            </w:r>
          </w:p>
        </w:tc>
        <w:tc>
          <w:tcPr>
            <w:tcW w:w="1183"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172.07</w:t>
            </w:r>
          </w:p>
        </w:tc>
        <w:tc>
          <w:tcPr>
            <w:tcW w:w="533"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1</w:t>
            </w:r>
          </w:p>
        </w:tc>
        <w:tc>
          <w:tcPr>
            <w:tcW w:w="1134"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172.07</w:t>
            </w:r>
          </w:p>
        </w:tc>
        <w:tc>
          <w:tcPr>
            <w:tcW w:w="992"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36.49</w:t>
            </w:r>
          </w:p>
        </w:tc>
        <w:tc>
          <w:tcPr>
            <w:tcW w:w="1134"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0.0018</w:t>
            </w:r>
          </w:p>
        </w:tc>
        <w:tc>
          <w:tcPr>
            <w:tcW w:w="1560" w:type="dxa"/>
            <w:hideMark/>
          </w:tcPr>
          <w:p w:rsidR="00A92FCD" w:rsidRPr="00A92FCD" w:rsidRDefault="00A92FCD" w:rsidP="00A92FCD">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significant</w:t>
            </w:r>
          </w:p>
        </w:tc>
      </w:tr>
      <w:tr w:rsidR="00A92FCD" w:rsidRPr="00A92FCD" w:rsidTr="00A92FC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92FCD" w:rsidRPr="00A92FCD" w:rsidRDefault="00A92FCD" w:rsidP="00A92FCD">
            <w:pPr>
              <w:spacing w:after="0" w:line="276" w:lineRule="auto"/>
              <w:jc w:val="right"/>
              <w:rPr>
                <w:rFonts w:eastAsia="Times New Roman"/>
                <w:color w:val="000000"/>
                <w:sz w:val="16"/>
                <w:szCs w:val="16"/>
                <w:lang w:val="en-GB"/>
              </w:rPr>
            </w:pPr>
            <w:r w:rsidRPr="00A92FCD">
              <w:rPr>
                <w:rFonts w:eastAsia="Times New Roman"/>
                <w:color w:val="000000"/>
                <w:sz w:val="16"/>
                <w:szCs w:val="16"/>
                <w:lang w:val="en-GB"/>
              </w:rPr>
              <w:t>B²</w:t>
            </w:r>
          </w:p>
        </w:tc>
        <w:tc>
          <w:tcPr>
            <w:tcW w:w="1183"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52.07</w:t>
            </w:r>
          </w:p>
        </w:tc>
        <w:tc>
          <w:tcPr>
            <w:tcW w:w="533"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1</w:t>
            </w:r>
          </w:p>
        </w:tc>
        <w:tc>
          <w:tcPr>
            <w:tcW w:w="1134"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52.07</w:t>
            </w:r>
          </w:p>
        </w:tc>
        <w:tc>
          <w:tcPr>
            <w:tcW w:w="992"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11.04</w:t>
            </w:r>
          </w:p>
        </w:tc>
        <w:tc>
          <w:tcPr>
            <w:tcW w:w="1134"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0.0209</w:t>
            </w:r>
          </w:p>
        </w:tc>
        <w:tc>
          <w:tcPr>
            <w:tcW w:w="1560" w:type="dxa"/>
            <w:hideMark/>
          </w:tcPr>
          <w:p w:rsidR="00A92FCD" w:rsidRPr="00A92FCD" w:rsidRDefault="00A92FCD" w:rsidP="00A92FCD">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significant</w:t>
            </w:r>
          </w:p>
        </w:tc>
      </w:tr>
      <w:tr w:rsidR="00A92FCD" w:rsidRPr="00A92FCD" w:rsidTr="00A92F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92FCD" w:rsidRPr="00A92FCD" w:rsidRDefault="00A92FCD" w:rsidP="00A92FCD">
            <w:pPr>
              <w:spacing w:after="0" w:line="276" w:lineRule="auto"/>
              <w:jc w:val="right"/>
              <w:rPr>
                <w:rFonts w:eastAsia="Times New Roman"/>
                <w:bCs/>
                <w:color w:val="000000"/>
                <w:sz w:val="16"/>
                <w:szCs w:val="16"/>
                <w:lang w:val="en-GB"/>
              </w:rPr>
            </w:pPr>
            <w:r w:rsidRPr="00A92FCD">
              <w:rPr>
                <w:rFonts w:eastAsia="Times New Roman"/>
                <w:bCs/>
                <w:color w:val="000000"/>
                <w:sz w:val="16"/>
                <w:szCs w:val="16"/>
                <w:lang w:val="en-GB"/>
              </w:rPr>
              <w:t>Residual</w:t>
            </w:r>
          </w:p>
        </w:tc>
        <w:tc>
          <w:tcPr>
            <w:tcW w:w="1183"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23.58</w:t>
            </w:r>
          </w:p>
        </w:tc>
        <w:tc>
          <w:tcPr>
            <w:tcW w:w="533"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5</w:t>
            </w:r>
          </w:p>
        </w:tc>
        <w:tc>
          <w:tcPr>
            <w:tcW w:w="1134"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4.72</w:t>
            </w:r>
          </w:p>
        </w:tc>
        <w:tc>
          <w:tcPr>
            <w:tcW w:w="992"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p>
        </w:tc>
        <w:tc>
          <w:tcPr>
            <w:tcW w:w="1134" w:type="dxa"/>
            <w:hideMark/>
          </w:tcPr>
          <w:p w:rsidR="00A92FCD" w:rsidRPr="00A92FCD" w:rsidRDefault="00A92FCD" w:rsidP="00A92FCD">
            <w:pPr>
              <w:spacing w:after="0" w:line="240" w:lineRule="auto"/>
              <w:jc w:val="left"/>
              <w:cnfStyle w:val="000000100000" w:firstRow="0" w:lastRow="0" w:firstColumn="0" w:lastColumn="0" w:oddVBand="0" w:evenVBand="0" w:oddHBand="1" w:evenHBand="0" w:firstRowFirstColumn="0" w:firstRowLastColumn="0" w:lastRowFirstColumn="0" w:lastRowLastColumn="0"/>
              <w:rPr>
                <w:sz w:val="16"/>
                <w:szCs w:val="16"/>
                <w:lang w:val="en-GB"/>
              </w:rPr>
            </w:pPr>
          </w:p>
        </w:tc>
        <w:tc>
          <w:tcPr>
            <w:tcW w:w="1560" w:type="dxa"/>
            <w:hideMark/>
          </w:tcPr>
          <w:p w:rsidR="00A92FCD" w:rsidRPr="00A92FCD" w:rsidRDefault="00A92FCD" w:rsidP="00A92FCD">
            <w:pPr>
              <w:spacing w:after="0" w:line="240" w:lineRule="auto"/>
              <w:jc w:val="left"/>
              <w:cnfStyle w:val="000000100000" w:firstRow="0" w:lastRow="0" w:firstColumn="0" w:lastColumn="0" w:oddVBand="0" w:evenVBand="0" w:oddHBand="1" w:evenHBand="0" w:firstRowFirstColumn="0" w:firstRowLastColumn="0" w:lastRowFirstColumn="0" w:lastRowLastColumn="0"/>
              <w:rPr>
                <w:sz w:val="16"/>
                <w:szCs w:val="16"/>
                <w:lang w:val="en-GB"/>
              </w:rPr>
            </w:pPr>
          </w:p>
        </w:tc>
      </w:tr>
      <w:tr w:rsidR="00A92FCD" w:rsidRPr="00A92FCD" w:rsidTr="00A92FC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92FCD" w:rsidRPr="00A92FCD" w:rsidRDefault="00A92FCD" w:rsidP="00A92FCD">
            <w:pPr>
              <w:spacing w:after="0" w:line="276" w:lineRule="auto"/>
              <w:jc w:val="right"/>
              <w:rPr>
                <w:rFonts w:eastAsia="Times New Roman"/>
                <w:b/>
                <w:color w:val="000000"/>
                <w:sz w:val="16"/>
                <w:szCs w:val="16"/>
                <w:lang w:val="en-GB"/>
              </w:rPr>
            </w:pPr>
            <w:r w:rsidRPr="00A92FCD">
              <w:rPr>
                <w:rFonts w:eastAsia="Times New Roman"/>
                <w:b/>
                <w:color w:val="000000"/>
                <w:sz w:val="16"/>
                <w:szCs w:val="16"/>
                <w:lang w:val="en-GB"/>
              </w:rPr>
              <w:t>Lack of Fit</w:t>
            </w:r>
          </w:p>
        </w:tc>
        <w:tc>
          <w:tcPr>
            <w:tcW w:w="1183"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20.76</w:t>
            </w:r>
          </w:p>
        </w:tc>
        <w:tc>
          <w:tcPr>
            <w:tcW w:w="533"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3</w:t>
            </w:r>
          </w:p>
        </w:tc>
        <w:tc>
          <w:tcPr>
            <w:tcW w:w="1134"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6.92</w:t>
            </w:r>
          </w:p>
        </w:tc>
        <w:tc>
          <w:tcPr>
            <w:tcW w:w="992"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b/>
                <w:color w:val="000000"/>
                <w:sz w:val="16"/>
                <w:szCs w:val="16"/>
                <w:lang w:val="en-GB"/>
              </w:rPr>
            </w:pPr>
            <w:r w:rsidRPr="00A92FCD">
              <w:rPr>
                <w:b/>
                <w:color w:val="000000"/>
                <w:sz w:val="16"/>
                <w:szCs w:val="16"/>
                <w:lang w:val="en-GB"/>
              </w:rPr>
              <w:t>4.91</w:t>
            </w:r>
          </w:p>
        </w:tc>
        <w:tc>
          <w:tcPr>
            <w:tcW w:w="1134"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0.1739</w:t>
            </w:r>
          </w:p>
        </w:tc>
        <w:tc>
          <w:tcPr>
            <w:tcW w:w="1560" w:type="dxa"/>
            <w:hideMark/>
          </w:tcPr>
          <w:p w:rsidR="00A92FCD" w:rsidRPr="00A92FCD" w:rsidRDefault="00A92FCD" w:rsidP="00A92FCD">
            <w:pPr>
              <w:spacing w:after="0" w:line="240" w:lineRule="auto"/>
              <w:jc w:val="left"/>
              <w:cnfStyle w:val="000000000000" w:firstRow="0" w:lastRow="0" w:firstColumn="0" w:lastColumn="0" w:oddVBand="0" w:evenVBand="0" w:oddHBand="0" w:evenHBand="0" w:firstRowFirstColumn="0" w:firstRowLastColumn="0" w:lastRowFirstColumn="0" w:lastRowLastColumn="0"/>
              <w:rPr>
                <w:b/>
                <w:color w:val="000000"/>
                <w:sz w:val="16"/>
                <w:szCs w:val="16"/>
                <w:lang w:val="en-GB"/>
              </w:rPr>
            </w:pPr>
            <w:r w:rsidRPr="00A92FCD">
              <w:rPr>
                <w:b/>
                <w:color w:val="000000"/>
                <w:sz w:val="16"/>
                <w:szCs w:val="16"/>
                <w:lang w:val="en-GB"/>
              </w:rPr>
              <w:t>not significant</w:t>
            </w:r>
          </w:p>
        </w:tc>
      </w:tr>
      <w:tr w:rsidR="00A92FCD" w:rsidRPr="00A92FCD" w:rsidTr="00A92F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92FCD" w:rsidRPr="00A92FCD" w:rsidRDefault="00A92FCD" w:rsidP="00A92FCD">
            <w:pPr>
              <w:spacing w:after="0" w:line="276" w:lineRule="auto"/>
              <w:jc w:val="right"/>
              <w:rPr>
                <w:rFonts w:eastAsia="Times New Roman"/>
                <w:color w:val="000000"/>
                <w:sz w:val="16"/>
                <w:szCs w:val="16"/>
                <w:lang w:val="en-GB"/>
              </w:rPr>
            </w:pPr>
            <w:r w:rsidRPr="00A92FCD">
              <w:rPr>
                <w:rFonts w:eastAsia="Times New Roman"/>
                <w:color w:val="000000"/>
                <w:sz w:val="16"/>
                <w:szCs w:val="16"/>
                <w:lang w:val="en-GB"/>
              </w:rPr>
              <w:t>Pure Error</w:t>
            </w:r>
          </w:p>
        </w:tc>
        <w:tc>
          <w:tcPr>
            <w:tcW w:w="1183"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2.82</w:t>
            </w:r>
          </w:p>
        </w:tc>
        <w:tc>
          <w:tcPr>
            <w:tcW w:w="533"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2</w:t>
            </w:r>
          </w:p>
        </w:tc>
        <w:tc>
          <w:tcPr>
            <w:tcW w:w="1134"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1.41</w:t>
            </w:r>
          </w:p>
        </w:tc>
        <w:tc>
          <w:tcPr>
            <w:tcW w:w="992"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p>
        </w:tc>
        <w:tc>
          <w:tcPr>
            <w:tcW w:w="1134" w:type="dxa"/>
            <w:hideMark/>
          </w:tcPr>
          <w:p w:rsidR="00A92FCD" w:rsidRPr="00A92FCD" w:rsidRDefault="00A92FCD" w:rsidP="00A92FCD">
            <w:pPr>
              <w:spacing w:after="0" w:line="240" w:lineRule="auto"/>
              <w:jc w:val="left"/>
              <w:cnfStyle w:val="000000100000" w:firstRow="0" w:lastRow="0" w:firstColumn="0" w:lastColumn="0" w:oddVBand="0" w:evenVBand="0" w:oddHBand="1" w:evenHBand="0" w:firstRowFirstColumn="0" w:firstRowLastColumn="0" w:lastRowFirstColumn="0" w:lastRowLastColumn="0"/>
              <w:rPr>
                <w:sz w:val="16"/>
                <w:szCs w:val="16"/>
                <w:lang w:val="en-GB"/>
              </w:rPr>
            </w:pPr>
          </w:p>
        </w:tc>
        <w:tc>
          <w:tcPr>
            <w:tcW w:w="1560" w:type="dxa"/>
            <w:hideMark/>
          </w:tcPr>
          <w:p w:rsidR="00A92FCD" w:rsidRPr="00A92FCD" w:rsidRDefault="00A92FCD" w:rsidP="00A92FCD">
            <w:pPr>
              <w:spacing w:after="0" w:line="240" w:lineRule="auto"/>
              <w:jc w:val="left"/>
              <w:cnfStyle w:val="000000100000" w:firstRow="0" w:lastRow="0" w:firstColumn="0" w:lastColumn="0" w:oddVBand="0" w:evenVBand="0" w:oddHBand="1" w:evenHBand="0" w:firstRowFirstColumn="0" w:firstRowLastColumn="0" w:lastRowFirstColumn="0" w:lastRowLastColumn="0"/>
              <w:rPr>
                <w:sz w:val="16"/>
                <w:szCs w:val="16"/>
                <w:lang w:val="en-GB"/>
              </w:rPr>
            </w:pPr>
          </w:p>
        </w:tc>
      </w:tr>
      <w:tr w:rsidR="00A92FCD" w:rsidRPr="00A92FCD" w:rsidTr="00A92FC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92FCD" w:rsidRPr="00A92FCD" w:rsidRDefault="00A92FCD" w:rsidP="00A92FCD">
            <w:pPr>
              <w:spacing w:after="0" w:line="276" w:lineRule="auto"/>
              <w:jc w:val="right"/>
              <w:rPr>
                <w:rFonts w:eastAsia="Times New Roman"/>
                <w:bCs/>
                <w:color w:val="000000"/>
                <w:sz w:val="16"/>
                <w:szCs w:val="16"/>
                <w:lang w:val="en-GB"/>
              </w:rPr>
            </w:pPr>
            <w:r w:rsidRPr="00A92FCD">
              <w:rPr>
                <w:rFonts w:eastAsia="Times New Roman"/>
                <w:bCs/>
                <w:color w:val="000000"/>
                <w:sz w:val="16"/>
                <w:szCs w:val="16"/>
                <w:lang w:val="en-GB"/>
              </w:rPr>
              <w:t>Cor Total</w:t>
            </w:r>
          </w:p>
        </w:tc>
        <w:tc>
          <w:tcPr>
            <w:tcW w:w="1183"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515.19</w:t>
            </w:r>
          </w:p>
        </w:tc>
        <w:tc>
          <w:tcPr>
            <w:tcW w:w="533"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10</w:t>
            </w:r>
          </w:p>
        </w:tc>
        <w:tc>
          <w:tcPr>
            <w:tcW w:w="1134"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p>
        </w:tc>
        <w:tc>
          <w:tcPr>
            <w:tcW w:w="992" w:type="dxa"/>
            <w:hideMark/>
          </w:tcPr>
          <w:p w:rsidR="00A92FCD" w:rsidRPr="00A92FCD" w:rsidRDefault="00A92FCD" w:rsidP="00A92FCD">
            <w:pPr>
              <w:spacing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lang w:val="en-GB"/>
              </w:rPr>
            </w:pPr>
          </w:p>
        </w:tc>
        <w:tc>
          <w:tcPr>
            <w:tcW w:w="1134" w:type="dxa"/>
            <w:hideMark/>
          </w:tcPr>
          <w:p w:rsidR="00A92FCD" w:rsidRPr="00A92FCD" w:rsidRDefault="00A92FCD" w:rsidP="00A92FCD">
            <w:pPr>
              <w:spacing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lang w:val="en-GB"/>
              </w:rPr>
            </w:pPr>
          </w:p>
        </w:tc>
        <w:tc>
          <w:tcPr>
            <w:tcW w:w="1560" w:type="dxa"/>
            <w:hideMark/>
          </w:tcPr>
          <w:p w:rsidR="00A92FCD" w:rsidRPr="00A92FCD" w:rsidRDefault="00A92FCD" w:rsidP="00A92FCD">
            <w:pPr>
              <w:spacing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lang w:val="en-GB"/>
              </w:rPr>
            </w:pPr>
          </w:p>
        </w:tc>
      </w:tr>
    </w:tbl>
    <w:p w:rsidR="00703D23" w:rsidRDefault="00703D23" w:rsidP="00A730AA">
      <w:pPr>
        <w:pStyle w:val="Default"/>
        <w:jc w:val="both"/>
        <w:rPr>
          <w:sz w:val="20"/>
          <w:szCs w:val="20"/>
          <w:highlight w:val="yellow"/>
        </w:rPr>
      </w:pPr>
    </w:p>
    <w:p w:rsidR="00EF32C4" w:rsidRPr="00FD4E5A" w:rsidRDefault="00EF32C4" w:rsidP="00EF32C4">
      <w:pPr>
        <w:autoSpaceDE w:val="0"/>
        <w:autoSpaceDN w:val="0"/>
        <w:adjustRightInd w:val="0"/>
        <w:spacing w:after="0" w:line="240" w:lineRule="auto"/>
        <w:ind w:firstLine="720"/>
        <w:rPr>
          <w:sz w:val="20"/>
          <w:szCs w:val="20"/>
          <w:lang w:val="en-US"/>
        </w:rPr>
      </w:pPr>
      <w:r w:rsidRPr="00FD4E5A">
        <w:rPr>
          <w:sz w:val="20"/>
          <w:szCs w:val="20"/>
          <w:lang w:val="en-US"/>
        </w:rPr>
        <w:lastRenderedPageBreak/>
        <w:t>Values greater than 0.1 indicate that the m</w:t>
      </w:r>
      <w:r>
        <w:rPr>
          <w:sz w:val="20"/>
          <w:szCs w:val="20"/>
          <w:lang w:val="en-US"/>
        </w:rPr>
        <w:t xml:space="preserve">odel terms are not significant. </w:t>
      </w:r>
      <w:r w:rsidRPr="00FD4E5A">
        <w:rPr>
          <w:sz w:val="20"/>
          <w:szCs w:val="20"/>
          <w:lang w:val="en-US"/>
        </w:rPr>
        <w:t xml:space="preserve">The </w:t>
      </w:r>
      <w:r w:rsidRPr="00FD4E5A">
        <w:rPr>
          <w:i/>
          <w:sz w:val="20"/>
          <w:szCs w:val="20"/>
          <w:lang w:val="en-US"/>
        </w:rPr>
        <w:t>Lack of Fit</w:t>
      </w:r>
      <w:r w:rsidRPr="00FD4E5A">
        <w:rPr>
          <w:sz w:val="20"/>
          <w:szCs w:val="20"/>
          <w:lang w:val="en-US"/>
        </w:rPr>
        <w:t xml:space="preserve"> F-value of 4.91 implies the Lack of Fit is not significant relative to the pure error. There is a 17.39% chance that a Lack of Fit F-value this large could occur due to noise, which indicating a well-fitted model.</w:t>
      </w:r>
    </w:p>
    <w:p w:rsidR="00297728" w:rsidRDefault="00297728" w:rsidP="00897126">
      <w:pPr>
        <w:autoSpaceDE w:val="0"/>
        <w:autoSpaceDN w:val="0"/>
        <w:adjustRightInd w:val="0"/>
        <w:spacing w:after="0" w:line="240" w:lineRule="auto"/>
        <w:ind w:firstLine="720"/>
        <w:rPr>
          <w:sz w:val="20"/>
          <w:szCs w:val="20"/>
        </w:rPr>
      </w:pPr>
    </w:p>
    <w:p w:rsidR="00897126" w:rsidRPr="00897126" w:rsidRDefault="00897126" w:rsidP="00897126">
      <w:pPr>
        <w:autoSpaceDE w:val="0"/>
        <w:autoSpaceDN w:val="0"/>
        <w:adjustRightInd w:val="0"/>
        <w:spacing w:after="0" w:line="240" w:lineRule="auto"/>
        <w:ind w:firstLine="720"/>
        <w:rPr>
          <w:sz w:val="20"/>
          <w:szCs w:val="20"/>
          <w:lang w:val="en-US"/>
        </w:rPr>
      </w:pPr>
      <w:r w:rsidRPr="00897126">
        <w:rPr>
          <w:sz w:val="20"/>
          <w:szCs w:val="20"/>
        </w:rPr>
        <w:t>The table 5 represents the results of analysis of varianc</w:t>
      </w:r>
      <w:r w:rsidR="00EF32C4">
        <w:rPr>
          <w:sz w:val="20"/>
          <w:szCs w:val="20"/>
        </w:rPr>
        <w:t xml:space="preserve">e (ANOVA) for </w:t>
      </w:r>
      <w:r w:rsidR="0009316C">
        <w:rPr>
          <w:sz w:val="20"/>
          <w:szCs w:val="20"/>
        </w:rPr>
        <w:t>„</w:t>
      </w:r>
      <w:r w:rsidR="00EF32C4">
        <w:rPr>
          <w:sz w:val="20"/>
          <w:szCs w:val="20"/>
        </w:rPr>
        <w:t>Linear model</w:t>
      </w:r>
      <w:r w:rsidR="0009316C">
        <w:rPr>
          <w:sz w:val="20"/>
          <w:szCs w:val="20"/>
        </w:rPr>
        <w:t>“</w:t>
      </w:r>
      <w:r w:rsidR="00EF32C4">
        <w:rPr>
          <w:sz w:val="20"/>
          <w:szCs w:val="20"/>
        </w:rPr>
        <w:t xml:space="preserve"> for t</w:t>
      </w:r>
      <w:r w:rsidRPr="00897126">
        <w:rPr>
          <w:sz w:val="20"/>
          <w:szCs w:val="20"/>
        </w:rPr>
        <w:t xml:space="preserve">ensile strength response for </w:t>
      </w:r>
      <w:r w:rsidRPr="00EF32C4">
        <w:rPr>
          <w:i/>
          <w:sz w:val="20"/>
          <w:szCs w:val="20"/>
        </w:rPr>
        <w:t>Gyroid</w:t>
      </w:r>
      <w:r w:rsidRPr="00897126">
        <w:rPr>
          <w:sz w:val="20"/>
          <w:szCs w:val="20"/>
        </w:rPr>
        <w:t xml:space="preserve"> infill patterns. The Model F-value of 1.88 implies the model is not significant. There is a 25.32% chance that an F-value this large could occur due to noise. </w:t>
      </w:r>
    </w:p>
    <w:p w:rsidR="00EF32C4" w:rsidRDefault="00897126" w:rsidP="00EF32C4">
      <w:pPr>
        <w:autoSpaceDE w:val="0"/>
        <w:autoSpaceDN w:val="0"/>
        <w:adjustRightInd w:val="0"/>
        <w:spacing w:after="0" w:line="240" w:lineRule="auto"/>
        <w:ind w:firstLine="720"/>
        <w:rPr>
          <w:sz w:val="20"/>
          <w:szCs w:val="20"/>
        </w:rPr>
      </w:pPr>
      <w:r w:rsidRPr="00897126">
        <w:rPr>
          <w:sz w:val="20"/>
          <w:szCs w:val="20"/>
        </w:rPr>
        <w:t xml:space="preserve">The </w:t>
      </w:r>
      <w:r w:rsidRPr="00897126">
        <w:rPr>
          <w:i/>
          <w:sz w:val="20"/>
          <w:szCs w:val="20"/>
        </w:rPr>
        <w:t>Lack of Fit</w:t>
      </w:r>
      <w:r w:rsidRPr="00897126">
        <w:rPr>
          <w:sz w:val="20"/>
          <w:szCs w:val="20"/>
        </w:rPr>
        <w:t xml:space="preserve"> F-value of 12.83 implies the </w:t>
      </w:r>
      <w:r w:rsidRPr="00897126">
        <w:rPr>
          <w:i/>
          <w:sz w:val="20"/>
          <w:szCs w:val="20"/>
        </w:rPr>
        <w:t>Lack of Fit</w:t>
      </w:r>
      <w:r w:rsidRPr="00897126">
        <w:rPr>
          <w:sz w:val="20"/>
          <w:szCs w:val="20"/>
        </w:rPr>
        <w:t xml:space="preserve"> is not significant relative to the pure error. There is a 7.31% chance that a </w:t>
      </w:r>
      <w:r w:rsidRPr="00897126">
        <w:rPr>
          <w:i/>
          <w:sz w:val="20"/>
          <w:szCs w:val="20"/>
        </w:rPr>
        <w:t>Lack of Fit</w:t>
      </w:r>
      <w:r w:rsidRPr="00897126">
        <w:rPr>
          <w:sz w:val="20"/>
          <w:szCs w:val="20"/>
        </w:rPr>
        <w:t xml:space="preserve"> F-value this large could occur due to noise, which indicating a non- well-fitted model and the reduction of model is needed.</w:t>
      </w:r>
      <w:r w:rsidR="00EF32C4">
        <w:rPr>
          <w:sz w:val="20"/>
          <w:szCs w:val="20"/>
        </w:rPr>
        <w:t xml:space="preserve"> </w:t>
      </w:r>
    </w:p>
    <w:p w:rsidR="00EF32C4" w:rsidRDefault="00EF32C4" w:rsidP="00EF32C4">
      <w:pPr>
        <w:autoSpaceDE w:val="0"/>
        <w:autoSpaceDN w:val="0"/>
        <w:adjustRightInd w:val="0"/>
        <w:spacing w:after="0" w:line="240" w:lineRule="auto"/>
        <w:ind w:firstLine="720"/>
        <w:rPr>
          <w:sz w:val="20"/>
          <w:szCs w:val="20"/>
          <w:lang w:val="en-US"/>
        </w:rPr>
      </w:pPr>
      <w:r>
        <w:rPr>
          <w:sz w:val="20"/>
          <w:szCs w:val="20"/>
          <w:lang w:val="en-US"/>
        </w:rPr>
        <w:t xml:space="preserve">For the </w:t>
      </w:r>
      <w:r>
        <w:rPr>
          <w:i/>
          <w:sz w:val="20"/>
          <w:szCs w:val="20"/>
          <w:lang w:val="en-US"/>
        </w:rPr>
        <w:t>Line</w:t>
      </w:r>
      <w:r w:rsidRPr="00133A50">
        <w:rPr>
          <w:sz w:val="20"/>
          <w:szCs w:val="20"/>
          <w:lang w:val="en-US"/>
        </w:rPr>
        <w:t xml:space="preserve"> infill</w:t>
      </w:r>
      <w:r w:rsidR="00595BB8">
        <w:rPr>
          <w:sz w:val="20"/>
          <w:szCs w:val="20"/>
          <w:lang w:val="en-US"/>
        </w:rPr>
        <w:t xml:space="preserve">, the deviations from the </w:t>
      </w:r>
      <w:r w:rsidR="00595BB8" w:rsidRPr="00595BB8">
        <w:rPr>
          <w:i/>
          <w:sz w:val="20"/>
          <w:szCs w:val="20"/>
          <w:lang w:val="en-US"/>
        </w:rPr>
        <w:t>Lack of fit</w:t>
      </w:r>
      <w:r w:rsidRPr="00133A50">
        <w:rPr>
          <w:sz w:val="20"/>
          <w:szCs w:val="20"/>
          <w:lang w:val="en-US"/>
        </w:rPr>
        <w:t xml:space="preserve"> model are higher than 0.05, while for the </w:t>
      </w:r>
      <w:r>
        <w:rPr>
          <w:i/>
          <w:sz w:val="20"/>
          <w:szCs w:val="20"/>
          <w:lang w:val="en-US"/>
        </w:rPr>
        <w:t>G</w:t>
      </w:r>
      <w:r w:rsidRPr="00A027BC">
        <w:rPr>
          <w:i/>
          <w:sz w:val="20"/>
          <w:szCs w:val="20"/>
          <w:lang w:val="en-US"/>
        </w:rPr>
        <w:t>yroid</w:t>
      </w:r>
      <w:r w:rsidRPr="00133A50">
        <w:rPr>
          <w:sz w:val="20"/>
          <w:szCs w:val="20"/>
          <w:lang w:val="en-US"/>
        </w:rPr>
        <w:t xml:space="preserve"> infill, a linear model is provided</w:t>
      </w:r>
      <w:r>
        <w:rPr>
          <w:sz w:val="20"/>
          <w:szCs w:val="20"/>
          <w:lang w:val="en-US"/>
        </w:rPr>
        <w:t xml:space="preserve"> where the deviations from the </w:t>
      </w:r>
      <w:r w:rsidRPr="00897126">
        <w:rPr>
          <w:i/>
          <w:sz w:val="20"/>
          <w:szCs w:val="20"/>
          <w:lang w:val="en-US"/>
        </w:rPr>
        <w:t>Lack of fit</w:t>
      </w:r>
      <w:r w:rsidRPr="00133A50">
        <w:rPr>
          <w:sz w:val="20"/>
          <w:szCs w:val="20"/>
          <w:lang w:val="en-US"/>
        </w:rPr>
        <w:t xml:space="preserve"> model are lower than 0.05.</w:t>
      </w:r>
    </w:p>
    <w:p w:rsidR="00745C9F" w:rsidRDefault="00745C9F" w:rsidP="00897126">
      <w:pPr>
        <w:pStyle w:val="Default"/>
        <w:jc w:val="both"/>
        <w:rPr>
          <w:sz w:val="20"/>
          <w:szCs w:val="20"/>
        </w:rPr>
      </w:pPr>
    </w:p>
    <w:p w:rsidR="00A92FCD" w:rsidRDefault="00A92FCD" w:rsidP="00897126">
      <w:pPr>
        <w:pStyle w:val="Default"/>
        <w:jc w:val="both"/>
        <w:rPr>
          <w:sz w:val="20"/>
          <w:szCs w:val="20"/>
          <w:highlight w:val="yellow"/>
        </w:rPr>
      </w:pPr>
    </w:p>
    <w:p w:rsidR="00A92FCD" w:rsidRPr="00BF50E2" w:rsidRDefault="00A92FCD" w:rsidP="00A92FCD">
      <w:pPr>
        <w:pStyle w:val="BodytextIndented"/>
        <w:jc w:val="center"/>
        <w:rPr>
          <w:sz w:val="20"/>
        </w:rPr>
      </w:pPr>
      <w:r w:rsidRPr="00BF50E2">
        <w:rPr>
          <w:b/>
          <w:sz w:val="20"/>
        </w:rPr>
        <w:t>Table 5.</w:t>
      </w:r>
      <w:r w:rsidRPr="00BF50E2">
        <w:rPr>
          <w:sz w:val="20"/>
        </w:rPr>
        <w:t xml:space="preserve"> </w:t>
      </w:r>
      <w:r w:rsidRPr="00BF50E2">
        <w:rPr>
          <w:b/>
          <w:sz w:val="20"/>
        </w:rPr>
        <w:t xml:space="preserve">Results of analysis of variance for Linear model for </w:t>
      </w:r>
      <w:r w:rsidRPr="00BF50E2">
        <w:rPr>
          <w:b/>
          <w:i/>
          <w:sz w:val="20"/>
        </w:rPr>
        <w:t>Tensile strength</w:t>
      </w:r>
      <w:r w:rsidRPr="00BF50E2">
        <w:rPr>
          <w:b/>
          <w:sz w:val="20"/>
        </w:rPr>
        <w:t xml:space="preserve"> response</w:t>
      </w:r>
    </w:p>
    <w:p w:rsidR="00745C9F" w:rsidRDefault="00745C9F" w:rsidP="00A730AA">
      <w:pPr>
        <w:pStyle w:val="Default"/>
        <w:jc w:val="both"/>
        <w:rPr>
          <w:sz w:val="20"/>
          <w:szCs w:val="20"/>
          <w:highlight w:val="yellow"/>
        </w:rPr>
      </w:pPr>
    </w:p>
    <w:tbl>
      <w:tblPr>
        <w:tblStyle w:val="PlainTable5"/>
        <w:tblW w:w="0" w:type="auto"/>
        <w:jc w:val="center"/>
        <w:tblLook w:val="04A0" w:firstRow="1" w:lastRow="0" w:firstColumn="1" w:lastColumn="0" w:noHBand="0" w:noVBand="1"/>
      </w:tblPr>
      <w:tblGrid>
        <w:gridCol w:w="1367"/>
        <w:gridCol w:w="1183"/>
        <w:gridCol w:w="533"/>
        <w:gridCol w:w="1134"/>
        <w:gridCol w:w="992"/>
        <w:gridCol w:w="1134"/>
        <w:gridCol w:w="1560"/>
      </w:tblGrid>
      <w:tr w:rsidR="00A92FCD" w:rsidRPr="00A92FCD" w:rsidTr="00A92FC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hideMark/>
          </w:tcPr>
          <w:p w:rsidR="00A92FCD" w:rsidRPr="00A92FCD" w:rsidRDefault="00A92FCD" w:rsidP="00A92FCD">
            <w:pPr>
              <w:spacing w:after="0" w:line="276" w:lineRule="auto"/>
              <w:jc w:val="center"/>
              <w:rPr>
                <w:rFonts w:eastAsia="Times New Roman"/>
                <w:b/>
                <w:bCs/>
                <w:color w:val="000000"/>
                <w:sz w:val="16"/>
                <w:szCs w:val="16"/>
                <w:lang w:val="en-GB"/>
              </w:rPr>
            </w:pPr>
            <w:r w:rsidRPr="00A92FCD">
              <w:rPr>
                <w:rFonts w:eastAsia="Times New Roman"/>
                <w:b/>
                <w:bCs/>
                <w:color w:val="000000"/>
                <w:sz w:val="16"/>
                <w:szCs w:val="16"/>
                <w:lang w:val="en-GB"/>
              </w:rPr>
              <w:t>Source</w:t>
            </w:r>
          </w:p>
        </w:tc>
        <w:tc>
          <w:tcPr>
            <w:tcW w:w="1183" w:type="dxa"/>
            <w:hideMark/>
          </w:tcPr>
          <w:p w:rsidR="00A92FCD" w:rsidRPr="00A92FCD" w:rsidRDefault="00A92FCD" w:rsidP="00A92FCD">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lang w:val="en-GB"/>
              </w:rPr>
            </w:pPr>
            <w:r w:rsidRPr="00A92FCD">
              <w:rPr>
                <w:rFonts w:eastAsia="Times New Roman"/>
                <w:b/>
                <w:bCs/>
                <w:color w:val="000000"/>
                <w:sz w:val="16"/>
                <w:szCs w:val="16"/>
                <w:lang w:val="en-GB"/>
              </w:rPr>
              <w:t>Sum of Squares</w:t>
            </w:r>
          </w:p>
        </w:tc>
        <w:tc>
          <w:tcPr>
            <w:tcW w:w="533" w:type="dxa"/>
            <w:hideMark/>
          </w:tcPr>
          <w:p w:rsidR="00A92FCD" w:rsidRPr="00A92FCD" w:rsidRDefault="00A92FCD" w:rsidP="00A92FCD">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lang w:val="en-GB"/>
              </w:rPr>
            </w:pPr>
            <w:r w:rsidRPr="00A92FCD">
              <w:rPr>
                <w:rFonts w:eastAsia="Times New Roman"/>
                <w:b/>
                <w:bCs/>
                <w:color w:val="000000"/>
                <w:sz w:val="16"/>
                <w:szCs w:val="16"/>
                <w:lang w:val="en-GB"/>
              </w:rPr>
              <w:t>df</w:t>
            </w:r>
          </w:p>
        </w:tc>
        <w:tc>
          <w:tcPr>
            <w:tcW w:w="1134" w:type="dxa"/>
            <w:hideMark/>
          </w:tcPr>
          <w:p w:rsidR="00A92FCD" w:rsidRPr="00A92FCD" w:rsidRDefault="00A92FCD" w:rsidP="00A92FCD">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lang w:val="en-GB"/>
              </w:rPr>
            </w:pPr>
            <w:r w:rsidRPr="00A92FCD">
              <w:rPr>
                <w:rFonts w:eastAsia="Times New Roman"/>
                <w:b/>
                <w:bCs/>
                <w:color w:val="000000"/>
                <w:sz w:val="16"/>
                <w:szCs w:val="16"/>
                <w:lang w:val="en-GB"/>
              </w:rPr>
              <w:t>Mean Square</w:t>
            </w:r>
          </w:p>
        </w:tc>
        <w:tc>
          <w:tcPr>
            <w:tcW w:w="992" w:type="dxa"/>
            <w:hideMark/>
          </w:tcPr>
          <w:p w:rsidR="00A92FCD" w:rsidRPr="00A92FCD" w:rsidRDefault="00A92FCD" w:rsidP="00A92FCD">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lang w:val="en-GB"/>
              </w:rPr>
            </w:pPr>
            <w:r w:rsidRPr="00A92FCD">
              <w:rPr>
                <w:rFonts w:eastAsia="Times New Roman"/>
                <w:b/>
                <w:bCs/>
                <w:color w:val="000000"/>
                <w:sz w:val="16"/>
                <w:szCs w:val="16"/>
                <w:lang w:val="en-GB"/>
              </w:rPr>
              <w:t>F-value</w:t>
            </w:r>
          </w:p>
        </w:tc>
        <w:tc>
          <w:tcPr>
            <w:tcW w:w="1134" w:type="dxa"/>
            <w:hideMark/>
          </w:tcPr>
          <w:p w:rsidR="00A92FCD" w:rsidRPr="00A92FCD" w:rsidRDefault="00A92FCD" w:rsidP="00A92FCD">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lang w:val="en-GB"/>
              </w:rPr>
            </w:pPr>
            <w:r w:rsidRPr="00A92FCD">
              <w:rPr>
                <w:rFonts w:eastAsia="Times New Roman"/>
                <w:b/>
                <w:bCs/>
                <w:color w:val="000000"/>
                <w:sz w:val="16"/>
                <w:szCs w:val="16"/>
                <w:lang w:val="en-GB"/>
              </w:rPr>
              <w:t>p-value</w:t>
            </w:r>
          </w:p>
        </w:tc>
        <w:tc>
          <w:tcPr>
            <w:tcW w:w="1560" w:type="dxa"/>
            <w:hideMark/>
          </w:tcPr>
          <w:p w:rsidR="00A92FCD" w:rsidRPr="00A92FCD" w:rsidRDefault="00A92FCD" w:rsidP="00A92FCD">
            <w:pPr>
              <w:spacing w:after="0" w:line="276" w:lineRule="auto"/>
              <w:jc w:val="left"/>
              <w:cnfStyle w:val="100000000000" w:firstRow="1" w:lastRow="0" w:firstColumn="0" w:lastColumn="0" w:oddVBand="0" w:evenVBand="0" w:oddHBand="0" w:evenHBand="0" w:firstRowFirstColumn="0" w:firstRowLastColumn="0" w:lastRowFirstColumn="0" w:lastRowLastColumn="0"/>
              <w:rPr>
                <w:rFonts w:eastAsia="Times New Roman"/>
                <w:b/>
                <w:bCs/>
                <w:color w:val="000000"/>
                <w:sz w:val="16"/>
                <w:szCs w:val="16"/>
                <w:lang w:val="en-GB"/>
              </w:rPr>
            </w:pPr>
          </w:p>
        </w:tc>
      </w:tr>
      <w:tr w:rsidR="00A92FCD" w:rsidRPr="00A92FCD" w:rsidTr="00A92F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92FCD" w:rsidRPr="00A92FCD" w:rsidRDefault="00A92FCD" w:rsidP="00A92FCD">
            <w:pPr>
              <w:spacing w:after="0" w:line="276" w:lineRule="auto"/>
              <w:jc w:val="right"/>
              <w:rPr>
                <w:rFonts w:eastAsia="Times New Roman"/>
                <w:b/>
                <w:bCs/>
                <w:color w:val="000000"/>
                <w:sz w:val="16"/>
                <w:szCs w:val="16"/>
                <w:lang w:val="en-GB"/>
              </w:rPr>
            </w:pPr>
            <w:r w:rsidRPr="00A92FCD">
              <w:rPr>
                <w:rFonts w:eastAsia="Times New Roman"/>
                <w:b/>
                <w:bCs/>
                <w:color w:val="000000"/>
                <w:sz w:val="16"/>
                <w:szCs w:val="16"/>
                <w:lang w:val="en-GB"/>
              </w:rPr>
              <w:t>Model</w:t>
            </w:r>
          </w:p>
        </w:tc>
        <w:tc>
          <w:tcPr>
            <w:tcW w:w="1183"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478.31</w:t>
            </w:r>
          </w:p>
        </w:tc>
        <w:tc>
          <w:tcPr>
            <w:tcW w:w="533"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5</w:t>
            </w:r>
          </w:p>
        </w:tc>
        <w:tc>
          <w:tcPr>
            <w:tcW w:w="1134"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95.66</w:t>
            </w:r>
          </w:p>
        </w:tc>
        <w:tc>
          <w:tcPr>
            <w:tcW w:w="992"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b/>
                <w:color w:val="000000"/>
                <w:sz w:val="16"/>
                <w:szCs w:val="16"/>
                <w:lang w:val="en-GB"/>
              </w:rPr>
            </w:pPr>
            <w:r w:rsidRPr="00A92FCD">
              <w:rPr>
                <w:b/>
                <w:color w:val="000000"/>
                <w:sz w:val="16"/>
                <w:szCs w:val="16"/>
                <w:lang w:val="en-GB"/>
              </w:rPr>
              <w:t>1.88</w:t>
            </w:r>
          </w:p>
        </w:tc>
        <w:tc>
          <w:tcPr>
            <w:tcW w:w="1134"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0.2532</w:t>
            </w:r>
          </w:p>
        </w:tc>
        <w:tc>
          <w:tcPr>
            <w:tcW w:w="1560" w:type="dxa"/>
            <w:hideMark/>
          </w:tcPr>
          <w:p w:rsidR="00A92FCD" w:rsidRPr="00A92FCD" w:rsidRDefault="00A92FCD" w:rsidP="00A92FCD">
            <w:pPr>
              <w:spacing w:after="0" w:line="240" w:lineRule="auto"/>
              <w:jc w:val="left"/>
              <w:cnfStyle w:val="000000100000" w:firstRow="0" w:lastRow="0" w:firstColumn="0" w:lastColumn="0" w:oddVBand="0" w:evenVBand="0" w:oddHBand="1" w:evenHBand="0" w:firstRowFirstColumn="0" w:firstRowLastColumn="0" w:lastRowFirstColumn="0" w:lastRowLastColumn="0"/>
              <w:rPr>
                <w:b/>
                <w:color w:val="000000"/>
                <w:sz w:val="16"/>
                <w:szCs w:val="16"/>
                <w:lang w:val="en-GB"/>
              </w:rPr>
            </w:pPr>
            <w:r w:rsidRPr="00A92FCD">
              <w:rPr>
                <w:b/>
                <w:color w:val="000000"/>
                <w:sz w:val="16"/>
                <w:szCs w:val="16"/>
                <w:lang w:val="en-GB"/>
              </w:rPr>
              <w:t>not significant</w:t>
            </w:r>
          </w:p>
        </w:tc>
      </w:tr>
      <w:tr w:rsidR="00A92FCD" w:rsidRPr="00A92FCD" w:rsidTr="00A92FC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92FCD" w:rsidRPr="00A92FCD" w:rsidRDefault="00A92FCD" w:rsidP="00A92FCD">
            <w:pPr>
              <w:spacing w:after="0" w:line="276" w:lineRule="auto"/>
              <w:jc w:val="right"/>
              <w:rPr>
                <w:rFonts w:eastAsia="Times New Roman"/>
                <w:color w:val="000000"/>
                <w:sz w:val="16"/>
                <w:szCs w:val="16"/>
                <w:lang w:val="en-GB"/>
              </w:rPr>
            </w:pPr>
            <w:r w:rsidRPr="00A92FCD">
              <w:rPr>
                <w:rFonts w:eastAsia="Times New Roman"/>
                <w:color w:val="000000"/>
                <w:sz w:val="16"/>
                <w:szCs w:val="16"/>
                <w:lang w:val="en-GB"/>
              </w:rPr>
              <w:t>A-Infill</w:t>
            </w:r>
          </w:p>
        </w:tc>
        <w:tc>
          <w:tcPr>
            <w:tcW w:w="1183"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409.25</w:t>
            </w:r>
          </w:p>
        </w:tc>
        <w:tc>
          <w:tcPr>
            <w:tcW w:w="533"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1</w:t>
            </w:r>
          </w:p>
        </w:tc>
        <w:tc>
          <w:tcPr>
            <w:tcW w:w="1134"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409.25</w:t>
            </w:r>
          </w:p>
        </w:tc>
        <w:tc>
          <w:tcPr>
            <w:tcW w:w="992"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8.03</w:t>
            </w:r>
          </w:p>
        </w:tc>
        <w:tc>
          <w:tcPr>
            <w:tcW w:w="1134"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0.0365</w:t>
            </w:r>
          </w:p>
        </w:tc>
        <w:tc>
          <w:tcPr>
            <w:tcW w:w="1560" w:type="dxa"/>
            <w:hideMark/>
          </w:tcPr>
          <w:p w:rsidR="00A92FCD" w:rsidRPr="00A92FCD" w:rsidRDefault="00A92FCD" w:rsidP="00A92FCD">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significant</w:t>
            </w:r>
          </w:p>
        </w:tc>
      </w:tr>
      <w:tr w:rsidR="00A92FCD" w:rsidRPr="00A92FCD" w:rsidTr="00A92F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92FCD" w:rsidRPr="00A92FCD" w:rsidRDefault="00A92FCD" w:rsidP="00A92FCD">
            <w:pPr>
              <w:spacing w:after="0" w:line="276" w:lineRule="auto"/>
              <w:jc w:val="right"/>
              <w:rPr>
                <w:rFonts w:eastAsia="Times New Roman"/>
                <w:color w:val="000000"/>
                <w:sz w:val="16"/>
                <w:szCs w:val="16"/>
                <w:lang w:val="en-GB"/>
              </w:rPr>
            </w:pPr>
            <w:r w:rsidRPr="00A92FCD">
              <w:rPr>
                <w:rFonts w:eastAsia="Times New Roman"/>
                <w:color w:val="000000"/>
                <w:sz w:val="16"/>
                <w:szCs w:val="16"/>
                <w:lang w:val="en-GB"/>
              </w:rPr>
              <w:t>B-Layer thickness</w:t>
            </w:r>
          </w:p>
        </w:tc>
        <w:tc>
          <w:tcPr>
            <w:tcW w:w="1183"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0.5716</w:t>
            </w:r>
          </w:p>
        </w:tc>
        <w:tc>
          <w:tcPr>
            <w:tcW w:w="533"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1</w:t>
            </w:r>
          </w:p>
        </w:tc>
        <w:tc>
          <w:tcPr>
            <w:tcW w:w="1134"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0.5716</w:t>
            </w:r>
          </w:p>
        </w:tc>
        <w:tc>
          <w:tcPr>
            <w:tcW w:w="992"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0.0112</w:t>
            </w:r>
          </w:p>
        </w:tc>
        <w:tc>
          <w:tcPr>
            <w:tcW w:w="1134"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0.9198</w:t>
            </w:r>
          </w:p>
        </w:tc>
        <w:tc>
          <w:tcPr>
            <w:tcW w:w="1560" w:type="dxa"/>
            <w:hideMark/>
          </w:tcPr>
          <w:p w:rsidR="00A92FCD" w:rsidRPr="00A92FCD" w:rsidRDefault="00A92FCD" w:rsidP="00A92FCD">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not significant</w:t>
            </w:r>
          </w:p>
        </w:tc>
      </w:tr>
      <w:tr w:rsidR="00A92FCD" w:rsidRPr="00A92FCD" w:rsidTr="00A92FC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92FCD" w:rsidRPr="00A92FCD" w:rsidRDefault="00A92FCD" w:rsidP="00A92FCD">
            <w:pPr>
              <w:spacing w:after="0" w:line="276" w:lineRule="auto"/>
              <w:jc w:val="right"/>
              <w:rPr>
                <w:rFonts w:eastAsia="Times New Roman"/>
                <w:color w:val="000000"/>
                <w:sz w:val="16"/>
                <w:szCs w:val="16"/>
                <w:lang w:val="en-GB"/>
              </w:rPr>
            </w:pPr>
            <w:r w:rsidRPr="00A92FCD">
              <w:rPr>
                <w:rFonts w:eastAsia="Times New Roman"/>
                <w:color w:val="000000"/>
                <w:sz w:val="16"/>
                <w:szCs w:val="16"/>
                <w:lang w:val="en-GB"/>
              </w:rPr>
              <w:t>AB</w:t>
            </w:r>
          </w:p>
        </w:tc>
        <w:tc>
          <w:tcPr>
            <w:tcW w:w="1183"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5.18</w:t>
            </w:r>
          </w:p>
        </w:tc>
        <w:tc>
          <w:tcPr>
            <w:tcW w:w="533"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1</w:t>
            </w:r>
          </w:p>
        </w:tc>
        <w:tc>
          <w:tcPr>
            <w:tcW w:w="1134"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5.18</w:t>
            </w:r>
          </w:p>
        </w:tc>
        <w:tc>
          <w:tcPr>
            <w:tcW w:w="992"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0.1015</w:t>
            </w:r>
          </w:p>
        </w:tc>
        <w:tc>
          <w:tcPr>
            <w:tcW w:w="1134"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0.7629</w:t>
            </w:r>
          </w:p>
        </w:tc>
        <w:tc>
          <w:tcPr>
            <w:tcW w:w="1560" w:type="dxa"/>
            <w:hideMark/>
          </w:tcPr>
          <w:p w:rsidR="00A92FCD" w:rsidRPr="00A92FCD" w:rsidRDefault="00A92FCD" w:rsidP="00A92FCD">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not significant</w:t>
            </w:r>
          </w:p>
        </w:tc>
      </w:tr>
      <w:tr w:rsidR="00A92FCD" w:rsidRPr="00A92FCD" w:rsidTr="00A92F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92FCD" w:rsidRPr="00A92FCD" w:rsidRDefault="00A92FCD" w:rsidP="00A92FCD">
            <w:pPr>
              <w:spacing w:after="0" w:line="276" w:lineRule="auto"/>
              <w:jc w:val="right"/>
              <w:rPr>
                <w:rFonts w:eastAsia="Times New Roman"/>
                <w:color w:val="000000"/>
                <w:sz w:val="16"/>
                <w:szCs w:val="16"/>
                <w:lang w:val="en-GB"/>
              </w:rPr>
            </w:pPr>
            <w:r w:rsidRPr="00A92FCD">
              <w:rPr>
                <w:rFonts w:eastAsia="Times New Roman"/>
                <w:color w:val="000000"/>
                <w:sz w:val="16"/>
                <w:szCs w:val="16"/>
                <w:lang w:val="en-GB"/>
              </w:rPr>
              <w:t>A²</w:t>
            </w:r>
          </w:p>
        </w:tc>
        <w:tc>
          <w:tcPr>
            <w:tcW w:w="1183"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48.28</w:t>
            </w:r>
          </w:p>
        </w:tc>
        <w:tc>
          <w:tcPr>
            <w:tcW w:w="533"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1</w:t>
            </w:r>
          </w:p>
        </w:tc>
        <w:tc>
          <w:tcPr>
            <w:tcW w:w="1134"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48.28</w:t>
            </w:r>
          </w:p>
        </w:tc>
        <w:tc>
          <w:tcPr>
            <w:tcW w:w="992"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0.9470</w:t>
            </w:r>
          </w:p>
        </w:tc>
        <w:tc>
          <w:tcPr>
            <w:tcW w:w="1134"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0.3752</w:t>
            </w:r>
          </w:p>
        </w:tc>
        <w:tc>
          <w:tcPr>
            <w:tcW w:w="1560" w:type="dxa"/>
            <w:hideMark/>
          </w:tcPr>
          <w:p w:rsidR="00A92FCD" w:rsidRPr="00A92FCD" w:rsidRDefault="00A92FCD" w:rsidP="00A92FCD">
            <w:pPr>
              <w:spacing w:after="0" w:line="240" w:lineRule="auto"/>
              <w:jc w:val="lef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not significant</w:t>
            </w:r>
          </w:p>
        </w:tc>
      </w:tr>
      <w:tr w:rsidR="00A92FCD" w:rsidRPr="00A92FCD" w:rsidTr="00A92FC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92FCD" w:rsidRPr="00A92FCD" w:rsidRDefault="00A92FCD" w:rsidP="00A92FCD">
            <w:pPr>
              <w:spacing w:after="0" w:line="276" w:lineRule="auto"/>
              <w:jc w:val="right"/>
              <w:rPr>
                <w:rFonts w:eastAsia="Times New Roman"/>
                <w:color w:val="000000"/>
                <w:sz w:val="16"/>
                <w:szCs w:val="16"/>
                <w:lang w:val="en-GB"/>
              </w:rPr>
            </w:pPr>
            <w:r w:rsidRPr="00A92FCD">
              <w:rPr>
                <w:rFonts w:eastAsia="Times New Roman"/>
                <w:color w:val="000000"/>
                <w:sz w:val="16"/>
                <w:szCs w:val="16"/>
                <w:lang w:val="en-GB"/>
              </w:rPr>
              <w:t>B²</w:t>
            </w:r>
          </w:p>
        </w:tc>
        <w:tc>
          <w:tcPr>
            <w:tcW w:w="1183"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0.8489</w:t>
            </w:r>
          </w:p>
        </w:tc>
        <w:tc>
          <w:tcPr>
            <w:tcW w:w="533"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1</w:t>
            </w:r>
          </w:p>
        </w:tc>
        <w:tc>
          <w:tcPr>
            <w:tcW w:w="1134"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0.8489</w:t>
            </w:r>
          </w:p>
        </w:tc>
        <w:tc>
          <w:tcPr>
            <w:tcW w:w="992"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0.0166</w:t>
            </w:r>
          </w:p>
        </w:tc>
        <w:tc>
          <w:tcPr>
            <w:tcW w:w="1134"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0.9024</w:t>
            </w:r>
          </w:p>
        </w:tc>
        <w:tc>
          <w:tcPr>
            <w:tcW w:w="1560" w:type="dxa"/>
            <w:hideMark/>
          </w:tcPr>
          <w:p w:rsidR="00A92FCD" w:rsidRPr="00A92FCD" w:rsidRDefault="00A92FCD" w:rsidP="00A92FCD">
            <w:pPr>
              <w:spacing w:after="0" w:line="240" w:lineRule="auto"/>
              <w:jc w:val="lef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not significant</w:t>
            </w:r>
          </w:p>
        </w:tc>
      </w:tr>
      <w:tr w:rsidR="00A92FCD" w:rsidRPr="00A92FCD" w:rsidTr="00A92F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92FCD" w:rsidRPr="00A92FCD" w:rsidRDefault="00A92FCD" w:rsidP="00A92FCD">
            <w:pPr>
              <w:spacing w:after="0" w:line="276" w:lineRule="auto"/>
              <w:jc w:val="right"/>
              <w:rPr>
                <w:rFonts w:eastAsia="Times New Roman"/>
                <w:bCs/>
                <w:color w:val="000000"/>
                <w:sz w:val="16"/>
                <w:szCs w:val="16"/>
                <w:lang w:val="en-GB"/>
              </w:rPr>
            </w:pPr>
            <w:r w:rsidRPr="00A92FCD">
              <w:rPr>
                <w:rFonts w:eastAsia="Times New Roman"/>
                <w:bCs/>
                <w:color w:val="000000"/>
                <w:sz w:val="16"/>
                <w:szCs w:val="16"/>
                <w:lang w:val="en-GB"/>
              </w:rPr>
              <w:t>Residual</w:t>
            </w:r>
          </w:p>
        </w:tc>
        <w:tc>
          <w:tcPr>
            <w:tcW w:w="1183"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254.92</w:t>
            </w:r>
          </w:p>
        </w:tc>
        <w:tc>
          <w:tcPr>
            <w:tcW w:w="533"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5</w:t>
            </w:r>
          </w:p>
        </w:tc>
        <w:tc>
          <w:tcPr>
            <w:tcW w:w="1134"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50.98</w:t>
            </w:r>
          </w:p>
        </w:tc>
        <w:tc>
          <w:tcPr>
            <w:tcW w:w="992"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p>
        </w:tc>
        <w:tc>
          <w:tcPr>
            <w:tcW w:w="1134" w:type="dxa"/>
            <w:hideMark/>
          </w:tcPr>
          <w:p w:rsidR="00A92FCD" w:rsidRPr="00A92FCD" w:rsidRDefault="00A92FCD" w:rsidP="00A92FCD">
            <w:pPr>
              <w:spacing w:after="0" w:line="240" w:lineRule="auto"/>
              <w:jc w:val="left"/>
              <w:cnfStyle w:val="000000100000" w:firstRow="0" w:lastRow="0" w:firstColumn="0" w:lastColumn="0" w:oddVBand="0" w:evenVBand="0" w:oddHBand="1" w:evenHBand="0" w:firstRowFirstColumn="0" w:firstRowLastColumn="0" w:lastRowFirstColumn="0" w:lastRowLastColumn="0"/>
              <w:rPr>
                <w:sz w:val="16"/>
                <w:szCs w:val="16"/>
                <w:lang w:val="en-GB"/>
              </w:rPr>
            </w:pPr>
          </w:p>
        </w:tc>
        <w:tc>
          <w:tcPr>
            <w:tcW w:w="1560" w:type="dxa"/>
            <w:hideMark/>
          </w:tcPr>
          <w:p w:rsidR="00A92FCD" w:rsidRPr="00A92FCD" w:rsidRDefault="00A92FCD" w:rsidP="00A92FCD">
            <w:pPr>
              <w:spacing w:after="0" w:line="240" w:lineRule="auto"/>
              <w:jc w:val="left"/>
              <w:cnfStyle w:val="000000100000" w:firstRow="0" w:lastRow="0" w:firstColumn="0" w:lastColumn="0" w:oddVBand="0" w:evenVBand="0" w:oddHBand="1" w:evenHBand="0" w:firstRowFirstColumn="0" w:firstRowLastColumn="0" w:lastRowFirstColumn="0" w:lastRowLastColumn="0"/>
              <w:rPr>
                <w:sz w:val="16"/>
                <w:szCs w:val="16"/>
                <w:lang w:val="en-GB"/>
              </w:rPr>
            </w:pPr>
          </w:p>
        </w:tc>
      </w:tr>
      <w:tr w:rsidR="00A92FCD" w:rsidRPr="00A92FCD" w:rsidTr="00A92FC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92FCD" w:rsidRPr="00A92FCD" w:rsidRDefault="00A92FCD" w:rsidP="00A92FCD">
            <w:pPr>
              <w:spacing w:after="0" w:line="276" w:lineRule="auto"/>
              <w:jc w:val="right"/>
              <w:rPr>
                <w:rFonts w:eastAsia="Times New Roman"/>
                <w:b/>
                <w:color w:val="000000"/>
                <w:sz w:val="16"/>
                <w:szCs w:val="16"/>
                <w:lang w:val="en-GB"/>
              </w:rPr>
            </w:pPr>
            <w:r w:rsidRPr="00A92FCD">
              <w:rPr>
                <w:rFonts w:eastAsia="Times New Roman"/>
                <w:b/>
                <w:color w:val="000000"/>
                <w:sz w:val="16"/>
                <w:szCs w:val="16"/>
                <w:lang w:val="en-GB"/>
              </w:rPr>
              <w:t>Lack of Fit</w:t>
            </w:r>
          </w:p>
        </w:tc>
        <w:tc>
          <w:tcPr>
            <w:tcW w:w="1183"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242.33</w:t>
            </w:r>
          </w:p>
        </w:tc>
        <w:tc>
          <w:tcPr>
            <w:tcW w:w="533"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3</w:t>
            </w:r>
          </w:p>
        </w:tc>
        <w:tc>
          <w:tcPr>
            <w:tcW w:w="1134"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80.78</w:t>
            </w:r>
          </w:p>
        </w:tc>
        <w:tc>
          <w:tcPr>
            <w:tcW w:w="992"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b/>
                <w:color w:val="000000"/>
                <w:sz w:val="16"/>
                <w:szCs w:val="16"/>
                <w:lang w:val="en-GB"/>
              </w:rPr>
            </w:pPr>
            <w:r w:rsidRPr="00A92FCD">
              <w:rPr>
                <w:b/>
                <w:color w:val="000000"/>
                <w:sz w:val="16"/>
                <w:szCs w:val="16"/>
                <w:lang w:val="en-GB"/>
              </w:rPr>
              <w:t>12.83</w:t>
            </w:r>
          </w:p>
        </w:tc>
        <w:tc>
          <w:tcPr>
            <w:tcW w:w="1134"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0.0731</w:t>
            </w:r>
          </w:p>
        </w:tc>
        <w:tc>
          <w:tcPr>
            <w:tcW w:w="1560" w:type="dxa"/>
            <w:hideMark/>
          </w:tcPr>
          <w:p w:rsidR="00A92FCD" w:rsidRPr="00A92FCD" w:rsidRDefault="00A92FCD" w:rsidP="00A92FCD">
            <w:pPr>
              <w:spacing w:after="0" w:line="240" w:lineRule="auto"/>
              <w:jc w:val="left"/>
              <w:cnfStyle w:val="000000000000" w:firstRow="0" w:lastRow="0" w:firstColumn="0" w:lastColumn="0" w:oddVBand="0" w:evenVBand="0" w:oddHBand="0" w:evenHBand="0" w:firstRowFirstColumn="0" w:firstRowLastColumn="0" w:lastRowFirstColumn="0" w:lastRowLastColumn="0"/>
              <w:rPr>
                <w:b/>
                <w:color w:val="000000"/>
                <w:sz w:val="16"/>
                <w:szCs w:val="16"/>
                <w:lang w:val="en-GB"/>
              </w:rPr>
            </w:pPr>
            <w:r w:rsidRPr="00A92FCD">
              <w:rPr>
                <w:b/>
                <w:color w:val="000000"/>
                <w:sz w:val="16"/>
                <w:szCs w:val="16"/>
                <w:lang w:val="en-GB"/>
              </w:rPr>
              <w:t>not significant</w:t>
            </w:r>
          </w:p>
        </w:tc>
      </w:tr>
      <w:tr w:rsidR="00A92FCD" w:rsidRPr="00A92FCD" w:rsidTr="00A92F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92FCD" w:rsidRPr="00A92FCD" w:rsidRDefault="00A92FCD" w:rsidP="00A92FCD">
            <w:pPr>
              <w:spacing w:after="0" w:line="276" w:lineRule="auto"/>
              <w:jc w:val="right"/>
              <w:rPr>
                <w:rFonts w:eastAsia="Times New Roman"/>
                <w:color w:val="000000"/>
                <w:sz w:val="16"/>
                <w:szCs w:val="16"/>
                <w:lang w:val="en-GB"/>
              </w:rPr>
            </w:pPr>
            <w:r w:rsidRPr="00A92FCD">
              <w:rPr>
                <w:rFonts w:eastAsia="Times New Roman"/>
                <w:color w:val="000000"/>
                <w:sz w:val="16"/>
                <w:szCs w:val="16"/>
                <w:lang w:val="en-GB"/>
              </w:rPr>
              <w:t>Pure Error</w:t>
            </w:r>
          </w:p>
        </w:tc>
        <w:tc>
          <w:tcPr>
            <w:tcW w:w="1183"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12.59</w:t>
            </w:r>
          </w:p>
        </w:tc>
        <w:tc>
          <w:tcPr>
            <w:tcW w:w="533"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2</w:t>
            </w:r>
          </w:p>
        </w:tc>
        <w:tc>
          <w:tcPr>
            <w:tcW w:w="1134"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r w:rsidRPr="00A92FCD">
              <w:rPr>
                <w:color w:val="000000"/>
                <w:sz w:val="16"/>
                <w:szCs w:val="16"/>
                <w:lang w:val="en-GB"/>
              </w:rPr>
              <w:t>6.29</w:t>
            </w:r>
          </w:p>
        </w:tc>
        <w:tc>
          <w:tcPr>
            <w:tcW w:w="992" w:type="dxa"/>
            <w:hideMark/>
          </w:tcPr>
          <w:p w:rsidR="00A92FCD" w:rsidRPr="00A92FCD" w:rsidRDefault="00A92FCD" w:rsidP="00A92FCD">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6"/>
                <w:szCs w:val="16"/>
                <w:lang w:val="en-GB"/>
              </w:rPr>
            </w:pPr>
          </w:p>
        </w:tc>
        <w:tc>
          <w:tcPr>
            <w:tcW w:w="1134" w:type="dxa"/>
            <w:hideMark/>
          </w:tcPr>
          <w:p w:rsidR="00A92FCD" w:rsidRPr="00A92FCD" w:rsidRDefault="00A92FCD" w:rsidP="00A92FCD">
            <w:pPr>
              <w:spacing w:after="0" w:line="240" w:lineRule="auto"/>
              <w:jc w:val="left"/>
              <w:cnfStyle w:val="000000100000" w:firstRow="0" w:lastRow="0" w:firstColumn="0" w:lastColumn="0" w:oddVBand="0" w:evenVBand="0" w:oddHBand="1" w:evenHBand="0" w:firstRowFirstColumn="0" w:firstRowLastColumn="0" w:lastRowFirstColumn="0" w:lastRowLastColumn="0"/>
              <w:rPr>
                <w:sz w:val="16"/>
                <w:szCs w:val="16"/>
                <w:lang w:val="en-GB"/>
              </w:rPr>
            </w:pPr>
          </w:p>
        </w:tc>
        <w:tc>
          <w:tcPr>
            <w:tcW w:w="1560" w:type="dxa"/>
            <w:hideMark/>
          </w:tcPr>
          <w:p w:rsidR="00A92FCD" w:rsidRPr="00A92FCD" w:rsidRDefault="00A92FCD" w:rsidP="00A92FCD">
            <w:pPr>
              <w:spacing w:after="0" w:line="240" w:lineRule="auto"/>
              <w:jc w:val="left"/>
              <w:cnfStyle w:val="000000100000" w:firstRow="0" w:lastRow="0" w:firstColumn="0" w:lastColumn="0" w:oddVBand="0" w:evenVBand="0" w:oddHBand="1" w:evenHBand="0" w:firstRowFirstColumn="0" w:firstRowLastColumn="0" w:lastRowFirstColumn="0" w:lastRowLastColumn="0"/>
              <w:rPr>
                <w:sz w:val="16"/>
                <w:szCs w:val="16"/>
                <w:lang w:val="en-GB"/>
              </w:rPr>
            </w:pPr>
          </w:p>
        </w:tc>
      </w:tr>
      <w:tr w:rsidR="00A92FCD" w:rsidRPr="00A92FCD" w:rsidTr="00A92FC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A92FCD" w:rsidRPr="00A92FCD" w:rsidRDefault="00A92FCD" w:rsidP="00A92FCD">
            <w:pPr>
              <w:spacing w:after="0" w:line="276" w:lineRule="auto"/>
              <w:jc w:val="right"/>
              <w:rPr>
                <w:rFonts w:eastAsia="Times New Roman"/>
                <w:bCs/>
                <w:color w:val="000000"/>
                <w:sz w:val="16"/>
                <w:szCs w:val="16"/>
                <w:lang w:val="en-GB"/>
              </w:rPr>
            </w:pPr>
            <w:r w:rsidRPr="00A92FCD">
              <w:rPr>
                <w:rFonts w:eastAsia="Times New Roman"/>
                <w:bCs/>
                <w:color w:val="000000"/>
                <w:sz w:val="16"/>
                <w:szCs w:val="16"/>
                <w:lang w:val="en-GB"/>
              </w:rPr>
              <w:t>Cor Total</w:t>
            </w:r>
          </w:p>
        </w:tc>
        <w:tc>
          <w:tcPr>
            <w:tcW w:w="1183"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733.23</w:t>
            </w:r>
          </w:p>
        </w:tc>
        <w:tc>
          <w:tcPr>
            <w:tcW w:w="533"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r w:rsidRPr="00A92FCD">
              <w:rPr>
                <w:color w:val="000000"/>
                <w:sz w:val="16"/>
                <w:szCs w:val="16"/>
                <w:lang w:val="en-GB"/>
              </w:rPr>
              <w:t>10</w:t>
            </w:r>
          </w:p>
        </w:tc>
        <w:tc>
          <w:tcPr>
            <w:tcW w:w="1134" w:type="dxa"/>
            <w:hideMark/>
          </w:tcPr>
          <w:p w:rsidR="00A92FCD" w:rsidRPr="00A92FCD" w:rsidRDefault="00A92FCD" w:rsidP="00A92FCD">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6"/>
                <w:szCs w:val="16"/>
                <w:lang w:val="en-GB"/>
              </w:rPr>
            </w:pPr>
          </w:p>
        </w:tc>
        <w:tc>
          <w:tcPr>
            <w:tcW w:w="992" w:type="dxa"/>
            <w:hideMark/>
          </w:tcPr>
          <w:p w:rsidR="00A92FCD" w:rsidRPr="00A92FCD" w:rsidRDefault="00A92FCD" w:rsidP="00A92FCD">
            <w:pPr>
              <w:spacing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lang w:val="en-GB"/>
              </w:rPr>
            </w:pPr>
          </w:p>
        </w:tc>
        <w:tc>
          <w:tcPr>
            <w:tcW w:w="1134" w:type="dxa"/>
            <w:hideMark/>
          </w:tcPr>
          <w:p w:rsidR="00A92FCD" w:rsidRPr="00A92FCD" w:rsidRDefault="00A92FCD" w:rsidP="00A92FCD">
            <w:pPr>
              <w:spacing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lang w:val="en-GB"/>
              </w:rPr>
            </w:pPr>
          </w:p>
        </w:tc>
        <w:tc>
          <w:tcPr>
            <w:tcW w:w="1560" w:type="dxa"/>
            <w:hideMark/>
          </w:tcPr>
          <w:p w:rsidR="00A92FCD" w:rsidRPr="00A92FCD" w:rsidRDefault="00A92FCD" w:rsidP="00A92FCD">
            <w:pPr>
              <w:spacing w:after="0" w:line="240" w:lineRule="auto"/>
              <w:jc w:val="left"/>
              <w:cnfStyle w:val="000000000000" w:firstRow="0" w:lastRow="0" w:firstColumn="0" w:lastColumn="0" w:oddVBand="0" w:evenVBand="0" w:oddHBand="0" w:evenHBand="0" w:firstRowFirstColumn="0" w:firstRowLastColumn="0" w:lastRowFirstColumn="0" w:lastRowLastColumn="0"/>
              <w:rPr>
                <w:sz w:val="16"/>
                <w:szCs w:val="16"/>
                <w:lang w:val="en-GB"/>
              </w:rPr>
            </w:pPr>
          </w:p>
        </w:tc>
      </w:tr>
    </w:tbl>
    <w:p w:rsidR="00745C9F" w:rsidRDefault="00745C9F" w:rsidP="00A730AA">
      <w:pPr>
        <w:pStyle w:val="Default"/>
        <w:jc w:val="both"/>
        <w:rPr>
          <w:sz w:val="20"/>
          <w:szCs w:val="20"/>
          <w:highlight w:val="yellow"/>
        </w:rPr>
      </w:pPr>
    </w:p>
    <w:p w:rsidR="00297728" w:rsidRDefault="00297728" w:rsidP="003827CA">
      <w:pPr>
        <w:autoSpaceDE w:val="0"/>
        <w:autoSpaceDN w:val="0"/>
        <w:adjustRightInd w:val="0"/>
        <w:spacing w:after="0" w:line="240" w:lineRule="auto"/>
        <w:ind w:firstLine="720"/>
        <w:rPr>
          <w:sz w:val="20"/>
          <w:szCs w:val="20"/>
        </w:rPr>
      </w:pPr>
    </w:p>
    <w:p w:rsidR="005B2BFF" w:rsidRDefault="003827CA" w:rsidP="003827CA">
      <w:pPr>
        <w:autoSpaceDE w:val="0"/>
        <w:autoSpaceDN w:val="0"/>
        <w:adjustRightInd w:val="0"/>
        <w:spacing w:after="0" w:line="240" w:lineRule="auto"/>
        <w:ind w:firstLine="720"/>
      </w:pPr>
      <w:r w:rsidRPr="003827CA">
        <w:rPr>
          <w:sz w:val="20"/>
          <w:szCs w:val="20"/>
        </w:rPr>
        <w:t xml:space="preserve">By model reducing, i.e. removing a large number of insignificant members from the model, it can be improved, which is determined by the values of the adjusted and predicted coefficient of determination. The adjusted value of the coefficient of determination defines the amount of variation around the mean value explained by the model, and takes into account the number of members in the mathematical model in relation to the number of states in the experimental plan. The predicted value of the coefficient of determination is a measure of the amount of variation in the new data explained in the model. The difference between these two values must be less than 0.2. </w:t>
      </w:r>
    </w:p>
    <w:p w:rsidR="005B2BFF" w:rsidRDefault="005B2BFF" w:rsidP="005B2BFF">
      <w:pPr>
        <w:autoSpaceDE w:val="0"/>
        <w:autoSpaceDN w:val="0"/>
        <w:adjustRightInd w:val="0"/>
        <w:spacing w:after="0" w:line="240" w:lineRule="auto"/>
        <w:ind w:firstLine="720"/>
        <w:rPr>
          <w:sz w:val="20"/>
          <w:szCs w:val="20"/>
        </w:rPr>
      </w:pPr>
      <w:r w:rsidRPr="005B2BFF">
        <w:rPr>
          <w:sz w:val="20"/>
          <w:szCs w:val="20"/>
        </w:rPr>
        <w:t>The normality of the measured values for individual conditions of the experiment is tested with the normalized residual probability paper. Figure 5</w:t>
      </w:r>
      <w:r w:rsidR="00AB7D04">
        <w:rPr>
          <w:sz w:val="20"/>
          <w:szCs w:val="20"/>
        </w:rPr>
        <w:t xml:space="preserve"> shows the normal plot of</w:t>
      </w:r>
      <w:r w:rsidRPr="005B2BFF">
        <w:rPr>
          <w:sz w:val="20"/>
          <w:szCs w:val="20"/>
        </w:rPr>
        <w:t xml:space="preserve"> residual</w:t>
      </w:r>
      <w:r w:rsidR="00AB7D04">
        <w:rPr>
          <w:sz w:val="20"/>
          <w:szCs w:val="20"/>
        </w:rPr>
        <w:t>s</w:t>
      </w:r>
      <w:r w:rsidRPr="005B2BFF">
        <w:rPr>
          <w:sz w:val="20"/>
          <w:szCs w:val="20"/>
        </w:rPr>
        <w:t xml:space="preserve"> </w:t>
      </w:r>
      <w:r w:rsidR="00AB7D04">
        <w:rPr>
          <w:sz w:val="20"/>
          <w:szCs w:val="20"/>
        </w:rPr>
        <w:t>paper probability</w:t>
      </w:r>
      <w:r w:rsidRPr="005B2BFF">
        <w:rPr>
          <w:sz w:val="20"/>
          <w:szCs w:val="20"/>
        </w:rPr>
        <w:t xml:space="preserve">. </w:t>
      </w:r>
      <w:r w:rsidR="00AB7D04">
        <w:rPr>
          <w:sz w:val="20"/>
          <w:szCs w:val="20"/>
        </w:rPr>
        <w:t>We</w:t>
      </w:r>
      <w:r w:rsidRPr="005B2BFF">
        <w:rPr>
          <w:sz w:val="20"/>
          <w:szCs w:val="20"/>
        </w:rPr>
        <w:t xml:space="preserve"> can see </w:t>
      </w:r>
      <w:r w:rsidR="00AB7D04">
        <w:rPr>
          <w:sz w:val="20"/>
          <w:szCs w:val="20"/>
        </w:rPr>
        <w:t xml:space="preserve">that </w:t>
      </w:r>
      <w:r w:rsidRPr="005B2BFF">
        <w:rPr>
          <w:sz w:val="20"/>
          <w:szCs w:val="20"/>
        </w:rPr>
        <w:t xml:space="preserve">residuals follow a normal distribution that represents a straight line. If the dots form the letter "S", it means that a transformation of the response is required in order to obtain a better </w:t>
      </w:r>
      <w:r w:rsidR="00AB7D04">
        <w:rPr>
          <w:sz w:val="20"/>
          <w:szCs w:val="20"/>
        </w:rPr>
        <w:t xml:space="preserve">analysis. For the case of </w:t>
      </w:r>
      <w:r w:rsidR="00AB7D04" w:rsidRPr="00AB7D04">
        <w:rPr>
          <w:i/>
          <w:sz w:val="20"/>
          <w:szCs w:val="20"/>
        </w:rPr>
        <w:t>Line</w:t>
      </w:r>
      <w:r w:rsidRPr="005B2BFF">
        <w:rPr>
          <w:sz w:val="20"/>
          <w:szCs w:val="20"/>
        </w:rPr>
        <w:t xml:space="preserve"> infill, we conclude that the dots do not form the letter "S", which means that the residuals follow a normal distribution, while for the </w:t>
      </w:r>
      <w:r w:rsidR="00AB7D04" w:rsidRPr="00AB7D04">
        <w:rPr>
          <w:i/>
          <w:sz w:val="20"/>
          <w:szCs w:val="20"/>
        </w:rPr>
        <w:t>G</w:t>
      </w:r>
      <w:r w:rsidRPr="00AB7D04">
        <w:rPr>
          <w:i/>
          <w:sz w:val="20"/>
          <w:szCs w:val="20"/>
        </w:rPr>
        <w:t>yroid</w:t>
      </w:r>
      <w:r w:rsidRPr="005B2BFF">
        <w:rPr>
          <w:sz w:val="20"/>
          <w:szCs w:val="20"/>
        </w:rPr>
        <w:t xml:space="preserve"> infill, the dots indicate the shape of an "S", that is, the residuals do not follow a normal distribution.</w:t>
      </w:r>
      <w:r>
        <w:rPr>
          <w:sz w:val="20"/>
          <w:szCs w:val="20"/>
        </w:rPr>
        <w:t xml:space="preserve"> </w:t>
      </w:r>
    </w:p>
    <w:p w:rsidR="003827CA" w:rsidRPr="005B2BFF" w:rsidRDefault="005B2BFF" w:rsidP="005B2BFF">
      <w:pPr>
        <w:autoSpaceDE w:val="0"/>
        <w:autoSpaceDN w:val="0"/>
        <w:adjustRightInd w:val="0"/>
        <w:spacing w:after="0" w:line="240" w:lineRule="auto"/>
        <w:ind w:firstLine="720"/>
        <w:rPr>
          <w:sz w:val="20"/>
          <w:szCs w:val="20"/>
        </w:rPr>
      </w:pPr>
      <w:r w:rsidRPr="005B2BFF">
        <w:rPr>
          <w:sz w:val="20"/>
          <w:szCs w:val="20"/>
        </w:rPr>
        <w:t>Figure 6 shows a three-dimensional representation of the response surface for tensile strength expressed in MPa for PLA material as a function of material infill expressed in % and layer thickness expressed in mm.</w:t>
      </w:r>
      <w:r>
        <w:rPr>
          <w:sz w:val="20"/>
          <w:szCs w:val="20"/>
        </w:rPr>
        <w:t xml:space="preserve"> </w:t>
      </w:r>
      <w:r w:rsidRPr="005B2BFF">
        <w:rPr>
          <w:sz w:val="20"/>
          <w:szCs w:val="20"/>
        </w:rPr>
        <w:t xml:space="preserve">From Figure 6a and 6b, we can conclude that the highest values of tensile strength are achieved with the highest percentage of </w:t>
      </w:r>
      <w:r w:rsidR="00AB7D04">
        <w:rPr>
          <w:sz w:val="20"/>
          <w:szCs w:val="20"/>
        </w:rPr>
        <w:t xml:space="preserve">material </w:t>
      </w:r>
      <w:r w:rsidRPr="005B2BFF">
        <w:rPr>
          <w:sz w:val="20"/>
          <w:szCs w:val="20"/>
        </w:rPr>
        <w:t>infill and lower values of layer thickness, although the thickness of the l</w:t>
      </w:r>
      <w:r w:rsidR="00AB7D04">
        <w:rPr>
          <w:sz w:val="20"/>
          <w:szCs w:val="20"/>
        </w:rPr>
        <w:t xml:space="preserve">ayer has little influence with </w:t>
      </w:r>
      <w:r w:rsidR="00AB7D04" w:rsidRPr="00AB7D04">
        <w:rPr>
          <w:i/>
          <w:sz w:val="20"/>
          <w:szCs w:val="20"/>
        </w:rPr>
        <w:t>Line</w:t>
      </w:r>
      <w:r w:rsidRPr="005B2BFF">
        <w:rPr>
          <w:sz w:val="20"/>
          <w:szCs w:val="20"/>
        </w:rPr>
        <w:t xml:space="preserve"> infill </w:t>
      </w:r>
      <w:r w:rsidR="00157C0E">
        <w:rPr>
          <w:sz w:val="20"/>
          <w:szCs w:val="20"/>
        </w:rPr>
        <w:t>pattern. T</w:t>
      </w:r>
      <w:r w:rsidRPr="005B2BFF">
        <w:rPr>
          <w:sz w:val="20"/>
          <w:szCs w:val="20"/>
        </w:rPr>
        <w:t>he thickness of the layer</w:t>
      </w:r>
      <w:r w:rsidR="00157C0E" w:rsidRPr="00157C0E">
        <w:rPr>
          <w:sz w:val="20"/>
          <w:szCs w:val="20"/>
        </w:rPr>
        <w:t xml:space="preserve"> </w:t>
      </w:r>
      <w:r w:rsidR="00157C0E">
        <w:rPr>
          <w:sz w:val="20"/>
          <w:szCs w:val="20"/>
        </w:rPr>
        <w:t xml:space="preserve">with </w:t>
      </w:r>
      <w:r w:rsidR="00157C0E" w:rsidRPr="00AB7D04">
        <w:rPr>
          <w:i/>
          <w:sz w:val="20"/>
          <w:szCs w:val="20"/>
        </w:rPr>
        <w:t>Gyroid</w:t>
      </w:r>
      <w:r w:rsidR="00157C0E" w:rsidRPr="005B2BFF">
        <w:rPr>
          <w:sz w:val="20"/>
          <w:szCs w:val="20"/>
        </w:rPr>
        <w:t xml:space="preserve"> infill</w:t>
      </w:r>
      <w:r w:rsidR="00157C0E">
        <w:rPr>
          <w:sz w:val="20"/>
          <w:szCs w:val="20"/>
        </w:rPr>
        <w:t xml:space="preserve"> pattern</w:t>
      </w:r>
      <w:r w:rsidRPr="005B2BFF">
        <w:rPr>
          <w:sz w:val="20"/>
          <w:szCs w:val="20"/>
        </w:rPr>
        <w:t xml:space="preserve"> has almost no effect on tensile strength.</w:t>
      </w:r>
    </w:p>
    <w:p w:rsidR="00745C9F" w:rsidRDefault="00745C9F" w:rsidP="00A730AA">
      <w:pPr>
        <w:pStyle w:val="Default"/>
        <w:jc w:val="both"/>
        <w:rPr>
          <w:sz w:val="20"/>
          <w:szCs w:val="20"/>
          <w:highlight w:val="yellow"/>
        </w:rPr>
      </w:pPr>
    </w:p>
    <w:p w:rsidR="00745C9F" w:rsidRDefault="00745C9F" w:rsidP="00A730AA">
      <w:pPr>
        <w:pStyle w:val="Default"/>
        <w:jc w:val="both"/>
        <w:rPr>
          <w:sz w:val="20"/>
          <w:szCs w:val="20"/>
          <w:highlight w:val="yellow"/>
        </w:rPr>
      </w:pPr>
    </w:p>
    <w:p w:rsidR="00745C9F" w:rsidRDefault="00745C9F" w:rsidP="00A730AA">
      <w:pPr>
        <w:pStyle w:val="Default"/>
        <w:jc w:val="both"/>
        <w:rPr>
          <w:sz w:val="20"/>
          <w:szCs w:val="20"/>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D1944" w:rsidTr="00615AF5">
        <w:tc>
          <w:tcPr>
            <w:tcW w:w="4531" w:type="dxa"/>
          </w:tcPr>
          <w:p w:rsidR="00AD1944" w:rsidRDefault="00AD1944" w:rsidP="00615AF5">
            <w:pPr>
              <w:pStyle w:val="BodytextIndented"/>
              <w:jc w:val="both"/>
            </w:pPr>
            <w:r>
              <w:rPr>
                <w:lang w:eastAsia="en-US"/>
              </w:rPr>
              <w:object w:dxaOrig="5655" w:dyaOrig="5325">
                <v:shape id="_x0000_i1026" type="#_x0000_t75" style="width:202.5pt;height:190.5pt" o:ole="">
                  <v:imagedata r:id="rId17" o:title=""/>
                </v:shape>
                <o:OLEObject Type="Embed" ProgID="PBrush" ShapeID="_x0000_i1026" DrawAspect="Content" ObjectID="_1774443844" r:id="rId18"/>
              </w:object>
            </w:r>
          </w:p>
          <w:p w:rsidR="00AD1944" w:rsidRDefault="00AD1944" w:rsidP="00615AF5">
            <w:pPr>
              <w:pStyle w:val="BodytextIndented"/>
              <w:jc w:val="both"/>
            </w:pPr>
            <w:r>
              <w:rPr>
                <w:lang w:eastAsia="en-US"/>
              </w:rPr>
              <w:object w:dxaOrig="1965" w:dyaOrig="375">
                <v:shape id="_x0000_i1027" type="#_x0000_t75" style="width:1in;height:14.5pt" o:ole="">
                  <v:imagedata r:id="rId19" o:title=""/>
                </v:shape>
                <o:OLEObject Type="Embed" ProgID="PBrush" ShapeID="_x0000_i1027" DrawAspect="Content" ObjectID="_1774443845" r:id="rId20"/>
              </w:object>
            </w:r>
          </w:p>
        </w:tc>
        <w:tc>
          <w:tcPr>
            <w:tcW w:w="4531" w:type="dxa"/>
          </w:tcPr>
          <w:p w:rsidR="00AD1944" w:rsidRDefault="00AD1944" w:rsidP="00615AF5">
            <w:pPr>
              <w:pStyle w:val="BodytextIndented"/>
              <w:jc w:val="both"/>
            </w:pPr>
            <w:r>
              <w:rPr>
                <w:lang w:eastAsia="en-US"/>
              </w:rPr>
              <w:object w:dxaOrig="6135" w:dyaOrig="6015">
                <v:shape id="_x0000_i1028" type="#_x0000_t75" style="width:194pt;height:190.5pt" o:ole="">
                  <v:imagedata r:id="rId21" o:title=""/>
                </v:shape>
                <o:OLEObject Type="Embed" ProgID="PBrush" ShapeID="_x0000_i1028" DrawAspect="Content" ObjectID="_1774443846" r:id="rId22"/>
              </w:object>
            </w:r>
          </w:p>
          <w:p w:rsidR="00AD1944" w:rsidRDefault="00AD1944" w:rsidP="00615AF5">
            <w:pPr>
              <w:pStyle w:val="BodytextIndented"/>
              <w:jc w:val="both"/>
            </w:pPr>
            <w:r>
              <w:rPr>
                <w:lang w:eastAsia="en-US"/>
              </w:rPr>
              <w:object w:dxaOrig="2145" w:dyaOrig="435">
                <v:shape id="_x0000_i1029" type="#_x0000_t75" style="width:75pt;height:15pt" o:ole="">
                  <v:imagedata r:id="rId23" o:title=""/>
                </v:shape>
                <o:OLEObject Type="Embed" ProgID="PBrush" ShapeID="_x0000_i1029" DrawAspect="Content" ObjectID="_1774443847" r:id="rId24"/>
              </w:object>
            </w:r>
          </w:p>
        </w:tc>
      </w:tr>
      <w:tr w:rsidR="00AD1944" w:rsidTr="00615AF5">
        <w:tc>
          <w:tcPr>
            <w:tcW w:w="4531" w:type="dxa"/>
          </w:tcPr>
          <w:p w:rsidR="00AD1944" w:rsidRPr="00AD1944" w:rsidRDefault="00AD1944" w:rsidP="00AD1944">
            <w:pPr>
              <w:pStyle w:val="BodytextIndented"/>
              <w:jc w:val="center"/>
              <w:rPr>
                <w:sz w:val="20"/>
              </w:rPr>
            </w:pPr>
            <w:r w:rsidRPr="00AD1944">
              <w:rPr>
                <w:sz w:val="20"/>
              </w:rPr>
              <w:t>a) Tensile strength response for line infill</w:t>
            </w:r>
            <w:r>
              <w:rPr>
                <w:sz w:val="20"/>
              </w:rPr>
              <w:t xml:space="preserve"> pattern</w:t>
            </w:r>
            <w:r w:rsidRPr="00AD1944">
              <w:rPr>
                <w:sz w:val="20"/>
              </w:rPr>
              <w:t xml:space="preserve"> </w:t>
            </w:r>
          </w:p>
        </w:tc>
        <w:tc>
          <w:tcPr>
            <w:tcW w:w="4531" w:type="dxa"/>
          </w:tcPr>
          <w:p w:rsidR="00AD1944" w:rsidRDefault="00AD1944" w:rsidP="00AD1944">
            <w:pPr>
              <w:pStyle w:val="BodytextIndented"/>
              <w:jc w:val="center"/>
            </w:pPr>
            <w:r w:rsidRPr="00AD1944">
              <w:rPr>
                <w:sz w:val="20"/>
              </w:rPr>
              <w:t xml:space="preserve">b) Tensile strength response for gyroid infill </w:t>
            </w:r>
            <w:r>
              <w:rPr>
                <w:sz w:val="20"/>
              </w:rPr>
              <w:t>pattern</w:t>
            </w:r>
          </w:p>
        </w:tc>
      </w:tr>
      <w:tr w:rsidR="00AD1944" w:rsidRPr="00F967AD" w:rsidTr="00615AF5">
        <w:tc>
          <w:tcPr>
            <w:tcW w:w="9062" w:type="dxa"/>
            <w:gridSpan w:val="2"/>
          </w:tcPr>
          <w:p w:rsidR="00AD1944" w:rsidRPr="00A63574" w:rsidRDefault="00AD1944" w:rsidP="00615AF5">
            <w:pPr>
              <w:pStyle w:val="BodytextIndented"/>
              <w:jc w:val="center"/>
              <w:rPr>
                <w:b/>
                <w:sz w:val="10"/>
                <w:szCs w:val="10"/>
              </w:rPr>
            </w:pPr>
          </w:p>
          <w:p w:rsidR="00AD1944" w:rsidRPr="00F967AD" w:rsidRDefault="00AD1944" w:rsidP="00AD1944">
            <w:pPr>
              <w:pStyle w:val="BodytextIndented"/>
              <w:jc w:val="center"/>
              <w:rPr>
                <w:b/>
              </w:rPr>
            </w:pPr>
            <w:r w:rsidRPr="006773F5">
              <w:rPr>
                <w:b/>
                <w:sz w:val="20"/>
              </w:rPr>
              <w:t xml:space="preserve">Figure 5. </w:t>
            </w:r>
            <w:r>
              <w:rPr>
                <w:b/>
                <w:sz w:val="20"/>
              </w:rPr>
              <w:t>Tensile strength response for various pattern material infill</w:t>
            </w:r>
          </w:p>
        </w:tc>
      </w:tr>
    </w:tbl>
    <w:p w:rsidR="00745C9F" w:rsidRDefault="00745C9F" w:rsidP="00A730AA">
      <w:pPr>
        <w:pStyle w:val="Default"/>
        <w:jc w:val="both"/>
        <w:rPr>
          <w:sz w:val="20"/>
          <w:szCs w:val="20"/>
          <w:highlight w:val="yellow"/>
        </w:rPr>
      </w:pPr>
    </w:p>
    <w:p w:rsidR="002409ED" w:rsidRDefault="002409ED" w:rsidP="00A730AA">
      <w:pPr>
        <w:pStyle w:val="Default"/>
        <w:jc w:val="both"/>
        <w:rPr>
          <w:sz w:val="20"/>
          <w:szCs w:val="20"/>
          <w:highlight w:val="yellow"/>
        </w:rPr>
      </w:pPr>
    </w:p>
    <w:p w:rsidR="002409ED" w:rsidRDefault="002409ED" w:rsidP="00A730AA">
      <w:pPr>
        <w:pStyle w:val="Default"/>
        <w:jc w:val="both"/>
        <w:rPr>
          <w:sz w:val="20"/>
          <w:szCs w:val="20"/>
          <w:highlight w:val="yellow"/>
        </w:rPr>
      </w:pPr>
    </w:p>
    <w:p w:rsidR="00745C9F" w:rsidRDefault="00745C9F" w:rsidP="00A730AA">
      <w:pPr>
        <w:pStyle w:val="Default"/>
        <w:jc w:val="both"/>
        <w:rPr>
          <w:sz w:val="20"/>
          <w:szCs w:val="20"/>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554"/>
      </w:tblGrid>
      <w:tr w:rsidR="002409ED" w:rsidTr="00615AF5">
        <w:tc>
          <w:tcPr>
            <w:tcW w:w="4396" w:type="dxa"/>
          </w:tcPr>
          <w:p w:rsidR="002409ED" w:rsidRDefault="002409ED" w:rsidP="00615AF5">
            <w:pPr>
              <w:pStyle w:val="NoSpacing"/>
              <w:jc w:val="center"/>
              <w:rPr>
                <w:rFonts w:ascii="Times New Roman" w:hAnsi="Times New Roman" w:cs="Times New Roman"/>
                <w:sz w:val="20"/>
              </w:rPr>
            </w:pPr>
            <w:r>
              <w:rPr>
                <w:lang w:eastAsia="en-US"/>
              </w:rPr>
              <w:object w:dxaOrig="8115" w:dyaOrig="6300">
                <v:shape id="_x0000_i1030" type="#_x0000_t75" style="width:223.5pt;height:173.5pt" o:ole="">
                  <v:imagedata r:id="rId25" o:title=""/>
                </v:shape>
                <o:OLEObject Type="Embed" ProgID="PBrush" ShapeID="_x0000_i1030" DrawAspect="Content" ObjectID="_1774443848" r:id="rId26"/>
              </w:object>
            </w:r>
          </w:p>
        </w:tc>
        <w:tc>
          <w:tcPr>
            <w:tcW w:w="4666" w:type="dxa"/>
          </w:tcPr>
          <w:p w:rsidR="002409ED" w:rsidRDefault="002409ED" w:rsidP="00615AF5">
            <w:pPr>
              <w:pStyle w:val="NoSpacing"/>
              <w:jc w:val="center"/>
              <w:rPr>
                <w:rFonts w:ascii="Times New Roman" w:hAnsi="Times New Roman" w:cs="Times New Roman"/>
                <w:sz w:val="20"/>
              </w:rPr>
            </w:pPr>
            <w:r>
              <w:rPr>
                <w:lang w:eastAsia="en-US"/>
              </w:rPr>
              <w:object w:dxaOrig="6165" w:dyaOrig="4425">
                <v:shape id="_x0000_i1031" type="#_x0000_t75" style="width:208pt;height:149.5pt" o:ole="">
                  <v:imagedata r:id="rId27" o:title=""/>
                </v:shape>
                <o:OLEObject Type="Embed" ProgID="PBrush" ShapeID="_x0000_i1031" DrawAspect="Content" ObjectID="_1774443849" r:id="rId28"/>
              </w:object>
            </w:r>
          </w:p>
        </w:tc>
      </w:tr>
      <w:tr w:rsidR="002409ED" w:rsidTr="00615AF5">
        <w:tc>
          <w:tcPr>
            <w:tcW w:w="4396" w:type="dxa"/>
          </w:tcPr>
          <w:p w:rsidR="002409ED" w:rsidRDefault="002409ED" w:rsidP="00615AF5">
            <w:pPr>
              <w:pStyle w:val="NoSpacing"/>
              <w:jc w:val="center"/>
              <w:rPr>
                <w:rFonts w:ascii="Times New Roman" w:hAnsi="Times New Roman" w:cs="Times New Roman"/>
                <w:sz w:val="20"/>
              </w:rPr>
            </w:pPr>
            <w:r>
              <w:rPr>
                <w:rFonts w:ascii="Times New Roman" w:hAnsi="Times New Roman" w:cs="Times New Roman"/>
                <w:sz w:val="20"/>
              </w:rPr>
              <w:t>a) Line infill pattern</w:t>
            </w:r>
          </w:p>
        </w:tc>
        <w:tc>
          <w:tcPr>
            <w:tcW w:w="4666" w:type="dxa"/>
          </w:tcPr>
          <w:p w:rsidR="002409ED" w:rsidRDefault="002409ED" w:rsidP="00615AF5">
            <w:pPr>
              <w:pStyle w:val="NoSpacing"/>
              <w:jc w:val="center"/>
              <w:rPr>
                <w:rFonts w:ascii="Times New Roman" w:hAnsi="Times New Roman" w:cs="Times New Roman"/>
                <w:sz w:val="20"/>
              </w:rPr>
            </w:pPr>
            <w:r>
              <w:rPr>
                <w:rFonts w:ascii="Times New Roman" w:hAnsi="Times New Roman" w:cs="Times New Roman"/>
                <w:sz w:val="20"/>
              </w:rPr>
              <w:t>b) Gyroid infill patern</w:t>
            </w:r>
          </w:p>
        </w:tc>
      </w:tr>
      <w:tr w:rsidR="002409ED" w:rsidTr="00615AF5">
        <w:trPr>
          <w:trHeight w:val="60"/>
        </w:trPr>
        <w:tc>
          <w:tcPr>
            <w:tcW w:w="9062" w:type="dxa"/>
            <w:gridSpan w:val="2"/>
          </w:tcPr>
          <w:p w:rsidR="002409ED" w:rsidRPr="00336616" w:rsidRDefault="002409ED" w:rsidP="00615AF5">
            <w:pPr>
              <w:pStyle w:val="NoSpacing"/>
              <w:jc w:val="center"/>
              <w:rPr>
                <w:rFonts w:ascii="Times New Roman" w:hAnsi="Times New Roman" w:cs="Times New Roman"/>
                <w:b/>
                <w:sz w:val="14"/>
              </w:rPr>
            </w:pPr>
          </w:p>
          <w:p w:rsidR="002409ED" w:rsidRDefault="002409ED" w:rsidP="00615AF5">
            <w:pPr>
              <w:pStyle w:val="NoSpacing"/>
              <w:jc w:val="center"/>
              <w:rPr>
                <w:rFonts w:ascii="Times New Roman" w:hAnsi="Times New Roman" w:cs="Times New Roman"/>
                <w:sz w:val="20"/>
              </w:rPr>
            </w:pPr>
            <w:r>
              <w:rPr>
                <w:rFonts w:ascii="Times New Roman" w:hAnsi="Times New Roman" w:cs="Times New Roman"/>
                <w:b/>
                <w:sz w:val="20"/>
              </w:rPr>
              <w:t>Figure 6</w:t>
            </w:r>
            <w:r w:rsidRPr="00336616">
              <w:rPr>
                <w:rFonts w:ascii="Times New Roman" w:hAnsi="Times New Roman" w:cs="Times New Roman"/>
                <w:b/>
                <w:sz w:val="20"/>
              </w:rPr>
              <w:t>.</w:t>
            </w:r>
            <w:r>
              <w:rPr>
                <w:rFonts w:ascii="Times New Roman" w:hAnsi="Times New Roman" w:cs="Times New Roman"/>
                <w:sz w:val="20"/>
              </w:rPr>
              <w:t xml:space="preserve"> </w:t>
            </w:r>
            <w:r w:rsidRPr="00F967AD">
              <w:rPr>
                <w:rFonts w:ascii="Times New Roman" w:hAnsi="Times New Roman" w:cs="Times New Roman"/>
                <w:b/>
                <w:sz w:val="20"/>
              </w:rPr>
              <w:t>3D representation of the response surface</w:t>
            </w:r>
          </w:p>
        </w:tc>
      </w:tr>
    </w:tbl>
    <w:p w:rsidR="002409ED" w:rsidRDefault="002409ED" w:rsidP="00A730AA">
      <w:pPr>
        <w:pStyle w:val="Default"/>
        <w:jc w:val="both"/>
        <w:rPr>
          <w:sz w:val="20"/>
          <w:szCs w:val="20"/>
          <w:highlight w:val="yellow"/>
        </w:rPr>
      </w:pPr>
    </w:p>
    <w:p w:rsidR="00745C9F" w:rsidRPr="00B26C1C" w:rsidRDefault="00745C9F" w:rsidP="00A730AA">
      <w:pPr>
        <w:pStyle w:val="Default"/>
        <w:jc w:val="both"/>
        <w:rPr>
          <w:sz w:val="20"/>
          <w:szCs w:val="20"/>
          <w:highlight w:val="yellow"/>
        </w:rPr>
      </w:pPr>
    </w:p>
    <w:p w:rsidR="006C01C7" w:rsidRPr="00B26C1C" w:rsidRDefault="006C3A0A" w:rsidP="006C3A0A">
      <w:pPr>
        <w:pStyle w:val="Heading1"/>
      </w:pPr>
      <w:r w:rsidRPr="00B26C1C">
        <w:t>CONCLUSIONS AND RECOMMENDATIONS</w:t>
      </w:r>
      <w:r w:rsidR="00CC1B6D">
        <w:t xml:space="preserve"> </w:t>
      </w:r>
    </w:p>
    <w:p w:rsidR="006519E0" w:rsidRDefault="006519E0" w:rsidP="00CA3E48">
      <w:pPr>
        <w:pStyle w:val="Default"/>
        <w:ind w:firstLine="720"/>
        <w:jc w:val="both"/>
        <w:rPr>
          <w:sz w:val="20"/>
          <w:szCs w:val="20"/>
        </w:rPr>
      </w:pPr>
      <w:r w:rsidRPr="006519E0">
        <w:rPr>
          <w:sz w:val="20"/>
          <w:szCs w:val="20"/>
        </w:rPr>
        <w:t xml:space="preserve">The thickness of the layer significantly affects </w:t>
      </w:r>
      <w:r w:rsidR="00A7574B">
        <w:rPr>
          <w:sz w:val="20"/>
          <w:szCs w:val="20"/>
        </w:rPr>
        <w:t xml:space="preserve">to </w:t>
      </w:r>
      <w:r w:rsidRPr="006519E0">
        <w:rPr>
          <w:sz w:val="20"/>
          <w:szCs w:val="20"/>
        </w:rPr>
        <w:t>the printing time, for example for a test sample with 100% in</w:t>
      </w:r>
      <w:r>
        <w:rPr>
          <w:sz w:val="20"/>
          <w:szCs w:val="20"/>
        </w:rPr>
        <w:t>fi</w:t>
      </w:r>
      <w:r w:rsidR="00A7574B">
        <w:rPr>
          <w:sz w:val="20"/>
          <w:szCs w:val="20"/>
        </w:rPr>
        <w:t>ll (</w:t>
      </w:r>
      <w:r w:rsidR="00A7574B" w:rsidRPr="00A7574B">
        <w:rPr>
          <w:i/>
          <w:sz w:val="20"/>
          <w:szCs w:val="20"/>
        </w:rPr>
        <w:t>L</w:t>
      </w:r>
      <w:r w:rsidRPr="00A7574B">
        <w:rPr>
          <w:i/>
          <w:sz w:val="20"/>
          <w:szCs w:val="20"/>
        </w:rPr>
        <w:t>ine</w:t>
      </w:r>
      <w:r w:rsidR="00A7574B">
        <w:rPr>
          <w:sz w:val="20"/>
          <w:szCs w:val="20"/>
        </w:rPr>
        <w:t xml:space="preserve"> pattern) and</w:t>
      </w:r>
      <w:r w:rsidRPr="006519E0">
        <w:rPr>
          <w:sz w:val="20"/>
          <w:szCs w:val="20"/>
        </w:rPr>
        <w:t xml:space="preserve"> layer thickness 0.1 mm, the printing time is 2 hours and 9 minutes, while for infill </w:t>
      </w:r>
      <w:r w:rsidR="00A7574B">
        <w:rPr>
          <w:sz w:val="20"/>
          <w:szCs w:val="20"/>
        </w:rPr>
        <w:t>with 100% and</w:t>
      </w:r>
      <w:r w:rsidRPr="006519E0">
        <w:rPr>
          <w:sz w:val="20"/>
          <w:szCs w:val="20"/>
        </w:rPr>
        <w:t xml:space="preserve"> layer thickness 0.3 mm, the time printing is 51 minutes. Also, for a</w:t>
      </w:r>
      <w:r w:rsidR="00A7574B">
        <w:rPr>
          <w:sz w:val="20"/>
          <w:szCs w:val="20"/>
        </w:rPr>
        <w:t>n</w:t>
      </w:r>
      <w:r w:rsidRPr="006519E0">
        <w:rPr>
          <w:sz w:val="20"/>
          <w:szCs w:val="20"/>
        </w:rPr>
        <w:t xml:space="preserve"> infill of 65% and a layer thickness of 0.11 mm, the printing time is 1 hour and 33 minutes, and for the same infill of 65% with a layer thickness of 0.2833, the printing time is 52 minutes. The conclusion is that the thickness of the layer significantly affects the printing speed, which directly affects </w:t>
      </w:r>
      <w:r w:rsidR="00667359">
        <w:rPr>
          <w:sz w:val="20"/>
          <w:szCs w:val="20"/>
        </w:rPr>
        <w:t xml:space="preserve">to </w:t>
      </w:r>
      <w:r w:rsidRPr="006519E0">
        <w:rPr>
          <w:sz w:val="20"/>
          <w:szCs w:val="20"/>
        </w:rPr>
        <w:t xml:space="preserve">the costs. The percentage (%) of </w:t>
      </w:r>
      <w:r w:rsidR="00667359">
        <w:rPr>
          <w:sz w:val="20"/>
          <w:szCs w:val="20"/>
        </w:rPr>
        <w:t xml:space="preserve">the </w:t>
      </w:r>
      <w:r w:rsidRPr="006519E0">
        <w:rPr>
          <w:sz w:val="20"/>
          <w:szCs w:val="20"/>
        </w:rPr>
        <w:t xml:space="preserve">material infill also significantly affects </w:t>
      </w:r>
      <w:r w:rsidR="00667359">
        <w:rPr>
          <w:sz w:val="20"/>
          <w:szCs w:val="20"/>
        </w:rPr>
        <w:t xml:space="preserve">to </w:t>
      </w:r>
      <w:r w:rsidRPr="006519E0">
        <w:rPr>
          <w:sz w:val="20"/>
          <w:szCs w:val="20"/>
        </w:rPr>
        <w:t>the printi</w:t>
      </w:r>
      <w:r w:rsidR="00667359">
        <w:rPr>
          <w:sz w:val="20"/>
          <w:szCs w:val="20"/>
        </w:rPr>
        <w:t xml:space="preserve">ng speed. However, when we consider </w:t>
      </w:r>
      <w:r w:rsidRPr="006519E0">
        <w:rPr>
          <w:sz w:val="20"/>
          <w:szCs w:val="20"/>
        </w:rPr>
        <w:t xml:space="preserve">the strength of the material, it is unquestionable that for </w:t>
      </w:r>
      <w:r w:rsidR="00667359">
        <w:rPr>
          <w:sz w:val="20"/>
          <w:szCs w:val="20"/>
        </w:rPr>
        <w:t xml:space="preserve">the </w:t>
      </w:r>
      <w:r w:rsidRPr="006519E0">
        <w:rPr>
          <w:sz w:val="20"/>
          <w:szCs w:val="20"/>
        </w:rPr>
        <w:t>elements under some k</w:t>
      </w:r>
      <w:r w:rsidR="00667359">
        <w:rPr>
          <w:sz w:val="20"/>
          <w:szCs w:val="20"/>
        </w:rPr>
        <w:t xml:space="preserve">ind of static tensile load, </w:t>
      </w:r>
      <w:r w:rsidRPr="006519E0">
        <w:rPr>
          <w:sz w:val="20"/>
          <w:szCs w:val="20"/>
        </w:rPr>
        <w:t xml:space="preserve">should </w:t>
      </w:r>
      <w:r w:rsidR="00667359">
        <w:rPr>
          <w:sz w:val="20"/>
          <w:szCs w:val="20"/>
        </w:rPr>
        <w:t>be used</w:t>
      </w:r>
      <w:r w:rsidRPr="006519E0">
        <w:rPr>
          <w:sz w:val="20"/>
          <w:szCs w:val="20"/>
        </w:rPr>
        <w:t xml:space="preserve"> the highest possible percentage of material infill.</w:t>
      </w:r>
    </w:p>
    <w:p w:rsidR="006519E0" w:rsidRDefault="006519E0" w:rsidP="00CA3E48">
      <w:pPr>
        <w:pStyle w:val="Default"/>
        <w:ind w:firstLine="720"/>
        <w:jc w:val="both"/>
        <w:rPr>
          <w:sz w:val="20"/>
          <w:szCs w:val="20"/>
        </w:rPr>
      </w:pPr>
      <w:r w:rsidRPr="005B101E">
        <w:rPr>
          <w:i/>
          <w:sz w:val="20"/>
          <w:szCs w:val="20"/>
        </w:rPr>
        <w:t>Gyroid</w:t>
      </w:r>
      <w:r w:rsidR="005B101E">
        <w:rPr>
          <w:sz w:val="20"/>
          <w:szCs w:val="20"/>
        </w:rPr>
        <w:t xml:space="preserve"> pattern </w:t>
      </w:r>
      <w:r w:rsidR="00F634D3">
        <w:rPr>
          <w:sz w:val="20"/>
          <w:szCs w:val="20"/>
        </w:rPr>
        <w:t>infill</w:t>
      </w:r>
      <w:r w:rsidRPr="006519E0">
        <w:rPr>
          <w:sz w:val="20"/>
          <w:szCs w:val="20"/>
        </w:rPr>
        <w:t xml:space="preserve"> </w:t>
      </w:r>
      <w:r w:rsidR="005B101E">
        <w:rPr>
          <w:sz w:val="20"/>
          <w:szCs w:val="20"/>
        </w:rPr>
        <w:t xml:space="preserve">material </w:t>
      </w:r>
      <w:r w:rsidRPr="006519E0">
        <w:rPr>
          <w:sz w:val="20"/>
          <w:szCs w:val="20"/>
        </w:rPr>
        <w:t xml:space="preserve">required twice as long </w:t>
      </w:r>
      <w:r w:rsidR="005B101E">
        <w:rPr>
          <w:sz w:val="20"/>
          <w:szCs w:val="20"/>
        </w:rPr>
        <w:t xml:space="preserve">printing time compared to </w:t>
      </w:r>
      <w:r w:rsidR="005B101E" w:rsidRPr="005B101E">
        <w:rPr>
          <w:i/>
          <w:sz w:val="20"/>
          <w:szCs w:val="20"/>
        </w:rPr>
        <w:t>Line</w:t>
      </w:r>
      <w:r w:rsidRPr="006519E0">
        <w:rPr>
          <w:sz w:val="20"/>
          <w:szCs w:val="20"/>
        </w:rPr>
        <w:t xml:space="preserve"> </w:t>
      </w:r>
      <w:r w:rsidR="005B101E">
        <w:rPr>
          <w:sz w:val="20"/>
          <w:szCs w:val="20"/>
        </w:rPr>
        <w:t xml:space="preserve">pattern </w:t>
      </w:r>
      <w:r w:rsidR="00F634D3">
        <w:rPr>
          <w:sz w:val="20"/>
          <w:szCs w:val="20"/>
        </w:rPr>
        <w:t>infill</w:t>
      </w:r>
      <w:r w:rsidRPr="006519E0">
        <w:rPr>
          <w:sz w:val="20"/>
          <w:szCs w:val="20"/>
        </w:rPr>
        <w:t xml:space="preserve"> for the same parameters. The results of th</w:t>
      </w:r>
      <w:r w:rsidR="005B101E">
        <w:rPr>
          <w:sz w:val="20"/>
          <w:szCs w:val="20"/>
        </w:rPr>
        <w:t xml:space="preserve">e tensile test showed that the </w:t>
      </w:r>
      <w:r w:rsidR="005B101E" w:rsidRPr="005B101E">
        <w:rPr>
          <w:i/>
          <w:sz w:val="20"/>
          <w:szCs w:val="20"/>
        </w:rPr>
        <w:t>G</w:t>
      </w:r>
      <w:r w:rsidRPr="005B101E">
        <w:rPr>
          <w:i/>
          <w:sz w:val="20"/>
          <w:szCs w:val="20"/>
        </w:rPr>
        <w:t>yroid</w:t>
      </w:r>
      <w:r w:rsidRPr="006519E0">
        <w:rPr>
          <w:sz w:val="20"/>
          <w:szCs w:val="20"/>
        </w:rPr>
        <w:t xml:space="preserve"> type of </w:t>
      </w:r>
      <w:r w:rsidR="005B101E">
        <w:rPr>
          <w:sz w:val="20"/>
          <w:szCs w:val="20"/>
        </w:rPr>
        <w:t xml:space="preserve">the </w:t>
      </w:r>
      <w:r w:rsidR="00F634D3">
        <w:rPr>
          <w:sz w:val="20"/>
          <w:szCs w:val="20"/>
        </w:rPr>
        <w:t>infill</w:t>
      </w:r>
      <w:r w:rsidRPr="006519E0">
        <w:rPr>
          <w:sz w:val="20"/>
          <w:szCs w:val="20"/>
        </w:rPr>
        <w:t xml:space="preserve"> does not achieve higher tensile strength values than</w:t>
      </w:r>
      <w:r w:rsidR="005B101E">
        <w:rPr>
          <w:sz w:val="20"/>
          <w:szCs w:val="20"/>
        </w:rPr>
        <w:t xml:space="preserve"> samples printed with the </w:t>
      </w:r>
      <w:r w:rsidR="005B101E" w:rsidRPr="005B101E">
        <w:rPr>
          <w:i/>
          <w:sz w:val="20"/>
          <w:szCs w:val="20"/>
        </w:rPr>
        <w:t>Line</w:t>
      </w:r>
      <w:r w:rsidRPr="006519E0">
        <w:rPr>
          <w:sz w:val="20"/>
          <w:szCs w:val="20"/>
        </w:rPr>
        <w:t xml:space="preserve"> type of </w:t>
      </w:r>
      <w:r w:rsidR="00F634D3">
        <w:rPr>
          <w:sz w:val="20"/>
          <w:szCs w:val="20"/>
        </w:rPr>
        <w:t>infill</w:t>
      </w:r>
      <w:r w:rsidRPr="006519E0">
        <w:rPr>
          <w:sz w:val="20"/>
          <w:szCs w:val="20"/>
        </w:rPr>
        <w:t>, which le</w:t>
      </w:r>
      <w:r w:rsidR="005B101E">
        <w:rPr>
          <w:sz w:val="20"/>
          <w:szCs w:val="20"/>
        </w:rPr>
        <w:t xml:space="preserve">ads to the conclusion that the </w:t>
      </w:r>
      <w:r w:rsidR="005B101E" w:rsidRPr="005B101E">
        <w:rPr>
          <w:i/>
          <w:sz w:val="20"/>
          <w:szCs w:val="20"/>
        </w:rPr>
        <w:t>G</w:t>
      </w:r>
      <w:r w:rsidRPr="005B101E">
        <w:rPr>
          <w:i/>
          <w:sz w:val="20"/>
          <w:szCs w:val="20"/>
        </w:rPr>
        <w:t>yroid</w:t>
      </w:r>
      <w:r w:rsidRPr="006519E0">
        <w:rPr>
          <w:sz w:val="20"/>
          <w:szCs w:val="20"/>
        </w:rPr>
        <w:t xml:space="preserve"> type of </w:t>
      </w:r>
      <w:r w:rsidR="005B101E">
        <w:rPr>
          <w:sz w:val="20"/>
          <w:szCs w:val="20"/>
        </w:rPr>
        <w:t xml:space="preserve">the pattern </w:t>
      </w:r>
      <w:r w:rsidR="00F634D3">
        <w:rPr>
          <w:sz w:val="20"/>
          <w:szCs w:val="20"/>
        </w:rPr>
        <w:t>infill</w:t>
      </w:r>
      <w:r w:rsidRPr="006519E0">
        <w:rPr>
          <w:sz w:val="20"/>
          <w:szCs w:val="20"/>
        </w:rPr>
        <w:t xml:space="preserve"> is not cost-effective for application on </w:t>
      </w:r>
      <w:r w:rsidR="005B101E">
        <w:rPr>
          <w:sz w:val="20"/>
          <w:szCs w:val="20"/>
        </w:rPr>
        <w:t>the elements that are static tensile load</w:t>
      </w:r>
      <w:r w:rsidRPr="006519E0">
        <w:rPr>
          <w:sz w:val="20"/>
          <w:szCs w:val="20"/>
        </w:rPr>
        <w:t>.</w:t>
      </w:r>
      <w:r>
        <w:rPr>
          <w:sz w:val="20"/>
          <w:szCs w:val="20"/>
        </w:rPr>
        <w:t xml:space="preserve"> </w:t>
      </w:r>
    </w:p>
    <w:p w:rsidR="006519E0" w:rsidRDefault="00AF6810" w:rsidP="00CA3E48">
      <w:pPr>
        <w:pStyle w:val="Default"/>
        <w:ind w:firstLine="720"/>
        <w:jc w:val="both"/>
        <w:rPr>
          <w:sz w:val="20"/>
          <w:szCs w:val="20"/>
        </w:rPr>
      </w:pPr>
      <w:r>
        <w:rPr>
          <w:sz w:val="20"/>
          <w:szCs w:val="20"/>
        </w:rPr>
        <w:lastRenderedPageBreak/>
        <w:t xml:space="preserve">For the </w:t>
      </w:r>
      <w:r w:rsidRPr="00AF6810">
        <w:rPr>
          <w:i/>
          <w:sz w:val="20"/>
          <w:szCs w:val="20"/>
        </w:rPr>
        <w:t>Line</w:t>
      </w:r>
      <w:r w:rsidR="006519E0" w:rsidRPr="006519E0">
        <w:rPr>
          <w:sz w:val="20"/>
          <w:szCs w:val="20"/>
        </w:rPr>
        <w:t xml:space="preserve"> type of </w:t>
      </w:r>
      <w:r>
        <w:rPr>
          <w:sz w:val="20"/>
          <w:szCs w:val="20"/>
        </w:rPr>
        <w:t xml:space="preserve">the </w:t>
      </w:r>
      <w:r w:rsidR="006519E0" w:rsidRPr="006519E0">
        <w:rPr>
          <w:sz w:val="20"/>
          <w:szCs w:val="20"/>
        </w:rPr>
        <w:t xml:space="preserve">material </w:t>
      </w:r>
      <w:r>
        <w:rPr>
          <w:sz w:val="20"/>
          <w:szCs w:val="20"/>
        </w:rPr>
        <w:t xml:space="preserve">pattern </w:t>
      </w:r>
      <w:r w:rsidR="00F634D3">
        <w:rPr>
          <w:sz w:val="20"/>
          <w:szCs w:val="20"/>
        </w:rPr>
        <w:t>infill</w:t>
      </w:r>
      <w:r w:rsidR="006519E0" w:rsidRPr="006519E0">
        <w:rPr>
          <w:sz w:val="20"/>
          <w:szCs w:val="20"/>
        </w:rPr>
        <w:t>, it was determined experimentally that the tensile strength values increase with a decrease in the thickness of the l</w:t>
      </w:r>
      <w:r w:rsidR="00896D93">
        <w:rPr>
          <w:sz w:val="20"/>
          <w:szCs w:val="20"/>
        </w:rPr>
        <w:t xml:space="preserve">ayer, while in the case of the </w:t>
      </w:r>
      <w:r w:rsidR="00896D93" w:rsidRPr="00896D93">
        <w:rPr>
          <w:i/>
          <w:sz w:val="20"/>
          <w:szCs w:val="20"/>
        </w:rPr>
        <w:t>G</w:t>
      </w:r>
      <w:r w:rsidR="006519E0" w:rsidRPr="00896D93">
        <w:rPr>
          <w:i/>
          <w:sz w:val="20"/>
          <w:szCs w:val="20"/>
        </w:rPr>
        <w:t>yroid</w:t>
      </w:r>
      <w:r w:rsidR="006519E0" w:rsidRPr="006519E0">
        <w:rPr>
          <w:sz w:val="20"/>
          <w:szCs w:val="20"/>
        </w:rPr>
        <w:t xml:space="preserve"> </w:t>
      </w:r>
      <w:r w:rsidR="002170F8">
        <w:rPr>
          <w:sz w:val="20"/>
          <w:szCs w:val="20"/>
        </w:rPr>
        <w:t xml:space="preserve">pattern </w:t>
      </w:r>
      <w:r w:rsidR="00F634D3">
        <w:rPr>
          <w:sz w:val="20"/>
          <w:szCs w:val="20"/>
        </w:rPr>
        <w:t>infill</w:t>
      </w:r>
      <w:r w:rsidR="006519E0" w:rsidRPr="006519E0">
        <w:rPr>
          <w:sz w:val="20"/>
          <w:szCs w:val="20"/>
        </w:rPr>
        <w:t>, it was shown that the thickness of the layer has no significant effect on the tensile strength.</w:t>
      </w:r>
      <w:r w:rsidR="006519E0">
        <w:rPr>
          <w:sz w:val="20"/>
          <w:szCs w:val="20"/>
        </w:rPr>
        <w:t xml:space="preserve"> </w:t>
      </w:r>
    </w:p>
    <w:p w:rsidR="006519E0" w:rsidRDefault="00E62982" w:rsidP="00CA3E48">
      <w:pPr>
        <w:pStyle w:val="Default"/>
        <w:ind w:firstLine="720"/>
        <w:jc w:val="both"/>
        <w:rPr>
          <w:sz w:val="20"/>
          <w:szCs w:val="20"/>
        </w:rPr>
      </w:pPr>
      <w:r>
        <w:rPr>
          <w:sz w:val="20"/>
          <w:szCs w:val="20"/>
        </w:rPr>
        <w:t>For the static</w:t>
      </w:r>
      <w:r w:rsidR="006519E0" w:rsidRPr="006519E0">
        <w:rPr>
          <w:sz w:val="20"/>
          <w:szCs w:val="20"/>
        </w:rPr>
        <w:t xml:space="preserve"> loaded elements, the highest possible percentage of </w:t>
      </w:r>
      <w:r w:rsidR="00F634D3">
        <w:rPr>
          <w:sz w:val="20"/>
          <w:szCs w:val="20"/>
        </w:rPr>
        <w:t>infill</w:t>
      </w:r>
      <w:r w:rsidR="00C4255D">
        <w:rPr>
          <w:sz w:val="20"/>
          <w:szCs w:val="20"/>
        </w:rPr>
        <w:t xml:space="preserve"> (optimal</w:t>
      </w:r>
      <w:bookmarkStart w:id="3" w:name="_GoBack"/>
      <w:bookmarkEnd w:id="3"/>
      <w:r w:rsidR="006519E0" w:rsidRPr="006519E0">
        <w:rPr>
          <w:sz w:val="20"/>
          <w:szCs w:val="20"/>
        </w:rPr>
        <w:t xml:space="preserve"> 100%) is necessary because the test determined that the tensile strength values are significantly lower for </w:t>
      </w:r>
      <w:r w:rsidR="00F634D3">
        <w:rPr>
          <w:sz w:val="20"/>
          <w:szCs w:val="20"/>
        </w:rPr>
        <w:t>infill</w:t>
      </w:r>
      <w:r w:rsidR="006519E0" w:rsidRPr="006519E0">
        <w:rPr>
          <w:sz w:val="20"/>
          <w:szCs w:val="20"/>
        </w:rPr>
        <w:t xml:space="preserve"> values of 65% and </w:t>
      </w:r>
      <w:r>
        <w:rPr>
          <w:sz w:val="20"/>
          <w:szCs w:val="20"/>
        </w:rPr>
        <w:t>also for 30%. The</w:t>
      </w:r>
      <w:r w:rsidR="006519E0" w:rsidRPr="006519E0">
        <w:rPr>
          <w:sz w:val="20"/>
          <w:szCs w:val="20"/>
        </w:rPr>
        <w:t xml:space="preserve"> lower percentage of </w:t>
      </w:r>
      <w:r>
        <w:rPr>
          <w:sz w:val="20"/>
          <w:szCs w:val="20"/>
        </w:rPr>
        <w:t xml:space="preserve">material </w:t>
      </w:r>
      <w:r w:rsidR="00F634D3">
        <w:rPr>
          <w:sz w:val="20"/>
          <w:szCs w:val="20"/>
        </w:rPr>
        <w:t>infill</w:t>
      </w:r>
      <w:r w:rsidR="006519E0" w:rsidRPr="006519E0">
        <w:rPr>
          <w:sz w:val="20"/>
          <w:szCs w:val="20"/>
        </w:rPr>
        <w:t xml:space="preserve"> is applicable for parts that are not under </w:t>
      </w:r>
      <w:r>
        <w:rPr>
          <w:sz w:val="20"/>
          <w:szCs w:val="20"/>
        </w:rPr>
        <w:t xml:space="preserve">the </w:t>
      </w:r>
      <w:r w:rsidR="006519E0" w:rsidRPr="006519E0">
        <w:rPr>
          <w:sz w:val="20"/>
          <w:szCs w:val="20"/>
        </w:rPr>
        <w:t xml:space="preserve">load and for making </w:t>
      </w:r>
      <w:r>
        <w:rPr>
          <w:sz w:val="20"/>
          <w:szCs w:val="20"/>
        </w:rPr>
        <w:t xml:space="preserve">a </w:t>
      </w:r>
      <w:r w:rsidR="006519E0" w:rsidRPr="006519E0">
        <w:rPr>
          <w:sz w:val="20"/>
          <w:szCs w:val="20"/>
        </w:rPr>
        <w:t>prototypes.</w:t>
      </w:r>
      <w:r w:rsidR="006519E0">
        <w:rPr>
          <w:sz w:val="20"/>
          <w:szCs w:val="20"/>
        </w:rPr>
        <w:t xml:space="preserve"> </w:t>
      </w:r>
    </w:p>
    <w:p w:rsidR="00AC58BD" w:rsidRPr="00B26C1C" w:rsidRDefault="001822F0" w:rsidP="00CA3E48">
      <w:pPr>
        <w:pStyle w:val="Default"/>
        <w:ind w:firstLine="720"/>
        <w:jc w:val="both"/>
        <w:rPr>
          <w:sz w:val="20"/>
          <w:szCs w:val="20"/>
        </w:rPr>
      </w:pPr>
      <w:r>
        <w:rPr>
          <w:sz w:val="20"/>
          <w:szCs w:val="20"/>
        </w:rPr>
        <w:t>To obtain an</w:t>
      </w:r>
      <w:r w:rsidR="006519E0" w:rsidRPr="006519E0">
        <w:rPr>
          <w:sz w:val="20"/>
          <w:szCs w:val="20"/>
        </w:rPr>
        <w:t xml:space="preserve"> additional conclusions regarding the type of </w:t>
      </w:r>
      <w:r>
        <w:rPr>
          <w:sz w:val="20"/>
          <w:szCs w:val="20"/>
        </w:rPr>
        <w:t xml:space="preserve">pattern </w:t>
      </w:r>
      <w:r w:rsidR="00F634D3">
        <w:rPr>
          <w:sz w:val="20"/>
          <w:szCs w:val="20"/>
        </w:rPr>
        <w:t>infill</w:t>
      </w:r>
      <w:r w:rsidR="006519E0" w:rsidRPr="006519E0">
        <w:rPr>
          <w:sz w:val="20"/>
          <w:szCs w:val="20"/>
        </w:rPr>
        <w:t xml:space="preserve"> and its influence on the tensile strength of the material, it is necessary to carry out additional tests for different types of </w:t>
      </w:r>
      <w:r>
        <w:rPr>
          <w:sz w:val="20"/>
          <w:szCs w:val="20"/>
        </w:rPr>
        <w:t xml:space="preserve">the </w:t>
      </w:r>
      <w:r w:rsidR="00F634D3">
        <w:rPr>
          <w:sz w:val="20"/>
          <w:szCs w:val="20"/>
        </w:rPr>
        <w:t>infill</w:t>
      </w:r>
      <w:r>
        <w:rPr>
          <w:sz w:val="20"/>
          <w:szCs w:val="20"/>
        </w:rPr>
        <w:t xml:space="preserve"> patterns. The </w:t>
      </w:r>
      <w:r w:rsidRPr="001822F0">
        <w:rPr>
          <w:i/>
          <w:sz w:val="20"/>
          <w:szCs w:val="20"/>
        </w:rPr>
        <w:t>G</w:t>
      </w:r>
      <w:r w:rsidR="006519E0" w:rsidRPr="001822F0">
        <w:rPr>
          <w:i/>
          <w:sz w:val="20"/>
          <w:szCs w:val="20"/>
        </w:rPr>
        <w:t>yroid</w:t>
      </w:r>
      <w:r w:rsidR="006519E0" w:rsidRPr="006519E0">
        <w:rPr>
          <w:sz w:val="20"/>
          <w:szCs w:val="20"/>
        </w:rPr>
        <w:t xml:space="preserve"> </w:t>
      </w:r>
      <w:r w:rsidR="00F634D3">
        <w:rPr>
          <w:sz w:val="20"/>
          <w:szCs w:val="20"/>
        </w:rPr>
        <w:t>infill</w:t>
      </w:r>
      <w:r>
        <w:rPr>
          <w:sz w:val="20"/>
          <w:szCs w:val="20"/>
        </w:rPr>
        <w:t xml:space="preserve"> pattern</w:t>
      </w:r>
      <w:r w:rsidR="006519E0" w:rsidRPr="006519E0">
        <w:rPr>
          <w:sz w:val="20"/>
          <w:szCs w:val="20"/>
        </w:rPr>
        <w:t xml:space="preserve"> showed that it is weaker along the Z-axis (according to Table 1), and additional tests should be conducted to determine the strength of the material along the X and Y axes, which could certainly be a continuation of this research. Also, other non-brittle materials such as PLA polymer should be considered.</w:t>
      </w:r>
    </w:p>
    <w:p w:rsidR="00AC58BD" w:rsidRPr="00B26C1C" w:rsidRDefault="00AC58BD" w:rsidP="00A730AA">
      <w:pPr>
        <w:pStyle w:val="Default"/>
        <w:jc w:val="both"/>
        <w:rPr>
          <w:sz w:val="20"/>
          <w:szCs w:val="20"/>
        </w:rPr>
      </w:pPr>
    </w:p>
    <w:p w:rsidR="00CA3E48" w:rsidRDefault="00CA3E48" w:rsidP="00A730AA">
      <w:pPr>
        <w:pStyle w:val="Default"/>
        <w:jc w:val="both"/>
        <w:rPr>
          <w:b/>
          <w:bCs/>
          <w:sz w:val="20"/>
          <w:szCs w:val="20"/>
        </w:rPr>
      </w:pPr>
    </w:p>
    <w:p w:rsidR="00886844" w:rsidRPr="00B26C1C" w:rsidRDefault="00CA3E48" w:rsidP="00CA3E48">
      <w:pPr>
        <w:pStyle w:val="Default"/>
        <w:jc w:val="center"/>
        <w:rPr>
          <w:b/>
          <w:bCs/>
          <w:sz w:val="20"/>
          <w:szCs w:val="20"/>
        </w:rPr>
      </w:pPr>
      <w:r w:rsidRPr="00B26C1C">
        <w:rPr>
          <w:b/>
          <w:bCs/>
          <w:sz w:val="20"/>
          <w:szCs w:val="20"/>
        </w:rPr>
        <w:t>REFERENCES</w:t>
      </w:r>
    </w:p>
    <w:p w:rsidR="002A6C65" w:rsidRDefault="00D2783A" w:rsidP="002A6C65">
      <w:pPr>
        <w:pStyle w:val="ListParagraph"/>
        <w:numPr>
          <w:ilvl w:val="0"/>
          <w:numId w:val="18"/>
        </w:numPr>
        <w:ind w:left="540" w:hanging="540"/>
        <w:rPr>
          <w:rFonts w:ascii="Times New Roman" w:hAnsi="Times New Roman" w:cs="Times New Roman"/>
          <w:bCs/>
          <w:color w:val="000000" w:themeColor="text1"/>
          <w:sz w:val="16"/>
          <w:szCs w:val="20"/>
          <w:lang w:val="de-DE"/>
        </w:rPr>
      </w:pPr>
      <w:r w:rsidRPr="009F0ECE">
        <w:rPr>
          <w:rFonts w:ascii="Times New Roman" w:hAnsi="Times New Roman" w:cs="Times New Roman"/>
          <w:bCs/>
          <w:color w:val="000000" w:themeColor="text1"/>
          <w:sz w:val="16"/>
          <w:szCs w:val="20"/>
          <w:lang w:val="de-DE"/>
        </w:rPr>
        <w:t>Acierno, D. and Patti, A. (2023). "Fused Deposition Modelling (FDM) of Thermoplastic-Based Filaments: Process and Rheological Properties-An Overview"</w:t>
      </w:r>
      <w:r w:rsidR="00A44711">
        <w:rPr>
          <w:rFonts w:ascii="Times New Roman" w:hAnsi="Times New Roman" w:cs="Times New Roman"/>
          <w:bCs/>
          <w:color w:val="000000" w:themeColor="text1"/>
          <w:sz w:val="16"/>
          <w:szCs w:val="20"/>
          <w:lang w:val="de-DE"/>
        </w:rPr>
        <w:t>,</w:t>
      </w:r>
      <w:r w:rsidRPr="009F0ECE">
        <w:rPr>
          <w:rFonts w:ascii="Times New Roman" w:hAnsi="Times New Roman" w:cs="Times New Roman"/>
          <w:bCs/>
          <w:color w:val="000000" w:themeColor="text1"/>
          <w:sz w:val="16"/>
          <w:szCs w:val="20"/>
          <w:lang w:val="de-DE"/>
        </w:rPr>
        <w:t xml:space="preserve"> Materials 16(24), 7664. https://doi.org/10.3390/ma16247664</w:t>
      </w:r>
    </w:p>
    <w:p w:rsidR="00CD46C2" w:rsidRPr="00CD46C2" w:rsidRDefault="002A6C65" w:rsidP="00CD46C2">
      <w:pPr>
        <w:pStyle w:val="ListParagraph"/>
        <w:numPr>
          <w:ilvl w:val="0"/>
          <w:numId w:val="18"/>
        </w:numPr>
        <w:ind w:left="540" w:hanging="540"/>
        <w:rPr>
          <w:rFonts w:ascii="Times New Roman" w:hAnsi="Times New Roman" w:cs="Times New Roman"/>
          <w:bCs/>
          <w:color w:val="000000" w:themeColor="text1"/>
          <w:sz w:val="16"/>
          <w:szCs w:val="20"/>
          <w:lang w:val="de-DE"/>
        </w:rPr>
      </w:pPr>
      <w:r w:rsidRPr="002A6C65">
        <w:rPr>
          <w:rFonts w:ascii="Times New Roman" w:hAnsi="Times New Roman" w:cs="Times New Roman"/>
          <w:sz w:val="16"/>
          <w:szCs w:val="16"/>
        </w:rPr>
        <w:t>Kulinowski, P., Piotr Malczewski, P., Pesta, E., Łaszcz, M., Mendyk, A., Polak, S., Dorożyński, P. (2021)."Selective laser sintering (SLS) technique for pharmaceutical applications-Development of high dose controlled release printlets", Additive Manufacturing, 38,101761.</w:t>
      </w:r>
    </w:p>
    <w:p w:rsidR="00CD46C2" w:rsidRPr="00CD46C2" w:rsidRDefault="00CD46C2" w:rsidP="00CD46C2">
      <w:pPr>
        <w:pStyle w:val="ListParagraph"/>
        <w:numPr>
          <w:ilvl w:val="0"/>
          <w:numId w:val="18"/>
        </w:numPr>
        <w:ind w:left="540" w:hanging="540"/>
        <w:rPr>
          <w:rFonts w:ascii="Times New Roman" w:hAnsi="Times New Roman" w:cs="Times New Roman"/>
          <w:bCs/>
          <w:color w:val="000000" w:themeColor="text1"/>
          <w:sz w:val="16"/>
          <w:szCs w:val="20"/>
          <w:lang w:val="de-DE"/>
        </w:rPr>
      </w:pPr>
      <w:r w:rsidRPr="00CD46C2">
        <w:rPr>
          <w:rFonts w:ascii="Times New Roman" w:hAnsi="Times New Roman" w:cs="Times New Roman"/>
          <w:sz w:val="16"/>
          <w:szCs w:val="16"/>
        </w:rPr>
        <w:t xml:space="preserve">Ma, X. L. (2013). "Research on Application of SLA Technology in the 3D Printing Technology". Applied Mechanics and Materials, 401–403, 938–941. </w:t>
      </w:r>
      <w:hyperlink r:id="rId29" w:history="1">
        <w:r w:rsidRPr="00CD46C2">
          <w:rPr>
            <w:rStyle w:val="Hyperlink"/>
            <w:rFonts w:ascii="Times New Roman" w:hAnsi="Times New Roman" w:cs="Times New Roman"/>
            <w:color w:val="auto"/>
            <w:sz w:val="16"/>
            <w:szCs w:val="16"/>
            <w:u w:val="none"/>
          </w:rPr>
          <w:t>https://doi.org/10.4028/www.scientific.net/amm.401-403.938</w:t>
        </w:r>
      </w:hyperlink>
      <w:r w:rsidR="00D95CC8">
        <w:rPr>
          <w:rStyle w:val="Hyperlink"/>
          <w:rFonts w:ascii="Times New Roman" w:hAnsi="Times New Roman" w:cs="Times New Roman"/>
          <w:color w:val="auto"/>
          <w:sz w:val="16"/>
          <w:szCs w:val="16"/>
          <w:u w:val="none"/>
        </w:rPr>
        <w:t>.</w:t>
      </w:r>
    </w:p>
    <w:p w:rsidR="00A44711" w:rsidRPr="009F0ECE" w:rsidRDefault="00DA374E" w:rsidP="00DA374E">
      <w:pPr>
        <w:pStyle w:val="ListParagraph"/>
        <w:numPr>
          <w:ilvl w:val="0"/>
          <w:numId w:val="18"/>
        </w:numPr>
        <w:ind w:left="540" w:hanging="540"/>
        <w:rPr>
          <w:rFonts w:ascii="Times New Roman" w:hAnsi="Times New Roman" w:cs="Times New Roman"/>
          <w:bCs/>
          <w:color w:val="000000" w:themeColor="text1"/>
          <w:sz w:val="16"/>
          <w:szCs w:val="20"/>
          <w:lang w:val="de-DE"/>
        </w:rPr>
      </w:pPr>
      <w:r w:rsidRPr="00826E65">
        <w:rPr>
          <w:rFonts w:ascii="Times New Roman" w:hAnsi="Times New Roman" w:cs="Times New Roman"/>
          <w:sz w:val="16"/>
          <w:szCs w:val="16"/>
        </w:rPr>
        <w:t>Patel</w:t>
      </w:r>
      <w:r>
        <w:rPr>
          <w:rFonts w:ascii="Times New Roman" w:hAnsi="Times New Roman" w:cs="Times New Roman"/>
          <w:sz w:val="16"/>
          <w:szCs w:val="16"/>
        </w:rPr>
        <w:t xml:space="preserve">. D.B. (2017). </w:t>
      </w:r>
      <w:r w:rsidRPr="00826E65">
        <w:rPr>
          <w:rFonts w:ascii="Times New Roman" w:hAnsi="Times New Roman" w:cs="Times New Roman"/>
          <w:sz w:val="16"/>
          <w:szCs w:val="16"/>
        </w:rPr>
        <w:t>"Polyjet – An Additive Manufacturing Process"</w:t>
      </w:r>
      <w:r>
        <w:rPr>
          <w:rFonts w:ascii="Times New Roman" w:hAnsi="Times New Roman" w:cs="Times New Roman"/>
          <w:sz w:val="16"/>
          <w:szCs w:val="16"/>
        </w:rPr>
        <w:t>,</w:t>
      </w:r>
      <w:r w:rsidRPr="00826E65">
        <w:rPr>
          <w:rFonts w:ascii="Times New Roman" w:hAnsi="Times New Roman" w:cs="Times New Roman"/>
          <w:sz w:val="16"/>
          <w:szCs w:val="16"/>
        </w:rPr>
        <w:t xml:space="preserve"> IJSRD - International Journal for Scientif</w:t>
      </w:r>
      <w:r>
        <w:rPr>
          <w:rFonts w:ascii="Times New Roman" w:hAnsi="Times New Roman" w:cs="Times New Roman"/>
          <w:sz w:val="16"/>
          <w:szCs w:val="16"/>
        </w:rPr>
        <w:t>ic Research &amp; Development|, 5(</w:t>
      </w:r>
      <w:r w:rsidRPr="00826E65">
        <w:rPr>
          <w:rFonts w:ascii="Times New Roman" w:hAnsi="Times New Roman" w:cs="Times New Roman"/>
          <w:sz w:val="16"/>
          <w:szCs w:val="16"/>
        </w:rPr>
        <w:t>05</w:t>
      </w:r>
      <w:r>
        <w:rPr>
          <w:rFonts w:ascii="Times New Roman" w:hAnsi="Times New Roman" w:cs="Times New Roman"/>
          <w:sz w:val="16"/>
          <w:szCs w:val="16"/>
        </w:rPr>
        <w:t>)</w:t>
      </w:r>
      <w:r w:rsidRPr="00826E65">
        <w:rPr>
          <w:rFonts w:ascii="Times New Roman" w:hAnsi="Times New Roman" w:cs="Times New Roman"/>
          <w:sz w:val="16"/>
          <w:szCs w:val="16"/>
        </w:rPr>
        <w:t>, 2321-0613</w:t>
      </w:r>
      <w:r w:rsidR="00D95CC8">
        <w:rPr>
          <w:rFonts w:ascii="Times New Roman" w:hAnsi="Times New Roman" w:cs="Times New Roman"/>
          <w:sz w:val="16"/>
          <w:szCs w:val="16"/>
        </w:rPr>
        <w:t>.</w:t>
      </w:r>
    </w:p>
    <w:p w:rsidR="00B11F2E" w:rsidRPr="00B11F2E" w:rsidRDefault="00DA374E" w:rsidP="00B11F2E">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826E65">
        <w:rPr>
          <w:rFonts w:ascii="Times New Roman" w:hAnsi="Times New Roman" w:cs="Times New Roman"/>
          <w:sz w:val="16"/>
          <w:szCs w:val="16"/>
        </w:rPr>
        <w:t>Hanon, M. M., Marczis, R. and Zsidai, L. (2021) “Influence of the 3D Printing Process Settings on Tensile Strength of PLA and HT-PLA”, Periodica Polytechnica Mec</w:t>
      </w:r>
      <w:r>
        <w:rPr>
          <w:rFonts w:ascii="Times New Roman" w:hAnsi="Times New Roman" w:cs="Times New Roman"/>
          <w:sz w:val="16"/>
          <w:szCs w:val="16"/>
        </w:rPr>
        <w:t xml:space="preserve">hanical Engineering, 65(1), </w:t>
      </w:r>
      <w:r w:rsidR="00D95CC8">
        <w:rPr>
          <w:rFonts w:ascii="Times New Roman" w:hAnsi="Times New Roman" w:cs="Times New Roman"/>
          <w:sz w:val="16"/>
          <w:szCs w:val="16"/>
        </w:rPr>
        <w:t>38–46. 10.3311/PPme.13683</w:t>
      </w:r>
    </w:p>
    <w:p w:rsidR="004F4E07" w:rsidRPr="004F4E07" w:rsidRDefault="00B11F2E" w:rsidP="004F4E07">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B11F2E">
        <w:rPr>
          <w:rFonts w:ascii="Times New Roman" w:hAnsi="Times New Roman" w:cs="Times New Roman"/>
          <w:sz w:val="16"/>
          <w:szCs w:val="16"/>
        </w:rPr>
        <w:t xml:space="preserve">Hanon, M.M., Dobos, J., Zsidai, L. (2021). "The influence of 3D printing process parameters on the mechanical performance of PLA polymer and its correlation with hardness", Procedia Manufacturing, 54,44-249, </w:t>
      </w:r>
      <w:hyperlink r:id="rId30" w:history="1">
        <w:r w:rsidRPr="00B11F2E">
          <w:rPr>
            <w:rStyle w:val="Hyperlink"/>
            <w:rFonts w:ascii="Times New Roman" w:hAnsi="Times New Roman" w:cs="Times New Roman"/>
            <w:color w:val="auto"/>
            <w:sz w:val="16"/>
            <w:szCs w:val="16"/>
            <w:u w:val="none"/>
          </w:rPr>
          <w:t>https://doi.org/10.1016/j.promfg.2021.07.038</w:t>
        </w:r>
      </w:hyperlink>
      <w:r w:rsidRPr="00B11F2E">
        <w:rPr>
          <w:rFonts w:ascii="Times New Roman" w:hAnsi="Times New Roman" w:cs="Times New Roman"/>
          <w:sz w:val="16"/>
          <w:szCs w:val="16"/>
        </w:rPr>
        <w:t>.</w:t>
      </w:r>
    </w:p>
    <w:p w:rsidR="004F4E07" w:rsidRPr="004F4E07" w:rsidRDefault="004F4E07" w:rsidP="004F4E07">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4F4E07">
        <w:rPr>
          <w:rFonts w:ascii="Times New Roman" w:hAnsi="Times New Roman" w:cs="Times New Roman"/>
          <w:sz w:val="16"/>
          <w:szCs w:val="16"/>
        </w:rPr>
        <w:t xml:space="preserve">Auffray, L., Gouge, PA. &amp; Hattali, L. (2022). "Design of experiment analysis on tensile properties of PLA samples produced by fused filament fabrication", Int J Adv Manuf Technol 118, 4123–4137, </w:t>
      </w:r>
      <w:hyperlink r:id="rId31" w:history="1">
        <w:r w:rsidRPr="004F4E07">
          <w:rPr>
            <w:rStyle w:val="Hyperlink"/>
            <w:rFonts w:ascii="Times New Roman" w:hAnsi="Times New Roman" w:cs="Times New Roman"/>
            <w:color w:val="auto"/>
            <w:sz w:val="16"/>
            <w:szCs w:val="16"/>
            <w:u w:val="none"/>
          </w:rPr>
          <w:t>https://doi.org/10.1007/s00170-021-08216-7</w:t>
        </w:r>
      </w:hyperlink>
      <w:r w:rsidR="00D95CC8">
        <w:rPr>
          <w:rStyle w:val="Hyperlink"/>
          <w:rFonts w:ascii="Times New Roman" w:hAnsi="Times New Roman" w:cs="Times New Roman"/>
          <w:color w:val="auto"/>
          <w:sz w:val="16"/>
          <w:szCs w:val="16"/>
          <w:u w:val="none"/>
        </w:rPr>
        <w:t>.</w:t>
      </w:r>
    </w:p>
    <w:p w:rsidR="00076F15" w:rsidRPr="00076F15" w:rsidRDefault="00076F15" w:rsidP="00076F15">
      <w:pPr>
        <w:pStyle w:val="ListParagraph"/>
        <w:numPr>
          <w:ilvl w:val="0"/>
          <w:numId w:val="18"/>
        </w:numPr>
        <w:autoSpaceDE w:val="0"/>
        <w:autoSpaceDN w:val="0"/>
        <w:adjustRightInd w:val="0"/>
        <w:spacing w:after="0" w:line="240" w:lineRule="auto"/>
        <w:ind w:left="540" w:hanging="540"/>
        <w:jc w:val="both"/>
        <w:rPr>
          <w:rStyle w:val="Hyperlink"/>
          <w:rFonts w:ascii="Times New Roman" w:hAnsi="Times New Roman" w:cs="Times New Roman"/>
          <w:bCs/>
          <w:color w:val="000000" w:themeColor="text1"/>
          <w:sz w:val="16"/>
          <w:szCs w:val="20"/>
          <w:u w:val="none"/>
        </w:rPr>
      </w:pPr>
      <w:r w:rsidRPr="00826E65">
        <w:rPr>
          <w:rFonts w:ascii="Times New Roman" w:hAnsi="Times New Roman" w:cs="Times New Roman"/>
          <w:sz w:val="16"/>
          <w:szCs w:val="16"/>
        </w:rPr>
        <w:t>Chokshi, H., Patel, K., Shah, D., Patel, K. (2023). "Evaluation of Tensile Strength for 3D-Printed PLA Specimens"</w:t>
      </w:r>
      <w:r>
        <w:rPr>
          <w:rFonts w:ascii="Times New Roman" w:hAnsi="Times New Roman" w:cs="Times New Roman"/>
          <w:sz w:val="16"/>
          <w:szCs w:val="16"/>
        </w:rPr>
        <w:t>,</w:t>
      </w:r>
      <w:r w:rsidRPr="00826E65">
        <w:rPr>
          <w:rFonts w:ascii="Times New Roman" w:hAnsi="Times New Roman" w:cs="Times New Roman"/>
          <w:sz w:val="16"/>
          <w:szCs w:val="16"/>
        </w:rPr>
        <w:t xml:space="preserve"> In: Dutta, K., Mallik, A., Kotadia, H.R., Das, S. (eds) Processing and Characterization of Materials. ACIEQ 2021. Springer Proceedings in Materials, vol 26. Springer, Singapore. </w:t>
      </w:r>
      <w:hyperlink r:id="rId32" w:history="1">
        <w:r w:rsidRPr="005256E7">
          <w:rPr>
            <w:rStyle w:val="Hyperlink"/>
            <w:rFonts w:ascii="Times New Roman" w:hAnsi="Times New Roman" w:cs="Times New Roman"/>
            <w:color w:val="auto"/>
            <w:sz w:val="16"/>
            <w:szCs w:val="16"/>
            <w:u w:val="none"/>
          </w:rPr>
          <w:t>https://doi.org/10.1007/978-981-99-5509-1_4</w:t>
        </w:r>
      </w:hyperlink>
    </w:p>
    <w:p w:rsidR="00076F15" w:rsidRPr="00076F15" w:rsidRDefault="00076F15" w:rsidP="00076F15">
      <w:pPr>
        <w:pStyle w:val="ListParagraph"/>
        <w:numPr>
          <w:ilvl w:val="0"/>
          <w:numId w:val="18"/>
        </w:numPr>
        <w:autoSpaceDE w:val="0"/>
        <w:autoSpaceDN w:val="0"/>
        <w:adjustRightInd w:val="0"/>
        <w:spacing w:after="0" w:line="240" w:lineRule="auto"/>
        <w:ind w:left="540" w:hanging="540"/>
        <w:jc w:val="both"/>
        <w:rPr>
          <w:rStyle w:val="Hyperlink"/>
          <w:rFonts w:ascii="Times New Roman" w:hAnsi="Times New Roman" w:cs="Times New Roman"/>
          <w:bCs/>
          <w:color w:val="000000" w:themeColor="text1"/>
          <w:sz w:val="16"/>
          <w:szCs w:val="20"/>
          <w:u w:val="none"/>
        </w:rPr>
      </w:pPr>
      <w:r w:rsidRPr="00076F15">
        <w:rPr>
          <w:rFonts w:ascii="Times New Roman" w:hAnsi="Times New Roman" w:cs="Times New Roman"/>
          <w:sz w:val="16"/>
          <w:szCs w:val="16"/>
        </w:rPr>
        <w:t xml:space="preserve">Hsueh M-H, Lai C-J, Chung C-F, Wang S-H, Huang W-C, Pan C-Y, Zeng Y-S, Hsieh C-H. (2021). "Effect of Printing Parameters on the Tensile Properties of 3D-Printed Polylactic Acid (PLA) Based on Fused Deposition Modeling. Polymers", 13(14):2387. </w:t>
      </w:r>
      <w:hyperlink r:id="rId33" w:history="1">
        <w:r w:rsidRPr="00076F15">
          <w:rPr>
            <w:rStyle w:val="Hyperlink"/>
            <w:rFonts w:ascii="Times New Roman" w:hAnsi="Times New Roman" w:cs="Times New Roman"/>
            <w:color w:val="auto"/>
            <w:sz w:val="16"/>
            <w:szCs w:val="16"/>
            <w:u w:val="none"/>
          </w:rPr>
          <w:t>https://doi.org/10.3390/polym13142387</w:t>
        </w:r>
      </w:hyperlink>
    </w:p>
    <w:p w:rsidR="00076F15" w:rsidRPr="00076F15" w:rsidRDefault="00076F15" w:rsidP="00076F15">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076F15">
        <w:rPr>
          <w:rFonts w:ascii="Times New Roman" w:hAnsi="Times New Roman" w:cs="Times New Roman"/>
          <w:sz w:val="16"/>
          <w:szCs w:val="16"/>
        </w:rPr>
        <w:t>M Rismalia et al. (2019). "Infill pattern and density effects on the tensile properties of 3D printed PLA material", J. Phys.: Conf. Ser. 1402 044041, doi 10.1088/1742-6596/1402/4/044041</w:t>
      </w:r>
    </w:p>
    <w:p w:rsidR="00076F15" w:rsidRPr="00076F15" w:rsidRDefault="00076F15" w:rsidP="00076F15">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076F15">
        <w:rPr>
          <w:rFonts w:ascii="Times New Roman" w:hAnsi="Times New Roman" w:cs="Times New Roman"/>
          <w:sz w:val="16"/>
          <w:szCs w:val="16"/>
        </w:rPr>
        <w:t xml:space="preserve">UltiMaker Cura software help, available: </w:t>
      </w:r>
      <w:hyperlink r:id="rId34" w:history="1">
        <w:r w:rsidRPr="006F4539">
          <w:rPr>
            <w:rStyle w:val="Hyperlink"/>
            <w:rFonts w:ascii="Times New Roman" w:hAnsi="Times New Roman" w:cs="Times New Roman"/>
            <w:color w:val="auto"/>
            <w:sz w:val="16"/>
            <w:szCs w:val="16"/>
            <w:u w:val="none"/>
          </w:rPr>
          <w:t>https://ultimaker.com/software/ultimaker-cura/</w:t>
        </w:r>
      </w:hyperlink>
    </w:p>
    <w:p w:rsidR="00076F15" w:rsidRPr="00076F15" w:rsidRDefault="00076F15" w:rsidP="00076F15">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076F15">
        <w:rPr>
          <w:rFonts w:ascii="Times New Roman" w:hAnsi="Times New Roman" w:cs="Times New Roman"/>
          <w:sz w:val="16"/>
          <w:szCs w:val="16"/>
        </w:rPr>
        <w:t xml:space="preserve">Pezer, D., Vukas, F., &amp; Butir, M. (2022). "Experimental study of tensile strength for 3D printed specimens of HI-PLA polymer material on in-house tensile test machine", Technium: Romanian Journal of Applied Sciences and Technology, 4(10), 197–206. </w:t>
      </w:r>
      <w:hyperlink r:id="rId35" w:history="1">
        <w:r w:rsidRPr="00076F15">
          <w:rPr>
            <w:rStyle w:val="Hyperlink"/>
            <w:rFonts w:ascii="Times New Roman" w:hAnsi="Times New Roman" w:cs="Times New Roman"/>
            <w:color w:val="auto"/>
            <w:sz w:val="16"/>
            <w:szCs w:val="16"/>
            <w:u w:val="none"/>
          </w:rPr>
          <w:t>https://doi.org/10.47577/technium.v4i10.7927</w:t>
        </w:r>
      </w:hyperlink>
    </w:p>
    <w:p w:rsidR="00076F15" w:rsidRDefault="00076F15" w:rsidP="00615AF5">
      <w:pPr>
        <w:pStyle w:val="ListParagraph"/>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20"/>
        </w:rPr>
      </w:pPr>
      <w:r w:rsidRPr="00826E65">
        <w:rPr>
          <w:rFonts w:ascii="Times New Roman" w:hAnsi="Times New Roman" w:cs="Times New Roman"/>
          <w:sz w:val="16"/>
          <w:szCs w:val="16"/>
        </w:rPr>
        <w:t xml:space="preserve">Giljanović, T.  </w:t>
      </w:r>
      <w:r>
        <w:rPr>
          <w:rFonts w:ascii="Times New Roman" w:hAnsi="Times New Roman" w:cs="Times New Roman"/>
          <w:sz w:val="16"/>
          <w:szCs w:val="16"/>
        </w:rPr>
        <w:t xml:space="preserve">(2023). </w:t>
      </w:r>
      <w:r w:rsidR="00455AAB" w:rsidRPr="00076F15">
        <w:rPr>
          <w:rFonts w:ascii="Times New Roman" w:hAnsi="Times New Roman" w:cs="Times New Roman"/>
          <w:sz w:val="16"/>
          <w:szCs w:val="16"/>
        </w:rPr>
        <w:t>"</w:t>
      </w:r>
      <w:r w:rsidRPr="00826E65">
        <w:rPr>
          <w:rFonts w:ascii="Times New Roman" w:hAnsi="Times New Roman" w:cs="Times New Roman"/>
          <w:sz w:val="16"/>
          <w:szCs w:val="16"/>
        </w:rPr>
        <w:t>Tensile test for polymer test specimens</w:t>
      </w:r>
      <w:r w:rsidR="00455AAB" w:rsidRPr="00076F15">
        <w:rPr>
          <w:rFonts w:ascii="Times New Roman" w:hAnsi="Times New Roman" w:cs="Times New Roman"/>
          <w:sz w:val="16"/>
          <w:szCs w:val="16"/>
        </w:rPr>
        <w:t>"</w:t>
      </w:r>
      <w:r w:rsidRPr="00826E65">
        <w:rPr>
          <w:rFonts w:ascii="Times New Roman" w:hAnsi="Times New Roman" w:cs="Times New Roman"/>
          <w:sz w:val="16"/>
          <w:szCs w:val="16"/>
        </w:rPr>
        <w:t>. University Department of Professional Studies, University of Spl</w:t>
      </w:r>
      <w:r>
        <w:rPr>
          <w:rFonts w:ascii="Times New Roman" w:hAnsi="Times New Roman" w:cs="Times New Roman"/>
          <w:sz w:val="16"/>
          <w:szCs w:val="16"/>
        </w:rPr>
        <w:t>it, Croatia. Master Thesis.</w:t>
      </w:r>
    </w:p>
    <w:bookmarkEnd w:id="0"/>
    <w:bookmarkEnd w:id="1"/>
    <w:bookmarkEnd w:id="2"/>
    <w:p w:rsidR="008E5DD6" w:rsidRPr="00B26C1C" w:rsidRDefault="008E5DD6" w:rsidP="00A730AA">
      <w:pPr>
        <w:spacing w:after="0" w:line="240" w:lineRule="auto"/>
        <w:rPr>
          <w:sz w:val="20"/>
          <w:szCs w:val="20"/>
          <w:lang w:val="en-US"/>
        </w:rPr>
      </w:pPr>
    </w:p>
    <w:p w:rsidR="00344356" w:rsidRPr="00B26C1C" w:rsidRDefault="00344356" w:rsidP="00A730AA">
      <w:pPr>
        <w:autoSpaceDE w:val="0"/>
        <w:autoSpaceDN w:val="0"/>
        <w:adjustRightInd w:val="0"/>
        <w:spacing w:after="0" w:line="240" w:lineRule="auto"/>
        <w:rPr>
          <w:sz w:val="20"/>
          <w:szCs w:val="20"/>
          <w:lang w:val="en-US"/>
        </w:rPr>
      </w:pPr>
    </w:p>
    <w:p w:rsidR="003C7F3D" w:rsidRPr="00B26C1C" w:rsidRDefault="003C7F3D" w:rsidP="00A730AA">
      <w:pPr>
        <w:pStyle w:val="Default"/>
        <w:jc w:val="both"/>
        <w:rPr>
          <w:color w:val="FF0000"/>
          <w:sz w:val="20"/>
          <w:szCs w:val="20"/>
        </w:rPr>
      </w:pPr>
    </w:p>
    <w:sectPr w:rsidR="003C7F3D" w:rsidRPr="00B26C1C" w:rsidSect="00714AD6">
      <w:headerReference w:type="even" r:id="rId36"/>
      <w:headerReference w:type="default" r:id="rId37"/>
      <w:footerReference w:type="even" r:id="rId38"/>
      <w:footerReference w:type="default" r:id="rId39"/>
      <w:headerReference w:type="first" r:id="rId40"/>
      <w:footerReference w:type="first" r:id="rId41"/>
      <w:pgSz w:w="11906" w:h="16838" w:code="9"/>
      <w:pgMar w:top="1440" w:right="1440" w:bottom="1440" w:left="1440" w:header="1138" w:footer="1138"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2B47" w:rsidRDefault="00CB2B47" w:rsidP="00A82CA4">
      <w:r>
        <w:separator/>
      </w:r>
    </w:p>
    <w:p w:rsidR="00CB2B47" w:rsidRDefault="00CB2B47"/>
  </w:endnote>
  <w:endnote w:type="continuationSeparator" w:id="0">
    <w:p w:rsidR="00CB2B47" w:rsidRDefault="00CB2B47" w:rsidP="00A82CA4">
      <w:r>
        <w:continuationSeparator/>
      </w:r>
    </w:p>
    <w:p w:rsidR="00CB2B47" w:rsidRDefault="00CB2B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AF5" w:rsidRPr="00935FE1" w:rsidRDefault="00615AF5" w:rsidP="00714AD6">
    <w:pPr>
      <w:pStyle w:val="Footer"/>
      <w:ind w:right="27"/>
      <w:jc w:val="center"/>
      <w:rPr>
        <w:sz w:val="20"/>
      </w:rPr>
    </w:pPr>
    <w:r>
      <w:rPr>
        <w:sz w:val="20"/>
      </w:rPr>
      <w:pict>
        <v:rect id="_x0000_i1032" style="width:494.9pt;height:4.6pt" o:hrpct="989" o:hralign="center" o:hrstd="t" o:hrnoshade="t" o:hr="t" fillcolor="#943634" stroked="f"/>
      </w:pict>
    </w:r>
    <w:r w:rsidRPr="00935FE1">
      <w:rPr>
        <w:sz w:val="20"/>
      </w:rPr>
      <w:t xml:space="preserve">| IJMER | ISSN: 2249–6645 |     </w:t>
    </w:r>
    <w:r>
      <w:rPr>
        <w:sz w:val="20"/>
      </w:rPr>
      <w:t xml:space="preserve">              </w:t>
    </w:r>
    <w:r w:rsidRPr="00935FE1">
      <w:rPr>
        <w:color w:val="4F6228"/>
        <w:sz w:val="20"/>
      </w:rPr>
      <w:t>www.ijmer.com</w:t>
    </w:r>
    <w:r>
      <w:rPr>
        <w:color w:val="4F6228"/>
        <w:sz w:val="20"/>
        <w:lang w:val="en-US"/>
      </w:rPr>
      <w:t xml:space="preserve">                    </w:t>
    </w:r>
    <w:r w:rsidRPr="00935FE1">
      <w:rPr>
        <w:sz w:val="20"/>
      </w:rPr>
      <w:t xml:space="preserve">    </w:t>
    </w:r>
    <w:r>
      <w:rPr>
        <w:sz w:val="20"/>
      </w:rPr>
      <w:t xml:space="preserve">         | Vol. 8 | Iss. 8 | August</w:t>
    </w:r>
    <w:r w:rsidRPr="00935FE1">
      <w:rPr>
        <w:sz w:val="20"/>
      </w:rPr>
      <w:t xml:space="preserve"> 2018 | </w:t>
    </w:r>
    <w:r w:rsidRPr="00935FE1">
      <w:rPr>
        <w:sz w:val="20"/>
      </w:rPr>
      <w:fldChar w:fldCharType="begin"/>
    </w:r>
    <w:r w:rsidRPr="00935FE1">
      <w:rPr>
        <w:sz w:val="20"/>
      </w:rPr>
      <w:instrText xml:space="preserve"> PAGE   \* MERGEFORMAT </w:instrText>
    </w:r>
    <w:r w:rsidRPr="00935FE1">
      <w:rPr>
        <w:sz w:val="20"/>
      </w:rPr>
      <w:fldChar w:fldCharType="separate"/>
    </w:r>
    <w:r w:rsidR="00C4255D">
      <w:rPr>
        <w:noProof/>
        <w:sz w:val="20"/>
      </w:rPr>
      <w:t>24</w:t>
    </w:r>
    <w:r w:rsidRPr="00935FE1">
      <w:rPr>
        <w:sz w:val="20"/>
      </w:rPr>
      <w:fldChar w:fldCharType="end"/>
    </w:r>
    <w:r w:rsidRPr="00935FE1">
      <w:rPr>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AF5" w:rsidRPr="00935FE1" w:rsidRDefault="00615AF5" w:rsidP="000D7C31">
    <w:pPr>
      <w:pStyle w:val="Footer"/>
      <w:ind w:right="27"/>
      <w:jc w:val="center"/>
      <w:rPr>
        <w:sz w:val="20"/>
      </w:rPr>
    </w:pPr>
    <w:r>
      <w:rPr>
        <w:sz w:val="20"/>
      </w:rPr>
      <w:pict>
        <v:rect id="_x0000_i1033" style="width:494.9pt;height:4.6pt" o:hrpct="989" o:hralign="center" o:hrstd="t" o:hrnoshade="t" o:hr="t" fillcolor="#943634" stroked="f"/>
      </w:pict>
    </w:r>
    <w:r w:rsidRPr="00935FE1">
      <w:rPr>
        <w:sz w:val="20"/>
      </w:rPr>
      <w:t xml:space="preserve">| IJMER | ISSN: 2249–6645 |     </w:t>
    </w:r>
    <w:r>
      <w:rPr>
        <w:sz w:val="20"/>
      </w:rPr>
      <w:t xml:space="preserve">              </w:t>
    </w:r>
    <w:r w:rsidRPr="00935FE1">
      <w:rPr>
        <w:color w:val="4F6228"/>
        <w:sz w:val="20"/>
      </w:rPr>
      <w:t>www.ijmer.com</w:t>
    </w:r>
    <w:r>
      <w:rPr>
        <w:color w:val="4F6228"/>
        <w:sz w:val="20"/>
        <w:lang w:val="en-US"/>
      </w:rPr>
      <w:t xml:space="preserve">                    </w:t>
    </w:r>
    <w:r w:rsidRPr="00935FE1">
      <w:rPr>
        <w:sz w:val="20"/>
      </w:rPr>
      <w:t xml:space="preserve">    </w:t>
    </w:r>
    <w:r>
      <w:rPr>
        <w:sz w:val="20"/>
      </w:rPr>
      <w:t xml:space="preserve">         | Vol. 8 | Iss. 8 | August</w:t>
    </w:r>
    <w:r w:rsidRPr="00935FE1">
      <w:rPr>
        <w:sz w:val="20"/>
      </w:rPr>
      <w:t xml:space="preserve"> 2018 | </w:t>
    </w:r>
    <w:r w:rsidRPr="00935FE1">
      <w:rPr>
        <w:sz w:val="20"/>
      </w:rPr>
      <w:fldChar w:fldCharType="begin"/>
    </w:r>
    <w:r w:rsidRPr="00935FE1">
      <w:rPr>
        <w:sz w:val="20"/>
      </w:rPr>
      <w:instrText xml:space="preserve"> PAGE   \* MERGEFORMAT </w:instrText>
    </w:r>
    <w:r w:rsidRPr="00935FE1">
      <w:rPr>
        <w:sz w:val="20"/>
      </w:rPr>
      <w:fldChar w:fldCharType="separate"/>
    </w:r>
    <w:r w:rsidR="00C4255D">
      <w:rPr>
        <w:noProof/>
        <w:sz w:val="20"/>
      </w:rPr>
      <w:t>23</w:t>
    </w:r>
    <w:r w:rsidRPr="00935FE1">
      <w:rPr>
        <w:sz w:val="20"/>
      </w:rPr>
      <w:fldChar w:fldCharType="end"/>
    </w:r>
    <w:r w:rsidRPr="00935FE1">
      <w:rPr>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AF5" w:rsidRPr="00935FE1" w:rsidRDefault="00615AF5" w:rsidP="000D7C31">
    <w:pPr>
      <w:pStyle w:val="Footer"/>
      <w:ind w:right="27"/>
      <w:jc w:val="center"/>
      <w:rPr>
        <w:sz w:val="20"/>
      </w:rPr>
    </w:pPr>
    <w:r>
      <w:rPr>
        <w:sz w:val="20"/>
      </w:rPr>
      <w:pict>
        <v:rect id="_x0000_i1034" style="width:494.9pt;height:4.6pt" o:hrpct="989" o:hralign="center" o:hrstd="t" o:hrnoshade="t" o:hr="t" fillcolor="#943634" stroked="f"/>
      </w:pict>
    </w:r>
    <w:r w:rsidRPr="00935FE1">
      <w:rPr>
        <w:sz w:val="20"/>
      </w:rPr>
      <w:t xml:space="preserve">| IJMER | ISSN: 2249–6645 |     </w:t>
    </w:r>
    <w:r>
      <w:rPr>
        <w:sz w:val="20"/>
      </w:rPr>
      <w:t xml:space="preserve">              </w:t>
    </w:r>
    <w:r w:rsidRPr="00935FE1">
      <w:rPr>
        <w:color w:val="4F6228"/>
        <w:sz w:val="20"/>
      </w:rPr>
      <w:t>www.ijmer.com</w:t>
    </w:r>
    <w:r>
      <w:rPr>
        <w:color w:val="4F6228"/>
        <w:sz w:val="20"/>
        <w:lang w:val="en-US"/>
      </w:rPr>
      <w:t xml:space="preserve">                    </w:t>
    </w:r>
    <w:r w:rsidRPr="00935FE1">
      <w:rPr>
        <w:sz w:val="20"/>
      </w:rPr>
      <w:t xml:space="preserve">    </w:t>
    </w:r>
    <w:r>
      <w:rPr>
        <w:sz w:val="20"/>
      </w:rPr>
      <w:t xml:space="preserve">         | Vol. 8 | Iss. 8 | August</w:t>
    </w:r>
    <w:r w:rsidRPr="00935FE1">
      <w:rPr>
        <w:sz w:val="20"/>
      </w:rPr>
      <w:t xml:space="preserve"> 2018 | </w:t>
    </w:r>
    <w:r w:rsidRPr="00935FE1">
      <w:rPr>
        <w:sz w:val="20"/>
      </w:rPr>
      <w:fldChar w:fldCharType="begin"/>
    </w:r>
    <w:r w:rsidRPr="00935FE1">
      <w:rPr>
        <w:sz w:val="20"/>
      </w:rPr>
      <w:instrText xml:space="preserve"> PAGE   \* MERGEFORMAT </w:instrText>
    </w:r>
    <w:r w:rsidRPr="00935FE1">
      <w:rPr>
        <w:sz w:val="20"/>
      </w:rPr>
      <w:fldChar w:fldCharType="separate"/>
    </w:r>
    <w:r w:rsidR="00C4255D">
      <w:rPr>
        <w:noProof/>
        <w:sz w:val="20"/>
      </w:rPr>
      <w:t>17</w:t>
    </w:r>
    <w:r w:rsidRPr="00935FE1">
      <w:rPr>
        <w:sz w:val="20"/>
      </w:rPr>
      <w:fldChar w:fldCharType="end"/>
    </w:r>
    <w:r w:rsidRPr="00935FE1">
      <w:rPr>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2B47" w:rsidRDefault="00CB2B47" w:rsidP="00A82CA4">
      <w:r>
        <w:separator/>
      </w:r>
    </w:p>
    <w:p w:rsidR="00CB2B47" w:rsidRDefault="00CB2B47"/>
  </w:footnote>
  <w:footnote w:type="continuationSeparator" w:id="0">
    <w:p w:rsidR="00CB2B47" w:rsidRDefault="00CB2B47" w:rsidP="00A82CA4">
      <w:r>
        <w:continuationSeparator/>
      </w:r>
    </w:p>
    <w:p w:rsidR="00CB2B47" w:rsidRDefault="00CB2B4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AF5" w:rsidRPr="000D7C31" w:rsidRDefault="00615AF5" w:rsidP="001A5C06">
    <w:pPr>
      <w:pStyle w:val="AbstractLiteratur"/>
      <w:pBdr>
        <w:bottom w:val="single" w:sz="4" w:space="1" w:color="auto"/>
      </w:pBdr>
      <w:spacing w:before="0" w:after="200" w:line="240" w:lineRule="auto"/>
      <w:jc w:val="right"/>
      <w:rPr>
        <w:b w:val="0"/>
        <w:i/>
        <w:sz w:val="22"/>
        <w:szCs w:val="20"/>
        <w:lang w:val="en-US"/>
      </w:rPr>
    </w:pPr>
    <w:r w:rsidRPr="00B934C2">
      <w:rPr>
        <w:b w:val="0"/>
        <w:i/>
        <w:sz w:val="22"/>
        <w:szCs w:val="20"/>
        <w:lang w:val="en-US"/>
      </w:rPr>
      <w:t>Experimental Study of Tensile Strength for 3D Printed Specimens of PLA material</w:t>
    </w:r>
    <w:r w:rsidRPr="000D7C31">
      <w:rPr>
        <w:b w:val="0"/>
        <w:i/>
        <w:sz w:val="22"/>
        <w:szCs w:val="20"/>
        <w:lang w:val="en-US"/>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AF5" w:rsidRPr="00467B60" w:rsidRDefault="00467B60" w:rsidP="00467B60">
    <w:pPr>
      <w:pStyle w:val="AbstractLiteratur"/>
      <w:pBdr>
        <w:bottom w:val="single" w:sz="4" w:space="1" w:color="auto"/>
      </w:pBdr>
      <w:spacing w:before="0" w:after="200" w:line="240" w:lineRule="auto"/>
      <w:jc w:val="right"/>
      <w:rPr>
        <w:b w:val="0"/>
        <w:i/>
        <w:sz w:val="22"/>
        <w:szCs w:val="20"/>
        <w:lang w:val="en-US"/>
      </w:rPr>
    </w:pPr>
    <w:r w:rsidRPr="00B934C2">
      <w:rPr>
        <w:b w:val="0"/>
        <w:i/>
        <w:sz w:val="22"/>
        <w:szCs w:val="20"/>
        <w:lang w:val="en-US"/>
      </w:rPr>
      <w:t>Experimental Study of Tensile Strength for 3D Printed Specimens of PLA material</w:t>
    </w:r>
    <w:r>
      <w:rPr>
        <w:b w:val="0"/>
        <w:i/>
        <w:sz w:val="22"/>
        <w:szCs w:val="20"/>
        <w:lang w:val="en-US"/>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AF5" w:rsidRPr="000D7C31" w:rsidRDefault="00615AF5"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noProof/>
        <w:color w:val="984806"/>
        <w:lang w:val="hr-HR" w:eastAsia="hr-HR"/>
      </w:rPr>
      <w:drawing>
        <wp:anchor distT="0" distB="0" distL="114300" distR="114300" simplePos="0" relativeHeight="251661312" behindDoc="1" locked="0" layoutInCell="1" allowOverlap="1">
          <wp:simplePos x="0" y="0"/>
          <wp:positionH relativeFrom="column">
            <wp:posOffset>451612</wp:posOffset>
          </wp:positionH>
          <wp:positionV relativeFrom="paragraph">
            <wp:posOffset>184785</wp:posOffset>
          </wp:positionV>
          <wp:extent cx="182626" cy="236474"/>
          <wp:effectExtent l="38100" t="0" r="26924" b="49276"/>
          <wp:wrapTight wrapText="bothSides">
            <wp:wrapPolygon edited="0">
              <wp:start x="-4506" y="0"/>
              <wp:lineTo x="-4506" y="26101"/>
              <wp:lineTo x="24784" y="26101"/>
              <wp:lineTo x="24784" y="0"/>
              <wp:lineTo x="-4506" y="0"/>
            </wp:wrapPolygon>
          </wp:wrapTight>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626" cy="2364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D7C31">
      <w:rPr>
        <w:rFonts w:eastAsia="Times New Roman"/>
        <w:b/>
        <w:bCs/>
        <w:i/>
        <w:iCs/>
        <w:color w:val="943634"/>
        <w:lang w:val="en-US"/>
      </w:rPr>
      <w:t>International</w:t>
    </w:r>
  </w:p>
  <w:p w:rsidR="00615AF5" w:rsidRPr="000D7C31" w:rsidRDefault="00615AF5" w:rsidP="000D7C31">
    <w:pPr>
      <w:widowControl w:val="0"/>
      <w:tabs>
        <w:tab w:val="center" w:pos="4419"/>
        <w:tab w:val="right" w:pos="8838"/>
      </w:tabs>
      <w:autoSpaceDE w:val="0"/>
      <w:autoSpaceDN w:val="0"/>
      <w:adjustRightInd w:val="0"/>
      <w:spacing w:after="0" w:line="240" w:lineRule="auto"/>
      <w:jc w:val="left"/>
      <w:rPr>
        <w:rFonts w:eastAsia="Times New Roman"/>
        <w:b/>
        <w:bCs/>
        <w:i/>
        <w:iCs/>
        <w:color w:val="984806"/>
        <w:lang w:val="en-US"/>
      </w:rPr>
    </w:pPr>
    <w:r w:rsidRPr="000D7C31">
      <w:rPr>
        <w:rFonts w:eastAsia="Times New Roman"/>
        <w:b/>
        <w:color w:val="215868"/>
        <w:lang w:val="en-US"/>
      </w:rPr>
      <w:t xml:space="preserve">OPEN    </w:t>
    </w:r>
    <w:r>
      <w:rPr>
        <w:rFonts w:eastAsia="Times New Roman"/>
        <w:b/>
        <w:color w:val="215868"/>
        <w:lang w:val="en-US"/>
      </w:rPr>
      <w:t xml:space="preserve"> </w:t>
    </w:r>
    <w:r w:rsidRPr="000D7C31">
      <w:rPr>
        <w:rFonts w:eastAsia="Times New Roman"/>
        <w:b/>
        <w:color w:val="215868"/>
        <w:lang w:val="en-US"/>
      </w:rPr>
      <w:t xml:space="preserve">ACCESS </w:t>
    </w:r>
    <w:r w:rsidRPr="000D7C31">
      <w:rPr>
        <w:rFonts w:eastAsia="Times New Roman"/>
        <w:b/>
        <w:color w:val="215868"/>
        <w:lang w:val="en-US"/>
      </w:rPr>
      <w:tab/>
    </w:r>
    <w:r w:rsidRPr="000D7C31">
      <w:rPr>
        <w:rFonts w:eastAsia="Times New Roman"/>
        <w:b/>
        <w:bCs/>
        <w:i/>
        <w:iCs/>
        <w:color w:val="984806"/>
        <w:lang w:val="en-US"/>
      </w:rPr>
      <w:t xml:space="preserve">                                                         </w:t>
    </w:r>
    <w:r>
      <w:rPr>
        <w:rFonts w:eastAsia="Times New Roman"/>
        <w:b/>
        <w:bCs/>
        <w:i/>
        <w:iCs/>
        <w:color w:val="984806"/>
        <w:lang w:val="en-US"/>
      </w:rPr>
      <w:t xml:space="preserve">                                        </w:t>
    </w:r>
    <w:r w:rsidRPr="000D7C31">
      <w:rPr>
        <w:rFonts w:eastAsia="Times New Roman"/>
        <w:b/>
        <w:bCs/>
        <w:i/>
        <w:iCs/>
        <w:color w:val="C0504D"/>
        <w:sz w:val="36"/>
        <w:lang w:val="en-US"/>
      </w:rPr>
      <w:t>Journal</w:t>
    </w:r>
  </w:p>
  <w:p w:rsidR="00615AF5" w:rsidRPr="000D7C31" w:rsidRDefault="00615AF5"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color w:val="943634"/>
        <w:lang w:val="en-US"/>
      </w:rPr>
      <w:t>Of Modern Engineering Research (IJMER)</w:t>
    </w:r>
  </w:p>
  <w:p w:rsidR="00615AF5" w:rsidRPr="000D7C31" w:rsidRDefault="00615AF5" w:rsidP="000D7C31">
    <w:pPr>
      <w:widowControl w:val="0"/>
      <w:tabs>
        <w:tab w:val="center" w:pos="4419"/>
        <w:tab w:val="right" w:pos="8838"/>
      </w:tabs>
      <w:autoSpaceDE w:val="0"/>
      <w:autoSpaceDN w:val="0"/>
      <w:adjustRightInd w:val="0"/>
      <w:spacing w:line="240" w:lineRule="auto"/>
      <w:jc w:val="left"/>
      <w:rPr>
        <w:rFonts w:eastAsia="Times New Roman"/>
        <w:b/>
        <w:color w:val="215868"/>
        <w:sz w:val="28"/>
        <w:lang w:val="en-US"/>
      </w:rPr>
    </w:pPr>
    <w:r>
      <w:rPr>
        <w:rFonts w:eastAsia="Times New Roman"/>
        <w:color w:val="984806"/>
        <w:sz w:val="44"/>
        <w:lang w:val="en-US"/>
      </w:rPr>
      <w:pict>
        <v:roundrect id="_x0000_s2050" style="position:absolute;margin-left:-.75pt;margin-top:1.15pt;width:450.15pt;height:7.95pt;z-index:251658240" arcsize="10923f" fillcolor="#ddd8c2" strokecolor="#0d0d0d">
          <v:textbox style="mso-next-textbox:#_x0000_s2050">
            <w:txbxContent>
              <w:p w:rsidR="00615AF5" w:rsidRDefault="00615AF5" w:rsidP="000D7C31"/>
            </w:txbxContent>
          </v:textbox>
        </v:roundrect>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1.5pt;height:11.5pt" o:bullet="t">
        <v:imagedata r:id="rId1" o:title="artD484"/>
      </v:shape>
    </w:pict>
  </w:numPicBullet>
  <w:abstractNum w:abstractNumId="0" w15:restartNumberingAfterBreak="0">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867AC8"/>
    <w:multiLevelType w:val="hybridMultilevel"/>
    <w:tmpl w:val="C45A4CE2"/>
    <w:lvl w:ilvl="0" w:tplc="D1ECE286">
      <w:start w:val="1"/>
      <w:numFmt w:val="upperRoman"/>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14"/>
  </w:num>
  <w:num w:numId="4">
    <w:abstractNumId w:val="0"/>
  </w:num>
  <w:num w:numId="5">
    <w:abstractNumId w:val="6"/>
  </w:num>
  <w:num w:numId="6">
    <w:abstractNumId w:val="12"/>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5"/>
  </w:num>
  <w:num w:numId="11">
    <w:abstractNumId w:val="16"/>
  </w:num>
  <w:num w:numId="12">
    <w:abstractNumId w:val="13"/>
  </w:num>
  <w:num w:numId="13">
    <w:abstractNumId w:val="8"/>
  </w:num>
  <w:num w:numId="14">
    <w:abstractNumId w:val="4"/>
  </w:num>
  <w:num w:numId="15">
    <w:abstractNumId w:val="11"/>
  </w:num>
  <w:num w:numId="16">
    <w:abstractNumId w:val="3"/>
  </w:num>
  <w:num w:numId="17">
    <w:abstractNumId w:val="9"/>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95E5A"/>
    <w:rsid w:val="00006010"/>
    <w:rsid w:val="000130BC"/>
    <w:rsid w:val="000143E7"/>
    <w:rsid w:val="00015DC7"/>
    <w:rsid w:val="00023037"/>
    <w:rsid w:val="000260D7"/>
    <w:rsid w:val="0002751D"/>
    <w:rsid w:val="0002771C"/>
    <w:rsid w:val="000469A6"/>
    <w:rsid w:val="00050F38"/>
    <w:rsid w:val="00056877"/>
    <w:rsid w:val="00060D38"/>
    <w:rsid w:val="00065A1A"/>
    <w:rsid w:val="00066CF4"/>
    <w:rsid w:val="00070C55"/>
    <w:rsid w:val="00072796"/>
    <w:rsid w:val="0007319F"/>
    <w:rsid w:val="00073C4D"/>
    <w:rsid w:val="00074721"/>
    <w:rsid w:val="00075A10"/>
    <w:rsid w:val="00076F15"/>
    <w:rsid w:val="000846A6"/>
    <w:rsid w:val="00085216"/>
    <w:rsid w:val="0008543E"/>
    <w:rsid w:val="000879AA"/>
    <w:rsid w:val="00090D78"/>
    <w:rsid w:val="0009316C"/>
    <w:rsid w:val="000961C4"/>
    <w:rsid w:val="00097A4A"/>
    <w:rsid w:val="000A2408"/>
    <w:rsid w:val="000A2F37"/>
    <w:rsid w:val="000A36BD"/>
    <w:rsid w:val="000B2566"/>
    <w:rsid w:val="000B350C"/>
    <w:rsid w:val="000B38D8"/>
    <w:rsid w:val="000B4210"/>
    <w:rsid w:val="000B4BC7"/>
    <w:rsid w:val="000B7C74"/>
    <w:rsid w:val="000C1A94"/>
    <w:rsid w:val="000C396F"/>
    <w:rsid w:val="000C415C"/>
    <w:rsid w:val="000C4B67"/>
    <w:rsid w:val="000C5D3D"/>
    <w:rsid w:val="000D2D83"/>
    <w:rsid w:val="000D7C31"/>
    <w:rsid w:val="000E23EF"/>
    <w:rsid w:val="000E4BA0"/>
    <w:rsid w:val="000F0754"/>
    <w:rsid w:val="000F3717"/>
    <w:rsid w:val="000F3D2E"/>
    <w:rsid w:val="000F5904"/>
    <w:rsid w:val="000F6712"/>
    <w:rsid w:val="000F718B"/>
    <w:rsid w:val="00100BF9"/>
    <w:rsid w:val="00103B49"/>
    <w:rsid w:val="00105EFF"/>
    <w:rsid w:val="001103F4"/>
    <w:rsid w:val="001120E5"/>
    <w:rsid w:val="00112553"/>
    <w:rsid w:val="00113BD6"/>
    <w:rsid w:val="001150CA"/>
    <w:rsid w:val="00116E7E"/>
    <w:rsid w:val="001174B1"/>
    <w:rsid w:val="0012144E"/>
    <w:rsid w:val="0012152B"/>
    <w:rsid w:val="00126098"/>
    <w:rsid w:val="00132684"/>
    <w:rsid w:val="0013280C"/>
    <w:rsid w:val="0013315F"/>
    <w:rsid w:val="00133A50"/>
    <w:rsid w:val="00134309"/>
    <w:rsid w:val="0013568A"/>
    <w:rsid w:val="001375F0"/>
    <w:rsid w:val="00147A3D"/>
    <w:rsid w:val="0015123E"/>
    <w:rsid w:val="001530B2"/>
    <w:rsid w:val="00153AB3"/>
    <w:rsid w:val="00157C0E"/>
    <w:rsid w:val="00160845"/>
    <w:rsid w:val="00165275"/>
    <w:rsid w:val="00166147"/>
    <w:rsid w:val="00167128"/>
    <w:rsid w:val="00167461"/>
    <w:rsid w:val="00167D06"/>
    <w:rsid w:val="001704C6"/>
    <w:rsid w:val="00170524"/>
    <w:rsid w:val="001718B5"/>
    <w:rsid w:val="00171ADD"/>
    <w:rsid w:val="0017311D"/>
    <w:rsid w:val="0017431E"/>
    <w:rsid w:val="00174BC6"/>
    <w:rsid w:val="001822F0"/>
    <w:rsid w:val="0018557E"/>
    <w:rsid w:val="001867D7"/>
    <w:rsid w:val="0019096B"/>
    <w:rsid w:val="001925EE"/>
    <w:rsid w:val="00193821"/>
    <w:rsid w:val="00194252"/>
    <w:rsid w:val="001973B7"/>
    <w:rsid w:val="001974B3"/>
    <w:rsid w:val="001A3F0A"/>
    <w:rsid w:val="001A500D"/>
    <w:rsid w:val="001A5C06"/>
    <w:rsid w:val="001A68CB"/>
    <w:rsid w:val="001B0913"/>
    <w:rsid w:val="001B13A4"/>
    <w:rsid w:val="001B15A4"/>
    <w:rsid w:val="001B4094"/>
    <w:rsid w:val="001B5B2D"/>
    <w:rsid w:val="001B5F18"/>
    <w:rsid w:val="001B7612"/>
    <w:rsid w:val="001C03AA"/>
    <w:rsid w:val="001C05C9"/>
    <w:rsid w:val="001C11CF"/>
    <w:rsid w:val="001C16D8"/>
    <w:rsid w:val="001C319D"/>
    <w:rsid w:val="001C3C0F"/>
    <w:rsid w:val="001C65FF"/>
    <w:rsid w:val="001C6637"/>
    <w:rsid w:val="001C7C45"/>
    <w:rsid w:val="001D4036"/>
    <w:rsid w:val="001D5104"/>
    <w:rsid w:val="001D5D16"/>
    <w:rsid w:val="001D7761"/>
    <w:rsid w:val="001D7A93"/>
    <w:rsid w:val="001E0D1C"/>
    <w:rsid w:val="001E6C2B"/>
    <w:rsid w:val="001F4479"/>
    <w:rsid w:val="0020117E"/>
    <w:rsid w:val="00210968"/>
    <w:rsid w:val="00214889"/>
    <w:rsid w:val="002160A3"/>
    <w:rsid w:val="002162B7"/>
    <w:rsid w:val="00216BD0"/>
    <w:rsid w:val="002170F8"/>
    <w:rsid w:val="002174FF"/>
    <w:rsid w:val="00221198"/>
    <w:rsid w:val="00225F2F"/>
    <w:rsid w:val="00226D6B"/>
    <w:rsid w:val="002331EF"/>
    <w:rsid w:val="00233F65"/>
    <w:rsid w:val="0023619A"/>
    <w:rsid w:val="00237190"/>
    <w:rsid w:val="00237F16"/>
    <w:rsid w:val="00240485"/>
    <w:rsid w:val="002409ED"/>
    <w:rsid w:val="00242F81"/>
    <w:rsid w:val="00243E04"/>
    <w:rsid w:val="00246C75"/>
    <w:rsid w:val="00252ACC"/>
    <w:rsid w:val="002577B1"/>
    <w:rsid w:val="00257EA4"/>
    <w:rsid w:val="00262539"/>
    <w:rsid w:val="00262CC2"/>
    <w:rsid w:val="00263D46"/>
    <w:rsid w:val="0026433C"/>
    <w:rsid w:val="00270EE4"/>
    <w:rsid w:val="00275A01"/>
    <w:rsid w:val="0027645A"/>
    <w:rsid w:val="00277BE6"/>
    <w:rsid w:val="0028023D"/>
    <w:rsid w:val="00285696"/>
    <w:rsid w:val="00285A58"/>
    <w:rsid w:val="002877BF"/>
    <w:rsid w:val="002902D0"/>
    <w:rsid w:val="0029193C"/>
    <w:rsid w:val="00293E19"/>
    <w:rsid w:val="00295283"/>
    <w:rsid w:val="00295A6E"/>
    <w:rsid w:val="00295E5A"/>
    <w:rsid w:val="00297728"/>
    <w:rsid w:val="00297FC4"/>
    <w:rsid w:val="002A1E8E"/>
    <w:rsid w:val="002A6C65"/>
    <w:rsid w:val="002B094B"/>
    <w:rsid w:val="002B0AF9"/>
    <w:rsid w:val="002B6E4A"/>
    <w:rsid w:val="002C1670"/>
    <w:rsid w:val="002C44B9"/>
    <w:rsid w:val="002D0481"/>
    <w:rsid w:val="002D0484"/>
    <w:rsid w:val="002D2611"/>
    <w:rsid w:val="002D2910"/>
    <w:rsid w:val="002D2B4A"/>
    <w:rsid w:val="002D78CD"/>
    <w:rsid w:val="002E2CE0"/>
    <w:rsid w:val="002E47F5"/>
    <w:rsid w:val="002E77CD"/>
    <w:rsid w:val="002E7838"/>
    <w:rsid w:val="002F0594"/>
    <w:rsid w:val="002F1ED5"/>
    <w:rsid w:val="002F384F"/>
    <w:rsid w:val="002F5F23"/>
    <w:rsid w:val="002F6C73"/>
    <w:rsid w:val="00301B75"/>
    <w:rsid w:val="00306548"/>
    <w:rsid w:val="00310CB2"/>
    <w:rsid w:val="00312A00"/>
    <w:rsid w:val="003132D9"/>
    <w:rsid w:val="0031429A"/>
    <w:rsid w:val="00314C5A"/>
    <w:rsid w:val="003157E4"/>
    <w:rsid w:val="003161B8"/>
    <w:rsid w:val="0032010F"/>
    <w:rsid w:val="00322A1E"/>
    <w:rsid w:val="00322A64"/>
    <w:rsid w:val="00323987"/>
    <w:rsid w:val="0032680F"/>
    <w:rsid w:val="00330AE1"/>
    <w:rsid w:val="00336030"/>
    <w:rsid w:val="00342321"/>
    <w:rsid w:val="00344356"/>
    <w:rsid w:val="003453FA"/>
    <w:rsid w:val="00352601"/>
    <w:rsid w:val="003539F7"/>
    <w:rsid w:val="0035400C"/>
    <w:rsid w:val="003613A6"/>
    <w:rsid w:val="0036339A"/>
    <w:rsid w:val="003657DD"/>
    <w:rsid w:val="0036794C"/>
    <w:rsid w:val="003827CA"/>
    <w:rsid w:val="00383F10"/>
    <w:rsid w:val="00384AE9"/>
    <w:rsid w:val="00387F6B"/>
    <w:rsid w:val="00390FAE"/>
    <w:rsid w:val="00393BDF"/>
    <w:rsid w:val="003963B9"/>
    <w:rsid w:val="003A094C"/>
    <w:rsid w:val="003A4EDB"/>
    <w:rsid w:val="003A5B39"/>
    <w:rsid w:val="003B28D9"/>
    <w:rsid w:val="003B2F1B"/>
    <w:rsid w:val="003B524B"/>
    <w:rsid w:val="003B6DD0"/>
    <w:rsid w:val="003C7D57"/>
    <w:rsid w:val="003C7F3D"/>
    <w:rsid w:val="003D224E"/>
    <w:rsid w:val="003D5B33"/>
    <w:rsid w:val="003D7A11"/>
    <w:rsid w:val="003F085F"/>
    <w:rsid w:val="003F1675"/>
    <w:rsid w:val="003F22B7"/>
    <w:rsid w:val="003F3117"/>
    <w:rsid w:val="003F3A76"/>
    <w:rsid w:val="003F573B"/>
    <w:rsid w:val="00400192"/>
    <w:rsid w:val="004049EE"/>
    <w:rsid w:val="00404AA0"/>
    <w:rsid w:val="00406C70"/>
    <w:rsid w:val="0040727F"/>
    <w:rsid w:val="00410C70"/>
    <w:rsid w:val="00412DEF"/>
    <w:rsid w:val="004132E4"/>
    <w:rsid w:val="00415701"/>
    <w:rsid w:val="0041628B"/>
    <w:rsid w:val="00422A86"/>
    <w:rsid w:val="00423679"/>
    <w:rsid w:val="004273C1"/>
    <w:rsid w:val="00432AB1"/>
    <w:rsid w:val="00433AC6"/>
    <w:rsid w:val="004438EB"/>
    <w:rsid w:val="00444802"/>
    <w:rsid w:val="004448B8"/>
    <w:rsid w:val="00444D2C"/>
    <w:rsid w:val="0044536D"/>
    <w:rsid w:val="0045041A"/>
    <w:rsid w:val="00452E33"/>
    <w:rsid w:val="00455AAB"/>
    <w:rsid w:val="0045740B"/>
    <w:rsid w:val="00461AEA"/>
    <w:rsid w:val="00461F09"/>
    <w:rsid w:val="0046203F"/>
    <w:rsid w:val="00462764"/>
    <w:rsid w:val="004660EE"/>
    <w:rsid w:val="00467B60"/>
    <w:rsid w:val="004735C6"/>
    <w:rsid w:val="0047468D"/>
    <w:rsid w:val="00474CC7"/>
    <w:rsid w:val="00480BF3"/>
    <w:rsid w:val="00480D41"/>
    <w:rsid w:val="00483550"/>
    <w:rsid w:val="00483C5F"/>
    <w:rsid w:val="00486660"/>
    <w:rsid w:val="00486E30"/>
    <w:rsid w:val="00487333"/>
    <w:rsid w:val="0049228F"/>
    <w:rsid w:val="00494469"/>
    <w:rsid w:val="004A08CE"/>
    <w:rsid w:val="004A1525"/>
    <w:rsid w:val="004A29C1"/>
    <w:rsid w:val="004A37F5"/>
    <w:rsid w:val="004A58D8"/>
    <w:rsid w:val="004B6EE7"/>
    <w:rsid w:val="004B7116"/>
    <w:rsid w:val="004B7CC5"/>
    <w:rsid w:val="004C2FC7"/>
    <w:rsid w:val="004C43AB"/>
    <w:rsid w:val="004C719D"/>
    <w:rsid w:val="004D0CF4"/>
    <w:rsid w:val="004D33B9"/>
    <w:rsid w:val="004D4922"/>
    <w:rsid w:val="004E04A9"/>
    <w:rsid w:val="004E19A6"/>
    <w:rsid w:val="004E27CD"/>
    <w:rsid w:val="004E303E"/>
    <w:rsid w:val="004E5CF8"/>
    <w:rsid w:val="004E6821"/>
    <w:rsid w:val="004F4E07"/>
    <w:rsid w:val="00500334"/>
    <w:rsid w:val="00503124"/>
    <w:rsid w:val="0050714B"/>
    <w:rsid w:val="0051348F"/>
    <w:rsid w:val="00515531"/>
    <w:rsid w:val="005169D9"/>
    <w:rsid w:val="00527D27"/>
    <w:rsid w:val="0053123E"/>
    <w:rsid w:val="00534165"/>
    <w:rsid w:val="0053661B"/>
    <w:rsid w:val="00547A0B"/>
    <w:rsid w:val="00550B2A"/>
    <w:rsid w:val="00557690"/>
    <w:rsid w:val="00560A39"/>
    <w:rsid w:val="0058068C"/>
    <w:rsid w:val="00580C10"/>
    <w:rsid w:val="00583E1E"/>
    <w:rsid w:val="00583F85"/>
    <w:rsid w:val="0058588B"/>
    <w:rsid w:val="00586FA0"/>
    <w:rsid w:val="00591A4F"/>
    <w:rsid w:val="00591F59"/>
    <w:rsid w:val="00593BEE"/>
    <w:rsid w:val="00595A7B"/>
    <w:rsid w:val="00595BB8"/>
    <w:rsid w:val="00597934"/>
    <w:rsid w:val="005A2C83"/>
    <w:rsid w:val="005A3AAF"/>
    <w:rsid w:val="005A3CCE"/>
    <w:rsid w:val="005A4D40"/>
    <w:rsid w:val="005A7C34"/>
    <w:rsid w:val="005B0441"/>
    <w:rsid w:val="005B101E"/>
    <w:rsid w:val="005B163C"/>
    <w:rsid w:val="005B2014"/>
    <w:rsid w:val="005B2BFF"/>
    <w:rsid w:val="005B2FA6"/>
    <w:rsid w:val="005B4E20"/>
    <w:rsid w:val="005C02A6"/>
    <w:rsid w:val="005C06D9"/>
    <w:rsid w:val="005C18C3"/>
    <w:rsid w:val="005C21E8"/>
    <w:rsid w:val="005C3132"/>
    <w:rsid w:val="005C6B90"/>
    <w:rsid w:val="005D059F"/>
    <w:rsid w:val="005D0B13"/>
    <w:rsid w:val="005D0FD0"/>
    <w:rsid w:val="005D4773"/>
    <w:rsid w:val="005D7F28"/>
    <w:rsid w:val="005E05E3"/>
    <w:rsid w:val="005E2EB3"/>
    <w:rsid w:val="005E34EB"/>
    <w:rsid w:val="005E7EC1"/>
    <w:rsid w:val="005F383F"/>
    <w:rsid w:val="005F5091"/>
    <w:rsid w:val="006023C0"/>
    <w:rsid w:val="0060253F"/>
    <w:rsid w:val="0060418E"/>
    <w:rsid w:val="00606F47"/>
    <w:rsid w:val="00610831"/>
    <w:rsid w:val="00612919"/>
    <w:rsid w:val="00615AF5"/>
    <w:rsid w:val="006177E8"/>
    <w:rsid w:val="006233FC"/>
    <w:rsid w:val="0062423D"/>
    <w:rsid w:val="00631A66"/>
    <w:rsid w:val="00635BA7"/>
    <w:rsid w:val="006375C9"/>
    <w:rsid w:val="00644073"/>
    <w:rsid w:val="00644C10"/>
    <w:rsid w:val="0064779D"/>
    <w:rsid w:val="006519E0"/>
    <w:rsid w:val="0065568A"/>
    <w:rsid w:val="00656F5A"/>
    <w:rsid w:val="0066279E"/>
    <w:rsid w:val="00662880"/>
    <w:rsid w:val="00663FD1"/>
    <w:rsid w:val="00664109"/>
    <w:rsid w:val="00667283"/>
    <w:rsid w:val="00667359"/>
    <w:rsid w:val="00667971"/>
    <w:rsid w:val="006736F5"/>
    <w:rsid w:val="00674F70"/>
    <w:rsid w:val="006751EB"/>
    <w:rsid w:val="00680268"/>
    <w:rsid w:val="00680C71"/>
    <w:rsid w:val="0068281C"/>
    <w:rsid w:val="00685AD7"/>
    <w:rsid w:val="00687A2C"/>
    <w:rsid w:val="00696B57"/>
    <w:rsid w:val="006A28C3"/>
    <w:rsid w:val="006A4967"/>
    <w:rsid w:val="006A6D6C"/>
    <w:rsid w:val="006A7AE1"/>
    <w:rsid w:val="006B19E7"/>
    <w:rsid w:val="006B3DB2"/>
    <w:rsid w:val="006B5876"/>
    <w:rsid w:val="006C01C7"/>
    <w:rsid w:val="006C1A5A"/>
    <w:rsid w:val="006C3A0A"/>
    <w:rsid w:val="006C3A72"/>
    <w:rsid w:val="006C46B8"/>
    <w:rsid w:val="006D3588"/>
    <w:rsid w:val="006E162F"/>
    <w:rsid w:val="006E3513"/>
    <w:rsid w:val="006E6662"/>
    <w:rsid w:val="006E7708"/>
    <w:rsid w:val="006F4539"/>
    <w:rsid w:val="007033F3"/>
    <w:rsid w:val="007034EE"/>
    <w:rsid w:val="00703D23"/>
    <w:rsid w:val="0070529A"/>
    <w:rsid w:val="0070598B"/>
    <w:rsid w:val="00705AEB"/>
    <w:rsid w:val="007129A7"/>
    <w:rsid w:val="00714AD6"/>
    <w:rsid w:val="00715389"/>
    <w:rsid w:val="00715819"/>
    <w:rsid w:val="00720515"/>
    <w:rsid w:val="007216FF"/>
    <w:rsid w:val="00722559"/>
    <w:rsid w:val="00731182"/>
    <w:rsid w:val="00733CCE"/>
    <w:rsid w:val="0073405F"/>
    <w:rsid w:val="00734F11"/>
    <w:rsid w:val="00735190"/>
    <w:rsid w:val="00742085"/>
    <w:rsid w:val="00742F3C"/>
    <w:rsid w:val="00743C41"/>
    <w:rsid w:val="00745C9F"/>
    <w:rsid w:val="00746412"/>
    <w:rsid w:val="0075062C"/>
    <w:rsid w:val="00750DA7"/>
    <w:rsid w:val="00751683"/>
    <w:rsid w:val="0075175B"/>
    <w:rsid w:val="007524F3"/>
    <w:rsid w:val="00752F44"/>
    <w:rsid w:val="00754CC9"/>
    <w:rsid w:val="00755093"/>
    <w:rsid w:val="00764BE7"/>
    <w:rsid w:val="00766097"/>
    <w:rsid w:val="00767DF4"/>
    <w:rsid w:val="007705A2"/>
    <w:rsid w:val="007706E1"/>
    <w:rsid w:val="00777335"/>
    <w:rsid w:val="00777A93"/>
    <w:rsid w:val="00780D5A"/>
    <w:rsid w:val="00783365"/>
    <w:rsid w:val="00784368"/>
    <w:rsid w:val="0078558A"/>
    <w:rsid w:val="00790374"/>
    <w:rsid w:val="007934A1"/>
    <w:rsid w:val="00795F92"/>
    <w:rsid w:val="00797AA1"/>
    <w:rsid w:val="007A0E40"/>
    <w:rsid w:val="007A1DCD"/>
    <w:rsid w:val="007A5402"/>
    <w:rsid w:val="007A719A"/>
    <w:rsid w:val="007A7EA4"/>
    <w:rsid w:val="007B0A75"/>
    <w:rsid w:val="007B18AD"/>
    <w:rsid w:val="007B324D"/>
    <w:rsid w:val="007B3FF7"/>
    <w:rsid w:val="007B5106"/>
    <w:rsid w:val="007B62F3"/>
    <w:rsid w:val="007B6AF6"/>
    <w:rsid w:val="007B71DB"/>
    <w:rsid w:val="007C00C7"/>
    <w:rsid w:val="007C0EFF"/>
    <w:rsid w:val="007C1648"/>
    <w:rsid w:val="007C1C07"/>
    <w:rsid w:val="007C531B"/>
    <w:rsid w:val="007C7A27"/>
    <w:rsid w:val="007C7C99"/>
    <w:rsid w:val="007D14CE"/>
    <w:rsid w:val="007D4A3A"/>
    <w:rsid w:val="007E2D26"/>
    <w:rsid w:val="007E37C5"/>
    <w:rsid w:val="007E6776"/>
    <w:rsid w:val="007E76B0"/>
    <w:rsid w:val="007E7D93"/>
    <w:rsid w:val="007F0E87"/>
    <w:rsid w:val="007F1430"/>
    <w:rsid w:val="007F1447"/>
    <w:rsid w:val="007F4190"/>
    <w:rsid w:val="007F5A9D"/>
    <w:rsid w:val="008040CF"/>
    <w:rsid w:val="0080428B"/>
    <w:rsid w:val="00806C1E"/>
    <w:rsid w:val="00811453"/>
    <w:rsid w:val="0081603A"/>
    <w:rsid w:val="008235A4"/>
    <w:rsid w:val="00823664"/>
    <w:rsid w:val="00825871"/>
    <w:rsid w:val="008265D5"/>
    <w:rsid w:val="00830923"/>
    <w:rsid w:val="00834F4B"/>
    <w:rsid w:val="00836F42"/>
    <w:rsid w:val="008462CE"/>
    <w:rsid w:val="008572F9"/>
    <w:rsid w:val="00862776"/>
    <w:rsid w:val="00863443"/>
    <w:rsid w:val="00863DF4"/>
    <w:rsid w:val="008671C7"/>
    <w:rsid w:val="00867789"/>
    <w:rsid w:val="008677A9"/>
    <w:rsid w:val="0087280F"/>
    <w:rsid w:val="0087462C"/>
    <w:rsid w:val="0087585A"/>
    <w:rsid w:val="00876919"/>
    <w:rsid w:val="00877AF1"/>
    <w:rsid w:val="00882545"/>
    <w:rsid w:val="00882738"/>
    <w:rsid w:val="00882E22"/>
    <w:rsid w:val="008847D4"/>
    <w:rsid w:val="00886844"/>
    <w:rsid w:val="008868C5"/>
    <w:rsid w:val="00887C43"/>
    <w:rsid w:val="00890B8C"/>
    <w:rsid w:val="0089205E"/>
    <w:rsid w:val="00894E1A"/>
    <w:rsid w:val="00895186"/>
    <w:rsid w:val="00896CB8"/>
    <w:rsid w:val="00896D93"/>
    <w:rsid w:val="00897126"/>
    <w:rsid w:val="008A13A2"/>
    <w:rsid w:val="008A1DB4"/>
    <w:rsid w:val="008A1E67"/>
    <w:rsid w:val="008A4A06"/>
    <w:rsid w:val="008A4FD5"/>
    <w:rsid w:val="008A64CF"/>
    <w:rsid w:val="008B04CD"/>
    <w:rsid w:val="008B2E10"/>
    <w:rsid w:val="008B48B4"/>
    <w:rsid w:val="008B64AE"/>
    <w:rsid w:val="008B6B38"/>
    <w:rsid w:val="008B6EF0"/>
    <w:rsid w:val="008B74EF"/>
    <w:rsid w:val="008C232D"/>
    <w:rsid w:val="008C510D"/>
    <w:rsid w:val="008C5390"/>
    <w:rsid w:val="008D1112"/>
    <w:rsid w:val="008D4714"/>
    <w:rsid w:val="008E25DE"/>
    <w:rsid w:val="008E43A0"/>
    <w:rsid w:val="008E5270"/>
    <w:rsid w:val="008E59E1"/>
    <w:rsid w:val="008E5DD6"/>
    <w:rsid w:val="008E5EF9"/>
    <w:rsid w:val="008F1691"/>
    <w:rsid w:val="008F5D44"/>
    <w:rsid w:val="008F743E"/>
    <w:rsid w:val="008F7ACC"/>
    <w:rsid w:val="0090071C"/>
    <w:rsid w:val="00901183"/>
    <w:rsid w:val="00903F21"/>
    <w:rsid w:val="00905154"/>
    <w:rsid w:val="009054C0"/>
    <w:rsid w:val="00910C98"/>
    <w:rsid w:val="00911387"/>
    <w:rsid w:val="00922EF7"/>
    <w:rsid w:val="00924224"/>
    <w:rsid w:val="00924B6F"/>
    <w:rsid w:val="00927095"/>
    <w:rsid w:val="009270B0"/>
    <w:rsid w:val="009338BD"/>
    <w:rsid w:val="0094025C"/>
    <w:rsid w:val="009405DA"/>
    <w:rsid w:val="009445D2"/>
    <w:rsid w:val="009451E6"/>
    <w:rsid w:val="00947695"/>
    <w:rsid w:val="009576BB"/>
    <w:rsid w:val="0096230A"/>
    <w:rsid w:val="00964AE1"/>
    <w:rsid w:val="009652C9"/>
    <w:rsid w:val="00977B26"/>
    <w:rsid w:val="009832EA"/>
    <w:rsid w:val="00986A9B"/>
    <w:rsid w:val="00987BA6"/>
    <w:rsid w:val="00991D36"/>
    <w:rsid w:val="00993886"/>
    <w:rsid w:val="00993A29"/>
    <w:rsid w:val="0099455A"/>
    <w:rsid w:val="009951CA"/>
    <w:rsid w:val="009A097C"/>
    <w:rsid w:val="009A0C18"/>
    <w:rsid w:val="009A5532"/>
    <w:rsid w:val="009B01F9"/>
    <w:rsid w:val="009B0ADC"/>
    <w:rsid w:val="009B1FA1"/>
    <w:rsid w:val="009B2E6D"/>
    <w:rsid w:val="009B3193"/>
    <w:rsid w:val="009B3CF9"/>
    <w:rsid w:val="009B6579"/>
    <w:rsid w:val="009B7145"/>
    <w:rsid w:val="009C2F1F"/>
    <w:rsid w:val="009C3545"/>
    <w:rsid w:val="009C5306"/>
    <w:rsid w:val="009C5C7A"/>
    <w:rsid w:val="009D035E"/>
    <w:rsid w:val="009D2913"/>
    <w:rsid w:val="009D2A32"/>
    <w:rsid w:val="009D2B88"/>
    <w:rsid w:val="009D7018"/>
    <w:rsid w:val="009D7EAA"/>
    <w:rsid w:val="009E03D0"/>
    <w:rsid w:val="009E05E2"/>
    <w:rsid w:val="009E06CC"/>
    <w:rsid w:val="009E21FD"/>
    <w:rsid w:val="009E2B6A"/>
    <w:rsid w:val="009E2E50"/>
    <w:rsid w:val="009E4576"/>
    <w:rsid w:val="009E6065"/>
    <w:rsid w:val="009E7032"/>
    <w:rsid w:val="009E718B"/>
    <w:rsid w:val="009F0ECE"/>
    <w:rsid w:val="009F1809"/>
    <w:rsid w:val="009F55CD"/>
    <w:rsid w:val="009F5B4E"/>
    <w:rsid w:val="009F5E5A"/>
    <w:rsid w:val="009F7323"/>
    <w:rsid w:val="009F78DD"/>
    <w:rsid w:val="009F7E43"/>
    <w:rsid w:val="00A027BC"/>
    <w:rsid w:val="00A045A4"/>
    <w:rsid w:val="00A0515F"/>
    <w:rsid w:val="00A0531B"/>
    <w:rsid w:val="00A13B33"/>
    <w:rsid w:val="00A14671"/>
    <w:rsid w:val="00A15279"/>
    <w:rsid w:val="00A15E33"/>
    <w:rsid w:val="00A17890"/>
    <w:rsid w:val="00A21DA2"/>
    <w:rsid w:val="00A21E5E"/>
    <w:rsid w:val="00A27874"/>
    <w:rsid w:val="00A27B08"/>
    <w:rsid w:val="00A27E41"/>
    <w:rsid w:val="00A3498C"/>
    <w:rsid w:val="00A37718"/>
    <w:rsid w:val="00A415BE"/>
    <w:rsid w:val="00A443D7"/>
    <w:rsid w:val="00A44711"/>
    <w:rsid w:val="00A45388"/>
    <w:rsid w:val="00A45438"/>
    <w:rsid w:val="00A46FB2"/>
    <w:rsid w:val="00A53385"/>
    <w:rsid w:val="00A534E7"/>
    <w:rsid w:val="00A53673"/>
    <w:rsid w:val="00A540EF"/>
    <w:rsid w:val="00A55049"/>
    <w:rsid w:val="00A56CD3"/>
    <w:rsid w:val="00A65AA3"/>
    <w:rsid w:val="00A66F98"/>
    <w:rsid w:val="00A7174E"/>
    <w:rsid w:val="00A71C05"/>
    <w:rsid w:val="00A730AA"/>
    <w:rsid w:val="00A7574B"/>
    <w:rsid w:val="00A76A09"/>
    <w:rsid w:val="00A806FC"/>
    <w:rsid w:val="00A81996"/>
    <w:rsid w:val="00A82CA4"/>
    <w:rsid w:val="00A8449D"/>
    <w:rsid w:val="00A84D42"/>
    <w:rsid w:val="00A86600"/>
    <w:rsid w:val="00A92E05"/>
    <w:rsid w:val="00A92FCD"/>
    <w:rsid w:val="00A9638D"/>
    <w:rsid w:val="00AA1884"/>
    <w:rsid w:val="00AA2018"/>
    <w:rsid w:val="00AA28D0"/>
    <w:rsid w:val="00AB5589"/>
    <w:rsid w:val="00AB62FB"/>
    <w:rsid w:val="00AB7587"/>
    <w:rsid w:val="00AB7D04"/>
    <w:rsid w:val="00AC277B"/>
    <w:rsid w:val="00AC3177"/>
    <w:rsid w:val="00AC58BD"/>
    <w:rsid w:val="00AD106B"/>
    <w:rsid w:val="00AD1944"/>
    <w:rsid w:val="00AD2745"/>
    <w:rsid w:val="00AD529B"/>
    <w:rsid w:val="00AE1756"/>
    <w:rsid w:val="00AE28C5"/>
    <w:rsid w:val="00AF1294"/>
    <w:rsid w:val="00AF34AB"/>
    <w:rsid w:val="00AF36B1"/>
    <w:rsid w:val="00AF5511"/>
    <w:rsid w:val="00AF6810"/>
    <w:rsid w:val="00AF6FF8"/>
    <w:rsid w:val="00B000B1"/>
    <w:rsid w:val="00B00F16"/>
    <w:rsid w:val="00B03800"/>
    <w:rsid w:val="00B03FE8"/>
    <w:rsid w:val="00B052FC"/>
    <w:rsid w:val="00B078B1"/>
    <w:rsid w:val="00B11B37"/>
    <w:rsid w:val="00B11F2E"/>
    <w:rsid w:val="00B16003"/>
    <w:rsid w:val="00B21C29"/>
    <w:rsid w:val="00B229C6"/>
    <w:rsid w:val="00B24253"/>
    <w:rsid w:val="00B26C1C"/>
    <w:rsid w:val="00B27C8D"/>
    <w:rsid w:val="00B368A2"/>
    <w:rsid w:val="00B3741B"/>
    <w:rsid w:val="00B41926"/>
    <w:rsid w:val="00B41DD7"/>
    <w:rsid w:val="00B436D2"/>
    <w:rsid w:val="00B43C01"/>
    <w:rsid w:val="00B4634B"/>
    <w:rsid w:val="00B50DF1"/>
    <w:rsid w:val="00B51211"/>
    <w:rsid w:val="00B523B9"/>
    <w:rsid w:val="00B53126"/>
    <w:rsid w:val="00B54EF6"/>
    <w:rsid w:val="00B56ACC"/>
    <w:rsid w:val="00B57462"/>
    <w:rsid w:val="00B66066"/>
    <w:rsid w:val="00B67BB7"/>
    <w:rsid w:val="00B7023E"/>
    <w:rsid w:val="00B71060"/>
    <w:rsid w:val="00B722CA"/>
    <w:rsid w:val="00B7340A"/>
    <w:rsid w:val="00B74950"/>
    <w:rsid w:val="00B808F5"/>
    <w:rsid w:val="00B815D8"/>
    <w:rsid w:val="00B84BFD"/>
    <w:rsid w:val="00B8572A"/>
    <w:rsid w:val="00B87D94"/>
    <w:rsid w:val="00B90837"/>
    <w:rsid w:val="00B90D87"/>
    <w:rsid w:val="00B91679"/>
    <w:rsid w:val="00B92E62"/>
    <w:rsid w:val="00B934C2"/>
    <w:rsid w:val="00B96EF3"/>
    <w:rsid w:val="00BA53A3"/>
    <w:rsid w:val="00BA5AC1"/>
    <w:rsid w:val="00BA6C60"/>
    <w:rsid w:val="00BB1368"/>
    <w:rsid w:val="00BB1D7B"/>
    <w:rsid w:val="00BB474B"/>
    <w:rsid w:val="00BB4AD5"/>
    <w:rsid w:val="00BB7FA8"/>
    <w:rsid w:val="00BC03EC"/>
    <w:rsid w:val="00BC12DE"/>
    <w:rsid w:val="00BC4B70"/>
    <w:rsid w:val="00BC6CA1"/>
    <w:rsid w:val="00BD0335"/>
    <w:rsid w:val="00BD36E9"/>
    <w:rsid w:val="00BD3BB2"/>
    <w:rsid w:val="00BE2BEF"/>
    <w:rsid w:val="00BE3792"/>
    <w:rsid w:val="00BE3BFC"/>
    <w:rsid w:val="00BE45F8"/>
    <w:rsid w:val="00BE57E8"/>
    <w:rsid w:val="00BE6E4C"/>
    <w:rsid w:val="00BF1163"/>
    <w:rsid w:val="00BF4063"/>
    <w:rsid w:val="00BF61D0"/>
    <w:rsid w:val="00C0292B"/>
    <w:rsid w:val="00C02E48"/>
    <w:rsid w:val="00C03FD6"/>
    <w:rsid w:val="00C10B5E"/>
    <w:rsid w:val="00C1516B"/>
    <w:rsid w:val="00C20A2A"/>
    <w:rsid w:val="00C2524E"/>
    <w:rsid w:val="00C32E54"/>
    <w:rsid w:val="00C35211"/>
    <w:rsid w:val="00C37FDB"/>
    <w:rsid w:val="00C4255D"/>
    <w:rsid w:val="00C4345B"/>
    <w:rsid w:val="00C44379"/>
    <w:rsid w:val="00C45DC1"/>
    <w:rsid w:val="00C476E7"/>
    <w:rsid w:val="00C50E86"/>
    <w:rsid w:val="00C536EC"/>
    <w:rsid w:val="00C5742D"/>
    <w:rsid w:val="00C577DD"/>
    <w:rsid w:val="00C63EC5"/>
    <w:rsid w:val="00C674B2"/>
    <w:rsid w:val="00C67857"/>
    <w:rsid w:val="00C70CEE"/>
    <w:rsid w:val="00C7202B"/>
    <w:rsid w:val="00C73D6F"/>
    <w:rsid w:val="00C747F7"/>
    <w:rsid w:val="00C7547D"/>
    <w:rsid w:val="00C77393"/>
    <w:rsid w:val="00C80382"/>
    <w:rsid w:val="00C81958"/>
    <w:rsid w:val="00C82036"/>
    <w:rsid w:val="00C83059"/>
    <w:rsid w:val="00C83FE0"/>
    <w:rsid w:val="00C84077"/>
    <w:rsid w:val="00C846E2"/>
    <w:rsid w:val="00C90D91"/>
    <w:rsid w:val="00C9600B"/>
    <w:rsid w:val="00C96293"/>
    <w:rsid w:val="00C9703F"/>
    <w:rsid w:val="00CA0366"/>
    <w:rsid w:val="00CA0B98"/>
    <w:rsid w:val="00CA2814"/>
    <w:rsid w:val="00CA3E48"/>
    <w:rsid w:val="00CA5E60"/>
    <w:rsid w:val="00CA7A11"/>
    <w:rsid w:val="00CB1FCE"/>
    <w:rsid w:val="00CB2593"/>
    <w:rsid w:val="00CB2B47"/>
    <w:rsid w:val="00CB522D"/>
    <w:rsid w:val="00CB54DD"/>
    <w:rsid w:val="00CB69F2"/>
    <w:rsid w:val="00CC1B6D"/>
    <w:rsid w:val="00CC43BC"/>
    <w:rsid w:val="00CD271F"/>
    <w:rsid w:val="00CD42DB"/>
    <w:rsid w:val="00CD46C2"/>
    <w:rsid w:val="00CD5189"/>
    <w:rsid w:val="00CD5D8C"/>
    <w:rsid w:val="00CD6084"/>
    <w:rsid w:val="00CE0D3A"/>
    <w:rsid w:val="00CE4166"/>
    <w:rsid w:val="00CE5797"/>
    <w:rsid w:val="00CE7548"/>
    <w:rsid w:val="00CF0E33"/>
    <w:rsid w:val="00CF5299"/>
    <w:rsid w:val="00CF5A29"/>
    <w:rsid w:val="00CF69B5"/>
    <w:rsid w:val="00D031E0"/>
    <w:rsid w:val="00D0330D"/>
    <w:rsid w:val="00D03EC5"/>
    <w:rsid w:val="00D0569A"/>
    <w:rsid w:val="00D10DBB"/>
    <w:rsid w:val="00D1323C"/>
    <w:rsid w:val="00D15095"/>
    <w:rsid w:val="00D23E6B"/>
    <w:rsid w:val="00D24008"/>
    <w:rsid w:val="00D261C7"/>
    <w:rsid w:val="00D26589"/>
    <w:rsid w:val="00D26D9F"/>
    <w:rsid w:val="00D2783A"/>
    <w:rsid w:val="00D35392"/>
    <w:rsid w:val="00D36A3F"/>
    <w:rsid w:val="00D41182"/>
    <w:rsid w:val="00D41F0D"/>
    <w:rsid w:val="00D4697C"/>
    <w:rsid w:val="00D47620"/>
    <w:rsid w:val="00D477A6"/>
    <w:rsid w:val="00D5200B"/>
    <w:rsid w:val="00D54BC8"/>
    <w:rsid w:val="00D55C16"/>
    <w:rsid w:val="00D56916"/>
    <w:rsid w:val="00D63A96"/>
    <w:rsid w:val="00D662B1"/>
    <w:rsid w:val="00D66F13"/>
    <w:rsid w:val="00D66F14"/>
    <w:rsid w:val="00D715A2"/>
    <w:rsid w:val="00D75B82"/>
    <w:rsid w:val="00D7786C"/>
    <w:rsid w:val="00D83DBC"/>
    <w:rsid w:val="00D85584"/>
    <w:rsid w:val="00D91816"/>
    <w:rsid w:val="00D94CE2"/>
    <w:rsid w:val="00D9594D"/>
    <w:rsid w:val="00D95CC8"/>
    <w:rsid w:val="00DA374E"/>
    <w:rsid w:val="00DA609C"/>
    <w:rsid w:val="00DA7C4F"/>
    <w:rsid w:val="00DB00EE"/>
    <w:rsid w:val="00DB0AED"/>
    <w:rsid w:val="00DB2808"/>
    <w:rsid w:val="00DB6D54"/>
    <w:rsid w:val="00DC154B"/>
    <w:rsid w:val="00DC361B"/>
    <w:rsid w:val="00DC43F6"/>
    <w:rsid w:val="00DC5665"/>
    <w:rsid w:val="00DC5CF8"/>
    <w:rsid w:val="00DC763C"/>
    <w:rsid w:val="00DC7808"/>
    <w:rsid w:val="00DD082A"/>
    <w:rsid w:val="00DD096F"/>
    <w:rsid w:val="00DD7799"/>
    <w:rsid w:val="00DD7829"/>
    <w:rsid w:val="00DE1151"/>
    <w:rsid w:val="00DE3431"/>
    <w:rsid w:val="00DE4ADC"/>
    <w:rsid w:val="00DF08CF"/>
    <w:rsid w:val="00DF3552"/>
    <w:rsid w:val="00DF39A2"/>
    <w:rsid w:val="00DF3F58"/>
    <w:rsid w:val="00E00C80"/>
    <w:rsid w:val="00E02EB7"/>
    <w:rsid w:val="00E06E15"/>
    <w:rsid w:val="00E0784D"/>
    <w:rsid w:val="00E10915"/>
    <w:rsid w:val="00E13B7C"/>
    <w:rsid w:val="00E14321"/>
    <w:rsid w:val="00E2255D"/>
    <w:rsid w:val="00E22AEB"/>
    <w:rsid w:val="00E26D7C"/>
    <w:rsid w:val="00E33981"/>
    <w:rsid w:val="00E35269"/>
    <w:rsid w:val="00E36750"/>
    <w:rsid w:val="00E373E2"/>
    <w:rsid w:val="00E4485C"/>
    <w:rsid w:val="00E5187A"/>
    <w:rsid w:val="00E57090"/>
    <w:rsid w:val="00E62982"/>
    <w:rsid w:val="00E641BA"/>
    <w:rsid w:val="00E6478D"/>
    <w:rsid w:val="00E67391"/>
    <w:rsid w:val="00E752AF"/>
    <w:rsid w:val="00E774A0"/>
    <w:rsid w:val="00E77D6E"/>
    <w:rsid w:val="00E81885"/>
    <w:rsid w:val="00E84573"/>
    <w:rsid w:val="00E95592"/>
    <w:rsid w:val="00EA3AE5"/>
    <w:rsid w:val="00EA3BCE"/>
    <w:rsid w:val="00EA6117"/>
    <w:rsid w:val="00EB09B8"/>
    <w:rsid w:val="00EB182B"/>
    <w:rsid w:val="00EB2CAB"/>
    <w:rsid w:val="00EB2D2A"/>
    <w:rsid w:val="00EB3BD2"/>
    <w:rsid w:val="00EB7437"/>
    <w:rsid w:val="00EC12CD"/>
    <w:rsid w:val="00EC27F6"/>
    <w:rsid w:val="00EC3EE7"/>
    <w:rsid w:val="00EC6D15"/>
    <w:rsid w:val="00ED10D2"/>
    <w:rsid w:val="00ED21FC"/>
    <w:rsid w:val="00ED58FC"/>
    <w:rsid w:val="00ED7D86"/>
    <w:rsid w:val="00EE12C9"/>
    <w:rsid w:val="00EE17B3"/>
    <w:rsid w:val="00EE48CD"/>
    <w:rsid w:val="00EE4BC8"/>
    <w:rsid w:val="00EE6EA5"/>
    <w:rsid w:val="00EF11A8"/>
    <w:rsid w:val="00EF32C4"/>
    <w:rsid w:val="00EF6178"/>
    <w:rsid w:val="00EF7AA2"/>
    <w:rsid w:val="00F005D8"/>
    <w:rsid w:val="00F00638"/>
    <w:rsid w:val="00F01A27"/>
    <w:rsid w:val="00F01C74"/>
    <w:rsid w:val="00F064D3"/>
    <w:rsid w:val="00F1247C"/>
    <w:rsid w:val="00F13052"/>
    <w:rsid w:val="00F141B6"/>
    <w:rsid w:val="00F14693"/>
    <w:rsid w:val="00F14DFB"/>
    <w:rsid w:val="00F16A78"/>
    <w:rsid w:val="00F16C5D"/>
    <w:rsid w:val="00F25C33"/>
    <w:rsid w:val="00F35BC5"/>
    <w:rsid w:val="00F40081"/>
    <w:rsid w:val="00F42085"/>
    <w:rsid w:val="00F458C1"/>
    <w:rsid w:val="00F45E49"/>
    <w:rsid w:val="00F469A1"/>
    <w:rsid w:val="00F46C17"/>
    <w:rsid w:val="00F5299E"/>
    <w:rsid w:val="00F569E3"/>
    <w:rsid w:val="00F60184"/>
    <w:rsid w:val="00F62EED"/>
    <w:rsid w:val="00F634D3"/>
    <w:rsid w:val="00F644BD"/>
    <w:rsid w:val="00F67AF8"/>
    <w:rsid w:val="00F70AE0"/>
    <w:rsid w:val="00F71EFF"/>
    <w:rsid w:val="00F7639C"/>
    <w:rsid w:val="00F76A9E"/>
    <w:rsid w:val="00F822D1"/>
    <w:rsid w:val="00F834F6"/>
    <w:rsid w:val="00F86151"/>
    <w:rsid w:val="00F86E7D"/>
    <w:rsid w:val="00F90016"/>
    <w:rsid w:val="00F93C58"/>
    <w:rsid w:val="00F93FDD"/>
    <w:rsid w:val="00F942C0"/>
    <w:rsid w:val="00F94D23"/>
    <w:rsid w:val="00F95191"/>
    <w:rsid w:val="00F95732"/>
    <w:rsid w:val="00F957CE"/>
    <w:rsid w:val="00F95D8C"/>
    <w:rsid w:val="00F96520"/>
    <w:rsid w:val="00FA0026"/>
    <w:rsid w:val="00FA0E9E"/>
    <w:rsid w:val="00FA2E5E"/>
    <w:rsid w:val="00FA3E46"/>
    <w:rsid w:val="00FA5B89"/>
    <w:rsid w:val="00FA78AD"/>
    <w:rsid w:val="00FB0324"/>
    <w:rsid w:val="00FB4731"/>
    <w:rsid w:val="00FB489C"/>
    <w:rsid w:val="00FB695C"/>
    <w:rsid w:val="00FC38E1"/>
    <w:rsid w:val="00FC59D0"/>
    <w:rsid w:val="00FC5B4A"/>
    <w:rsid w:val="00FC605A"/>
    <w:rsid w:val="00FC7C38"/>
    <w:rsid w:val="00FC7EE5"/>
    <w:rsid w:val="00FD20A9"/>
    <w:rsid w:val="00FD2BAA"/>
    <w:rsid w:val="00FD3B57"/>
    <w:rsid w:val="00FD4499"/>
    <w:rsid w:val="00FD4E5A"/>
    <w:rsid w:val="00FD5639"/>
    <w:rsid w:val="00FD6027"/>
    <w:rsid w:val="00FE5202"/>
    <w:rsid w:val="00FF0804"/>
    <w:rsid w:val="00FF132B"/>
    <w:rsid w:val="00FF19D1"/>
    <w:rsid w:val="00FF1D64"/>
    <w:rsid w:val="00FF303A"/>
    <w:rsid w:val="00FF5E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45F770B"/>
  <w15:docId w15:val="{CFE6DC88-A411-46E1-8F88-67EF52629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4CE"/>
    <w:pPr>
      <w:spacing w:after="200" w:line="288" w:lineRule="auto"/>
      <w:jc w:val="both"/>
    </w:pPr>
    <w:rPr>
      <w:rFonts w:ascii="Times New Roman" w:hAnsi="Times New Roman" w:cs="Times New Roman"/>
      <w:sz w:val="24"/>
      <w:szCs w:val="24"/>
      <w:lang w:val="de-DE"/>
    </w:rPr>
  </w:style>
  <w:style w:type="paragraph" w:styleId="Heading1">
    <w:name w:val="heading 1"/>
    <w:basedOn w:val="Normal"/>
    <w:next w:val="Normal"/>
    <w:link w:val="Heading1Char"/>
    <w:autoRedefine/>
    <w:uiPriority w:val="9"/>
    <w:qFormat/>
    <w:rsid w:val="006C3A0A"/>
    <w:pPr>
      <w:numPr>
        <w:numId w:val="17"/>
      </w:numPr>
      <w:spacing w:after="0" w:line="240" w:lineRule="auto"/>
      <w:ind w:left="360"/>
      <w:contextualSpacing/>
      <w:jc w:val="center"/>
      <w:outlineLvl w:val="0"/>
    </w:pPr>
    <w:rPr>
      <w:b/>
      <w:sz w:val="22"/>
      <w:szCs w:val="22"/>
      <w:lang w:val="en-US"/>
    </w:rPr>
  </w:style>
  <w:style w:type="paragraph" w:styleId="Heading2">
    <w:name w:val="heading 2"/>
    <w:basedOn w:val="Normal"/>
    <w:next w:val="Normal"/>
    <w:link w:val="Heading2Char"/>
    <w:uiPriority w:val="9"/>
    <w:unhideWhenUsed/>
    <w:qFormat/>
    <w:rsid w:val="00243E04"/>
    <w:pPr>
      <w:numPr>
        <w:ilvl w:val="1"/>
        <w:numId w:val="7"/>
      </w:numPr>
      <w:spacing w:before="480" w:after="120"/>
      <w:outlineLvl w:val="1"/>
    </w:pPr>
    <w:rPr>
      <w:b/>
      <w:sz w:val="26"/>
    </w:rPr>
  </w:style>
  <w:style w:type="paragraph" w:styleId="Heading3">
    <w:name w:val="heading 3"/>
    <w:basedOn w:val="Normal"/>
    <w:next w:val="Normal"/>
    <w:link w:val="Heading3Char"/>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Heading4">
    <w:name w:val="heading 4"/>
    <w:basedOn w:val="Normal"/>
    <w:next w:val="Normal"/>
    <w:link w:val="Heading4Char"/>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Heading5">
    <w:name w:val="heading 5"/>
    <w:basedOn w:val="Heading3"/>
    <w:next w:val="Normal"/>
    <w:link w:val="Heading5Char"/>
    <w:uiPriority w:val="9"/>
    <w:unhideWhenUsed/>
    <w:rsid w:val="00D031E0"/>
    <w:pPr>
      <w:numPr>
        <w:ilvl w:val="4"/>
      </w:numPr>
      <w:ind w:left="1009" w:hanging="1009"/>
      <w:outlineLvl w:val="4"/>
    </w:pPr>
  </w:style>
  <w:style w:type="paragraph" w:styleId="Heading6">
    <w:name w:val="heading 6"/>
    <w:basedOn w:val="Heading5"/>
    <w:next w:val="Normal"/>
    <w:link w:val="Heading6Char"/>
    <w:uiPriority w:val="9"/>
    <w:unhideWhenUsed/>
    <w:rsid w:val="00D031E0"/>
    <w:pPr>
      <w:numPr>
        <w:ilvl w:val="5"/>
      </w:numPr>
      <w:ind w:left="1151" w:hanging="1151"/>
      <w:outlineLvl w:val="5"/>
    </w:pPr>
    <w:rPr>
      <w:iCs/>
    </w:rPr>
  </w:style>
  <w:style w:type="paragraph" w:styleId="Heading7">
    <w:name w:val="heading 7"/>
    <w:basedOn w:val="Normal"/>
    <w:next w:val="Normal"/>
    <w:link w:val="Heading7Char"/>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Heading8">
    <w:name w:val="heading 8"/>
    <w:basedOn w:val="Normal"/>
    <w:next w:val="Normal"/>
    <w:link w:val="Heading8Char"/>
    <w:uiPriority w:val="9"/>
    <w:unhideWhenUsed/>
    <w:rsid w:val="005B2014"/>
    <w:pPr>
      <w:keepNext/>
      <w:keepLines/>
      <w:numPr>
        <w:ilvl w:val="7"/>
        <w:numId w:val="7"/>
      </w:numPr>
      <w:spacing w:before="200" w:after="0"/>
      <w:outlineLvl w:val="7"/>
    </w:pPr>
    <w:rPr>
      <w:rFonts w:eastAsia="Times New Roman"/>
      <w:sz w:val="26"/>
      <w:szCs w:val="20"/>
    </w:rPr>
  </w:style>
  <w:style w:type="paragraph" w:styleId="Heading9">
    <w:name w:val="heading 9"/>
    <w:basedOn w:val="Normal"/>
    <w:next w:val="Normal"/>
    <w:link w:val="Heading9Char"/>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Literatur">
    <w:name w:val="Abstract_Literatur"/>
    <w:basedOn w:val="Normal"/>
    <w:next w:val="Normal"/>
    <w:qFormat/>
    <w:rsid w:val="00C63EC5"/>
    <w:pPr>
      <w:spacing w:before="480" w:after="120"/>
      <w:jc w:val="center"/>
    </w:pPr>
    <w:rPr>
      <w:b/>
      <w:sz w:val="30"/>
      <w:szCs w:val="28"/>
    </w:rPr>
  </w:style>
  <w:style w:type="paragraph" w:styleId="Title">
    <w:name w:val="Title"/>
    <w:aliases w:val="Titel Abstract"/>
    <w:basedOn w:val="Normal"/>
    <w:next w:val="Normal"/>
    <w:link w:val="TitleChar"/>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aliases w:val="Titel Abstract Char"/>
    <w:link w:val="Title"/>
    <w:rsid w:val="00E2255D"/>
    <w:rPr>
      <w:rFonts w:ascii="Cambria" w:eastAsia="Times New Roman" w:hAnsi="Cambria" w:cs="Times New Roman"/>
      <w:color w:val="17365D"/>
      <w:spacing w:val="5"/>
      <w:kern w:val="28"/>
      <w:sz w:val="52"/>
      <w:szCs w:val="52"/>
    </w:rPr>
  </w:style>
  <w:style w:type="paragraph" w:customStyle="1" w:styleId="NameAutor">
    <w:name w:val="Name_Autor"/>
    <w:basedOn w:val="Normal"/>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Normal"/>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Normal"/>
    <w:qFormat/>
    <w:rsid w:val="00E2255D"/>
    <w:pPr>
      <w:overflowPunct w:val="0"/>
      <w:autoSpaceDE w:val="0"/>
      <w:autoSpaceDN w:val="0"/>
      <w:adjustRightInd w:val="0"/>
      <w:spacing w:before="60" w:after="60"/>
      <w:jc w:val="center"/>
    </w:pPr>
    <w:rPr>
      <w:rFonts w:cs="Arial"/>
      <w:lang w:eastAsia="de-DE"/>
    </w:rPr>
  </w:style>
  <w:style w:type="character" w:customStyle="1" w:styleId="Heading1Char">
    <w:name w:val="Heading 1 Char"/>
    <w:link w:val="Heading1"/>
    <w:uiPriority w:val="9"/>
    <w:rsid w:val="006C3A0A"/>
    <w:rPr>
      <w:rFonts w:ascii="Times New Roman" w:hAnsi="Times New Roman" w:cs="Times New Roman"/>
      <w:b/>
      <w:sz w:val="22"/>
      <w:szCs w:val="22"/>
    </w:rPr>
  </w:style>
  <w:style w:type="character" w:customStyle="1" w:styleId="Heading2Char">
    <w:name w:val="Heading 2 Char"/>
    <w:link w:val="Heading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TableGrid">
    <w:name w:val="Table Grid"/>
    <w:basedOn w:val="TableNormal"/>
    <w:uiPriority w:val="39"/>
    <w:rsid w:val="00FA3E46"/>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A3E46"/>
    <w:rPr>
      <w:color w:val="0000FF"/>
      <w:u w:val="single"/>
    </w:rPr>
  </w:style>
  <w:style w:type="paragraph" w:styleId="Header">
    <w:name w:val="header"/>
    <w:basedOn w:val="Normal"/>
    <w:link w:val="HeaderChar"/>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HeaderChar">
    <w:name w:val="Header Char"/>
    <w:link w:val="Header"/>
    <w:uiPriority w:val="99"/>
    <w:rsid w:val="00FA3E46"/>
    <w:rPr>
      <w:rFonts w:ascii="Arial" w:eastAsia="Calibri" w:hAnsi="Arial" w:cs="Times New Roman"/>
    </w:rPr>
  </w:style>
  <w:style w:type="character" w:styleId="Strong">
    <w:name w:val="Strong"/>
    <w:aliases w:val="untergoeordnete Überschrift"/>
    <w:uiPriority w:val="22"/>
    <w:rsid w:val="00FA3E46"/>
    <w:rPr>
      <w:rFonts w:ascii="Arial" w:hAnsi="Arial"/>
      <w:b/>
      <w:i/>
      <w:iCs w:val="0"/>
      <w:sz w:val="22"/>
      <w:lang w:val="de-DE"/>
    </w:rPr>
  </w:style>
  <w:style w:type="paragraph" w:customStyle="1" w:styleId="untergeordneteberschrift">
    <w:name w:val="untergeordnete Überschrift"/>
    <w:basedOn w:val="Normal"/>
    <w:next w:val="Normal"/>
    <w:qFormat/>
    <w:rsid w:val="00D031E0"/>
    <w:pPr>
      <w:spacing w:before="200" w:after="120"/>
    </w:pPr>
    <w:rPr>
      <w:b/>
    </w:rPr>
  </w:style>
  <w:style w:type="paragraph" w:customStyle="1" w:styleId="AnhangVerzeichnisseLiteratur">
    <w:name w:val="Anhang Verzeichnisse (Literatur"/>
    <w:aliases w:val="Formel,Abbildungen)"/>
    <w:basedOn w:val="Normal"/>
    <w:qFormat/>
    <w:rsid w:val="00263D46"/>
    <w:pPr>
      <w:spacing w:after="120" w:line="276" w:lineRule="auto"/>
      <w:jc w:val="left"/>
    </w:pPr>
    <w:rPr>
      <w:lang w:eastAsia="de-DE"/>
    </w:rPr>
  </w:style>
  <w:style w:type="character" w:styleId="Emphasis">
    <w:name w:val="Emphasis"/>
    <w:uiPriority w:val="20"/>
    <w:rsid w:val="00FA3E46"/>
    <w:rPr>
      <w:i/>
      <w:iCs/>
    </w:rPr>
  </w:style>
  <w:style w:type="paragraph" w:styleId="BalloonText">
    <w:name w:val="Balloon Text"/>
    <w:basedOn w:val="Normal"/>
    <w:link w:val="BalloonTextChar"/>
    <w:uiPriority w:val="99"/>
    <w:semiHidden/>
    <w:unhideWhenUsed/>
    <w:rsid w:val="00FA3E4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A3E46"/>
    <w:rPr>
      <w:rFonts w:ascii="Tahoma" w:eastAsia="Calibri" w:hAnsi="Tahoma" w:cs="Tahoma"/>
      <w:sz w:val="16"/>
      <w:szCs w:val="16"/>
    </w:rPr>
  </w:style>
  <w:style w:type="character" w:customStyle="1" w:styleId="Heading3Char">
    <w:name w:val="Heading 3 Char"/>
    <w:link w:val="Heading3"/>
    <w:uiPriority w:val="9"/>
    <w:rsid w:val="00D031E0"/>
    <w:rPr>
      <w:rFonts w:ascii="Times New Roman" w:eastAsia="Times New Roman" w:hAnsi="Times New Roman" w:cs="Times New Roman"/>
      <w:b/>
      <w:bCs/>
      <w:sz w:val="26"/>
      <w:szCs w:val="24"/>
    </w:rPr>
  </w:style>
  <w:style w:type="character" w:customStyle="1" w:styleId="Heading4Char">
    <w:name w:val="Heading 4 Char"/>
    <w:link w:val="Heading4"/>
    <w:uiPriority w:val="9"/>
    <w:rsid w:val="00D031E0"/>
    <w:rPr>
      <w:rFonts w:ascii="Times New Roman" w:eastAsia="Times New Roman" w:hAnsi="Times New Roman" w:cs="Times New Roman"/>
      <w:b/>
      <w:bCs/>
      <w:iCs/>
      <w:sz w:val="26"/>
      <w:szCs w:val="24"/>
    </w:rPr>
  </w:style>
  <w:style w:type="character" w:customStyle="1" w:styleId="Heading5Char">
    <w:name w:val="Heading 5 Char"/>
    <w:link w:val="Heading5"/>
    <w:uiPriority w:val="9"/>
    <w:rsid w:val="00D031E0"/>
    <w:rPr>
      <w:rFonts w:ascii="Times New Roman" w:eastAsia="Times New Roman" w:hAnsi="Times New Roman" w:cs="Times New Roman"/>
      <w:b/>
      <w:bCs/>
      <w:sz w:val="26"/>
      <w:szCs w:val="24"/>
    </w:rPr>
  </w:style>
  <w:style w:type="character" w:customStyle="1" w:styleId="Heading6Char">
    <w:name w:val="Heading 6 Char"/>
    <w:link w:val="Heading6"/>
    <w:uiPriority w:val="9"/>
    <w:rsid w:val="00D031E0"/>
    <w:rPr>
      <w:rFonts w:ascii="Times New Roman" w:eastAsia="Times New Roman" w:hAnsi="Times New Roman" w:cs="Times New Roman"/>
      <w:b/>
      <w:bCs/>
      <w:iCs/>
      <w:sz w:val="26"/>
      <w:szCs w:val="24"/>
    </w:rPr>
  </w:style>
  <w:style w:type="character" w:customStyle="1" w:styleId="Heading7Char">
    <w:name w:val="Heading 7 Char"/>
    <w:link w:val="Heading7"/>
    <w:uiPriority w:val="9"/>
    <w:rsid w:val="00D031E0"/>
    <w:rPr>
      <w:rFonts w:ascii="Times New Roman" w:eastAsia="Times New Roman" w:hAnsi="Times New Roman" w:cs="Times New Roman"/>
      <w:iCs/>
      <w:sz w:val="26"/>
      <w:szCs w:val="24"/>
    </w:rPr>
  </w:style>
  <w:style w:type="character" w:customStyle="1" w:styleId="Heading8Char">
    <w:name w:val="Heading 8 Char"/>
    <w:link w:val="Heading8"/>
    <w:uiPriority w:val="9"/>
    <w:rsid w:val="005B2014"/>
    <w:rPr>
      <w:rFonts w:ascii="Times New Roman" w:eastAsia="Times New Roman" w:hAnsi="Times New Roman" w:cs="Times New Roman"/>
      <w:sz w:val="26"/>
      <w:szCs w:val="20"/>
    </w:rPr>
  </w:style>
  <w:style w:type="character" w:customStyle="1" w:styleId="Heading9Char">
    <w:name w:val="Heading 9 Char"/>
    <w:link w:val="Heading9"/>
    <w:uiPriority w:val="9"/>
    <w:rsid w:val="005B2014"/>
    <w:rPr>
      <w:rFonts w:ascii="Times New Roman" w:eastAsia="Times New Roman" w:hAnsi="Times New Roman" w:cs="Times New Roman"/>
      <w:iCs/>
      <w:sz w:val="26"/>
      <w:szCs w:val="20"/>
    </w:rPr>
  </w:style>
  <w:style w:type="character" w:styleId="SubtleEmphasis">
    <w:name w:val="Subtle Emphasis"/>
    <w:uiPriority w:val="19"/>
    <w:rsid w:val="008C232D"/>
    <w:rPr>
      <w:i/>
      <w:iCs/>
      <w:color w:val="808080"/>
    </w:rPr>
  </w:style>
  <w:style w:type="paragraph" w:customStyle="1" w:styleId="Titelklein">
    <w:name w:val="Titel_klein"/>
    <w:next w:val="Normal"/>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Footer">
    <w:name w:val="footer"/>
    <w:basedOn w:val="Normal"/>
    <w:link w:val="FooterChar"/>
    <w:uiPriority w:val="99"/>
    <w:unhideWhenUsed/>
    <w:rsid w:val="008C232D"/>
    <w:pPr>
      <w:tabs>
        <w:tab w:val="center" w:pos="4513"/>
        <w:tab w:val="right" w:pos="9026"/>
      </w:tabs>
      <w:spacing w:after="0" w:line="240" w:lineRule="auto"/>
    </w:pPr>
    <w:rPr>
      <w:sz w:val="26"/>
    </w:rPr>
  </w:style>
  <w:style w:type="character" w:customStyle="1" w:styleId="FooterChar">
    <w:name w:val="Footer Char"/>
    <w:link w:val="Footer"/>
    <w:uiPriority w:val="99"/>
    <w:rsid w:val="008C232D"/>
    <w:rPr>
      <w:rFonts w:ascii="Times New Roman" w:eastAsia="Calibri" w:hAnsi="Times New Roman" w:cs="Times New Roman"/>
      <w:sz w:val="26"/>
      <w:szCs w:val="24"/>
    </w:rPr>
  </w:style>
  <w:style w:type="character" w:styleId="PlaceholderText">
    <w:name w:val="Placeholder Text"/>
    <w:uiPriority w:val="99"/>
    <w:semiHidden/>
    <w:rsid w:val="008C232D"/>
    <w:rPr>
      <w:color w:val="808080"/>
    </w:rPr>
  </w:style>
  <w:style w:type="character" w:styleId="CommentReference">
    <w:name w:val="annotation reference"/>
    <w:uiPriority w:val="99"/>
    <w:semiHidden/>
    <w:unhideWhenUsed/>
    <w:rsid w:val="009832EA"/>
    <w:rPr>
      <w:sz w:val="16"/>
      <w:szCs w:val="16"/>
    </w:rPr>
  </w:style>
  <w:style w:type="paragraph" w:styleId="CommentText">
    <w:name w:val="annotation text"/>
    <w:basedOn w:val="Normal"/>
    <w:link w:val="CommentTextChar"/>
    <w:uiPriority w:val="99"/>
    <w:semiHidden/>
    <w:unhideWhenUsed/>
    <w:rsid w:val="009832EA"/>
    <w:pPr>
      <w:spacing w:line="240" w:lineRule="auto"/>
    </w:pPr>
    <w:rPr>
      <w:sz w:val="20"/>
      <w:szCs w:val="20"/>
    </w:rPr>
  </w:style>
  <w:style w:type="character" w:customStyle="1" w:styleId="CommentTextChar">
    <w:name w:val="Comment Text Char"/>
    <w:link w:val="CommentText"/>
    <w:uiPriority w:val="99"/>
    <w:semiHidden/>
    <w:rsid w:val="009832E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832EA"/>
    <w:rPr>
      <w:b/>
      <w:bCs/>
    </w:rPr>
  </w:style>
  <w:style w:type="character" w:customStyle="1" w:styleId="CommentSubjectChar">
    <w:name w:val="Comment Subject Char"/>
    <w:link w:val="CommentSubject"/>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Normal"/>
    <w:rsid w:val="00C20A2A"/>
    <w:pPr>
      <w:jc w:val="left"/>
    </w:pPr>
    <w:rPr>
      <w:szCs w:val="22"/>
    </w:rPr>
  </w:style>
  <w:style w:type="paragraph" w:styleId="TOC3">
    <w:name w:val="toc 3"/>
    <w:basedOn w:val="Normal"/>
    <w:next w:val="Normal"/>
    <w:autoRedefine/>
    <w:uiPriority w:val="39"/>
    <w:unhideWhenUsed/>
    <w:rsid w:val="005D059F"/>
    <w:pPr>
      <w:spacing w:after="100"/>
    </w:pPr>
  </w:style>
  <w:style w:type="paragraph" w:styleId="TOCHeading">
    <w:name w:val="TOC Heading"/>
    <w:basedOn w:val="Heading1"/>
    <w:next w:val="Normal"/>
    <w:uiPriority w:val="39"/>
    <w:unhideWhenUsed/>
    <w:rsid w:val="005D059F"/>
    <w:pPr>
      <w:keepNext/>
      <w:keepLines/>
      <w:spacing w:line="276" w:lineRule="auto"/>
      <w:ind w:left="0" w:firstLine="0"/>
      <w:contextualSpacing w:val="0"/>
      <w:outlineLvl w:val="9"/>
    </w:pPr>
    <w:rPr>
      <w:rFonts w:ascii="Cambria" w:eastAsia="Times New Roman" w:hAnsi="Cambria"/>
      <w:color w:val="365F91"/>
      <w:lang w:eastAsia="de-DE"/>
    </w:rPr>
  </w:style>
  <w:style w:type="paragraph" w:styleId="TOC1">
    <w:name w:val="toc 1"/>
    <w:basedOn w:val="Normal"/>
    <w:next w:val="Normal"/>
    <w:autoRedefine/>
    <w:uiPriority w:val="39"/>
    <w:unhideWhenUsed/>
    <w:rsid w:val="00075A10"/>
    <w:pPr>
      <w:spacing w:before="240" w:after="100"/>
    </w:pPr>
    <w:rPr>
      <w:b/>
    </w:rPr>
  </w:style>
  <w:style w:type="paragraph" w:styleId="TOC2">
    <w:name w:val="toc 2"/>
    <w:basedOn w:val="Normal"/>
    <w:next w:val="Normal"/>
    <w:autoRedefine/>
    <w:uiPriority w:val="39"/>
    <w:unhideWhenUsed/>
    <w:rsid w:val="00075A10"/>
    <w:pPr>
      <w:spacing w:after="100"/>
    </w:pPr>
  </w:style>
  <w:style w:type="paragraph" w:styleId="Bibliography">
    <w:name w:val="Bibliography"/>
    <w:basedOn w:val="Normal"/>
    <w:next w:val="Normal"/>
    <w:uiPriority w:val="37"/>
    <w:unhideWhenUsed/>
    <w:rsid w:val="00322A64"/>
  </w:style>
  <w:style w:type="paragraph" w:styleId="Caption">
    <w:name w:val="caption"/>
    <w:aliases w:val="Abbildungsuntertitel"/>
    <w:basedOn w:val="Normal"/>
    <w:next w:val="Normal"/>
    <w:uiPriority w:val="35"/>
    <w:unhideWhenUsed/>
    <w:qFormat/>
    <w:rsid w:val="001B5F18"/>
    <w:pPr>
      <w:spacing w:line="240" w:lineRule="auto"/>
      <w:jc w:val="center"/>
    </w:pPr>
    <w:rPr>
      <w:bCs/>
      <w:sz w:val="20"/>
      <w:szCs w:val="18"/>
    </w:rPr>
  </w:style>
  <w:style w:type="paragraph" w:styleId="TableofFigures">
    <w:name w:val="table of figures"/>
    <w:basedOn w:val="Normal"/>
    <w:next w:val="Normal"/>
    <w:uiPriority w:val="99"/>
    <w:unhideWhenUsed/>
    <w:rsid w:val="001F4479"/>
    <w:pPr>
      <w:spacing w:after="0"/>
      <w:jc w:val="left"/>
    </w:pPr>
  </w:style>
  <w:style w:type="paragraph" w:customStyle="1" w:styleId="Default">
    <w:name w:val="Default"/>
    <w:rsid w:val="004E5CF8"/>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semiHidden/>
    <w:unhideWhenUsed/>
    <w:rsid w:val="000D2D83"/>
    <w:pPr>
      <w:spacing w:before="100" w:beforeAutospacing="1" w:after="100" w:afterAutospacing="1" w:line="240" w:lineRule="auto"/>
      <w:jc w:val="left"/>
    </w:pPr>
    <w:rPr>
      <w:rFonts w:eastAsia="Times New Roman"/>
      <w:lang w:val="en-US"/>
    </w:rPr>
  </w:style>
  <w:style w:type="character" w:customStyle="1" w:styleId="tgc">
    <w:name w:val="_tgc"/>
    <w:basedOn w:val="DefaultParagraphFont"/>
    <w:rsid w:val="007033F3"/>
  </w:style>
  <w:style w:type="paragraph" w:styleId="ListParagraph">
    <w:name w:val="List Paragraph"/>
    <w:basedOn w:val="Normal"/>
    <w:uiPriority w:val="34"/>
    <w:qFormat/>
    <w:rsid w:val="00680C71"/>
    <w:pPr>
      <w:spacing w:line="276" w:lineRule="auto"/>
      <w:ind w:left="720"/>
      <w:contextualSpacing/>
      <w:jc w:val="left"/>
    </w:pPr>
    <w:rPr>
      <w:rFonts w:ascii="Calibri" w:hAnsi="Calibri" w:cs="Arial"/>
      <w:szCs w:val="22"/>
      <w:lang w:val="en-US"/>
    </w:rPr>
  </w:style>
  <w:style w:type="paragraph" w:styleId="NoSpacing">
    <w:name w:val="No Spacing"/>
    <w:uiPriority w:val="1"/>
    <w:qFormat/>
    <w:rsid w:val="00731182"/>
    <w:rPr>
      <w:rFonts w:asciiTheme="minorHAnsi" w:eastAsiaTheme="minorHAnsi" w:hAnsiTheme="minorHAnsi" w:cstheme="minorBidi"/>
      <w:sz w:val="22"/>
      <w:szCs w:val="22"/>
      <w:lang w:val="hr-HR"/>
    </w:rPr>
  </w:style>
  <w:style w:type="paragraph" w:customStyle="1" w:styleId="BodytextIndented">
    <w:name w:val="BodytextIndented"/>
    <w:basedOn w:val="Normal"/>
    <w:rsid w:val="001B5B2D"/>
    <w:pPr>
      <w:spacing w:after="0" w:line="240" w:lineRule="auto"/>
      <w:jc w:val="left"/>
    </w:pPr>
    <w:rPr>
      <w:rFonts w:ascii="Times" w:eastAsia="Times New Roman" w:hAnsi="Times"/>
      <w:sz w:val="22"/>
      <w:szCs w:val="20"/>
      <w:lang w:val="en-GB"/>
    </w:rPr>
  </w:style>
  <w:style w:type="table" w:styleId="PlainTable2">
    <w:name w:val="Plain Table 2"/>
    <w:basedOn w:val="TableNormal"/>
    <w:uiPriority w:val="42"/>
    <w:rsid w:val="00CE579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4C2FC7"/>
    <w:rPr>
      <w:rFonts w:ascii="Times New Roman" w:eastAsia="Times New Roman" w:hAnsi="Times New Roman" w:cs="Times New Roman"/>
      <w:lang w:val="en-GB" w:eastAsia="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39"/>
    <w:rsid w:val="00B90837"/>
    <w:rPr>
      <w:rFonts w:cs="Times New Roman"/>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23372964">
      <w:bodyDiv w:val="1"/>
      <w:marLeft w:val="0"/>
      <w:marRight w:val="0"/>
      <w:marTop w:val="0"/>
      <w:marBottom w:val="0"/>
      <w:divBdr>
        <w:top w:val="none" w:sz="0" w:space="0" w:color="auto"/>
        <w:left w:val="none" w:sz="0" w:space="0" w:color="auto"/>
        <w:bottom w:val="none" w:sz="0" w:space="0" w:color="auto"/>
        <w:right w:val="none" w:sz="0" w:space="0" w:color="auto"/>
      </w:divBdr>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hyperlink" Target="https://ultimaker.com/software/ultimaker-cura/"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oleObject" Target="embeddings/oleObject2.bin"/><Relationship Id="rId29" Type="http://schemas.openxmlformats.org/officeDocument/2006/relationships/hyperlink" Target="https://doi.org/10.4028/www.scientific.net/amm.401-403.938"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oleObject" Target="embeddings/oleObject4.bin"/><Relationship Id="rId32" Type="http://schemas.openxmlformats.org/officeDocument/2006/relationships/hyperlink" Target="https://doi.org/10.1007/978-981-99-5509-1_4"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oleObject" Target="embeddings/oleObject6.bin"/><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hyperlink" Target="https://doi.org/10.1007/s00170-021-08216-7"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oleObject" Target="embeddings/oleObject3.bin"/><Relationship Id="rId27" Type="http://schemas.openxmlformats.org/officeDocument/2006/relationships/image" Target="media/image16.png"/><Relationship Id="rId30" Type="http://schemas.openxmlformats.org/officeDocument/2006/relationships/hyperlink" Target="https://doi.org/10.1016/j.promfg.2021.07.038" TargetMode="External"/><Relationship Id="rId35" Type="http://schemas.openxmlformats.org/officeDocument/2006/relationships/hyperlink" Target="https://doi.org/10.47577/technium.v4i10.7927"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hyperlink" Target="https://doi.org/10.3390/polym13142387" TargetMode="External"/><Relationship Id="rId38"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61069E37-7D8E-4E1A-ACDF-DB4E50E3B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Vorlage_Abschlussarbeiten_v6.dotx</Template>
  <TotalTime>158</TotalTime>
  <Pages>8</Pages>
  <Words>3140</Words>
  <Characters>17903</Characters>
  <Application>Microsoft Office Word</Application>
  <DocSecurity>0</DocSecurity>
  <Lines>149</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21001</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dc:creator>
  <cp:keywords/>
  <dc:description/>
  <cp:lastModifiedBy>Danijela</cp:lastModifiedBy>
  <cp:revision>107</cp:revision>
  <dcterms:created xsi:type="dcterms:W3CDTF">2024-03-25T13:32:00Z</dcterms:created>
  <dcterms:modified xsi:type="dcterms:W3CDTF">2024-04-12T14:12:00Z</dcterms:modified>
</cp:coreProperties>
</file>